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483" w:rsidRDefault="00E50483" w:rsidP="00026CF0">
      <w:pPr>
        <w:jc w:val="both"/>
        <w:rPr>
          <w:rFonts w:ascii="Times New Roman" w:eastAsia="Times New Roman" w:hAnsi="Times New Roman" w:cs="Times New Roman"/>
          <w:sz w:val="24"/>
          <w:szCs w:val="24"/>
          <w:lang w:eastAsia="fr-FR"/>
        </w:rPr>
      </w:pPr>
      <w:r w:rsidRPr="0050158F">
        <w:rPr>
          <w:rFonts w:ascii="Times New Roman" w:eastAsia="Times New Roman" w:hAnsi="Times New Roman" w:cs="Times New Roman"/>
          <w:b/>
          <w:sz w:val="24"/>
          <w:szCs w:val="24"/>
          <w:lang w:eastAsia="fr-FR"/>
        </w:rPr>
        <w:t>La contribution de la recherche au développement des systèmes d’aviculture familiale au Sénégal</w:t>
      </w:r>
      <w:r w:rsidRPr="00026CF0">
        <w:rPr>
          <w:rFonts w:ascii="Times New Roman" w:eastAsia="Times New Roman" w:hAnsi="Times New Roman" w:cs="Times New Roman"/>
          <w:sz w:val="24"/>
          <w:szCs w:val="24"/>
          <w:lang w:eastAsia="fr-FR"/>
        </w:rPr>
        <w:t>.</w:t>
      </w:r>
    </w:p>
    <w:p w:rsidR="0050158F" w:rsidRDefault="0050158F" w:rsidP="0050158F">
      <w:pPr>
        <w:pStyle w:val="NormalWeb"/>
        <w:spacing w:before="0" w:beforeAutospacing="0" w:after="0" w:afterAutospacing="0"/>
      </w:pPr>
      <w:r>
        <w:rPr>
          <w:b/>
          <w:bCs/>
        </w:rPr>
        <w:t>Dr El Hadji TRAORE</w:t>
      </w:r>
      <w:r>
        <w:t xml:space="preserve">, DVM, Dr </w:t>
      </w:r>
      <w:r>
        <w:rPr>
          <w:i/>
          <w:iCs/>
        </w:rPr>
        <w:t>es</w:t>
      </w:r>
      <w:r>
        <w:t xml:space="preserve"> Sc. </w:t>
      </w:r>
      <w:r>
        <w:br/>
      </w:r>
      <w:r>
        <w:rPr>
          <w:i/>
          <w:iCs/>
        </w:rPr>
        <w:t>Chercheur, Chef Service Alimentation-Nutrition</w:t>
      </w:r>
    </w:p>
    <w:p w:rsidR="0050158F" w:rsidRDefault="0050158F" w:rsidP="0050158F">
      <w:pPr>
        <w:pStyle w:val="NormalWeb"/>
        <w:spacing w:before="0" w:beforeAutospacing="0" w:after="0" w:afterAutospacing="0"/>
      </w:pPr>
      <w:r>
        <w:t>Tel B: +221 33 832 3678; fax +221 33 832 3679   </w:t>
      </w:r>
      <w:r>
        <w:br/>
      </w:r>
      <w:proofErr w:type="spellStart"/>
      <w:r>
        <w:t>Cel</w:t>
      </w:r>
      <w:proofErr w:type="spellEnd"/>
      <w:r>
        <w:t>: +221 77 644 0781; +221 76 644 0781</w:t>
      </w:r>
      <w:r>
        <w:br/>
        <w:t xml:space="preserve">BP 2057, </w:t>
      </w:r>
      <w:r>
        <w:rPr>
          <w:i/>
          <w:iCs/>
        </w:rPr>
        <w:t xml:space="preserve">Dakar - </w:t>
      </w:r>
      <w:proofErr w:type="spellStart"/>
      <w:r>
        <w:rPr>
          <w:i/>
          <w:iCs/>
        </w:rPr>
        <w:t>Hann</w:t>
      </w:r>
      <w:proofErr w:type="spellEnd"/>
      <w:r>
        <w:t xml:space="preserve">, </w:t>
      </w:r>
      <w:r>
        <w:rPr>
          <w:u w:val="single"/>
        </w:rPr>
        <w:t>SENEGAL</w:t>
      </w:r>
    </w:p>
    <w:p w:rsidR="0050158F" w:rsidRDefault="0050158F" w:rsidP="00026CF0">
      <w:pPr>
        <w:jc w:val="both"/>
        <w:rPr>
          <w:rFonts w:ascii="Times New Roman" w:eastAsia="Times New Roman" w:hAnsi="Times New Roman" w:cs="Times New Roman"/>
          <w:sz w:val="24"/>
          <w:szCs w:val="24"/>
          <w:lang w:eastAsia="fr-FR"/>
        </w:rPr>
      </w:pPr>
    </w:p>
    <w:p w:rsidR="00E50483" w:rsidRDefault="0050158F" w:rsidP="00026CF0">
      <w:pPr>
        <w:jc w:val="both"/>
        <w:rPr>
          <w:rFonts w:ascii="Times New Roman" w:hAnsi="Times New Roman" w:cs="Times New Roman"/>
          <w:sz w:val="24"/>
          <w:szCs w:val="24"/>
        </w:rPr>
      </w:pPr>
      <w:r>
        <w:rPr>
          <w:rFonts w:ascii="Times New Roman" w:eastAsia="Times New Roman" w:hAnsi="Times New Roman" w:cs="Times New Roman"/>
          <w:sz w:val="24"/>
          <w:szCs w:val="24"/>
          <w:lang w:eastAsia="fr-FR"/>
        </w:rPr>
        <w:t>Au Sénégal</w:t>
      </w:r>
      <w:r w:rsidR="00E50483" w:rsidRPr="00026CF0">
        <w:rPr>
          <w:rFonts w:ascii="Times New Roman" w:hAnsi="Times New Roman" w:cs="Times New Roman"/>
          <w:sz w:val="24"/>
          <w:szCs w:val="24"/>
        </w:rPr>
        <w:t xml:space="preserve">, dès 1962, le Centre National de </w:t>
      </w:r>
      <w:proofErr w:type="spellStart"/>
      <w:r w:rsidR="00E50483" w:rsidRPr="00026CF0">
        <w:rPr>
          <w:rFonts w:ascii="Times New Roman" w:hAnsi="Times New Roman" w:cs="Times New Roman"/>
          <w:sz w:val="24"/>
          <w:szCs w:val="24"/>
        </w:rPr>
        <w:t>Mbao</w:t>
      </w:r>
      <w:proofErr w:type="spellEnd"/>
      <w:r w:rsidR="00E50483" w:rsidRPr="00026CF0">
        <w:rPr>
          <w:rFonts w:ascii="Times New Roman" w:hAnsi="Times New Roman" w:cs="Times New Roman"/>
          <w:sz w:val="24"/>
          <w:szCs w:val="24"/>
        </w:rPr>
        <w:t xml:space="preserve"> (CNA / </w:t>
      </w:r>
      <w:proofErr w:type="spellStart"/>
      <w:r w:rsidR="00E50483" w:rsidRPr="00026CF0">
        <w:rPr>
          <w:rFonts w:ascii="Times New Roman" w:hAnsi="Times New Roman" w:cs="Times New Roman"/>
          <w:sz w:val="24"/>
          <w:szCs w:val="24"/>
        </w:rPr>
        <w:t>Mbao</w:t>
      </w:r>
      <w:proofErr w:type="spellEnd"/>
      <w:r w:rsidR="00E50483" w:rsidRPr="00026CF0">
        <w:rPr>
          <w:rFonts w:ascii="Times New Roman" w:hAnsi="Times New Roman" w:cs="Times New Roman"/>
          <w:sz w:val="24"/>
          <w:szCs w:val="24"/>
        </w:rPr>
        <w:t>) est crée pour prendre en charge le développement de l’aviculture sur l’ensemble du territoire. Mais, très vite le CNA va presque exclusivement s’intéresser à l’aviculture périurbaine plus ou moins moderne, qui exploite des souches exotiques, importées essentiellement d’Europe ; délaissant pratiquement l’activité avicole menée en milieu rural. La recherche a également fait de même</w:t>
      </w:r>
      <w:r>
        <w:rPr>
          <w:rFonts w:ascii="Times New Roman" w:hAnsi="Times New Roman" w:cs="Times New Roman"/>
          <w:sz w:val="24"/>
          <w:szCs w:val="24"/>
        </w:rPr>
        <w:t>,</w:t>
      </w:r>
      <w:r w:rsidR="00E50483" w:rsidRPr="00026CF0">
        <w:rPr>
          <w:rFonts w:ascii="Times New Roman" w:hAnsi="Times New Roman" w:cs="Times New Roman"/>
          <w:sz w:val="24"/>
          <w:szCs w:val="24"/>
        </w:rPr>
        <w:t xml:space="preserve"> en travaillant sur les formules alimentaires, l’habitat, la prophylaxie sanitaire et médicale etc. pour l’aviculture commerciale dite moderne. C’est beaucoup plus tard que des chercheurs ont commencé surtout avec l’aide d’organisme comme la FAO à s’intéresser au développement de l’aviculture familiale ou rurale.</w:t>
      </w:r>
    </w:p>
    <w:p w:rsidR="00026CF0" w:rsidRDefault="00026CF0" w:rsidP="00026CF0">
      <w:pPr>
        <w:jc w:val="both"/>
        <w:rPr>
          <w:rFonts w:ascii="Times New Roman" w:hAnsi="Times New Roman" w:cs="Times New Roman"/>
          <w:sz w:val="24"/>
          <w:szCs w:val="24"/>
        </w:rPr>
      </w:pPr>
      <w:r>
        <w:rPr>
          <w:rFonts w:ascii="Times New Roman" w:hAnsi="Times New Roman" w:cs="Times New Roman"/>
          <w:sz w:val="24"/>
          <w:szCs w:val="24"/>
        </w:rPr>
        <w:t>D’abord, un diagnostic du système d’élevage avicole familial ou rural a été fait. Ce qui a permis de nous rendre compte que la santé notamment la maladie de Newcastle (MN) était la première contrainte, suivie d</w:t>
      </w:r>
      <w:r w:rsidR="0050158F">
        <w:rPr>
          <w:rFonts w:ascii="Times New Roman" w:hAnsi="Times New Roman" w:cs="Times New Roman"/>
          <w:sz w:val="24"/>
          <w:szCs w:val="24"/>
        </w:rPr>
        <w:t>u</w:t>
      </w:r>
      <w:r>
        <w:rPr>
          <w:rFonts w:ascii="Times New Roman" w:hAnsi="Times New Roman" w:cs="Times New Roman"/>
          <w:sz w:val="24"/>
          <w:szCs w:val="24"/>
        </w:rPr>
        <w:t xml:space="preserve"> manque de suivi (pas de système d’alimentation, habitat absent ou inadapté, manque d’organisation des acteurs de la filière etc.).</w:t>
      </w:r>
    </w:p>
    <w:p w:rsidR="00026CF0" w:rsidRDefault="00026CF0" w:rsidP="00026CF0">
      <w:pPr>
        <w:jc w:val="both"/>
        <w:rPr>
          <w:rFonts w:ascii="Times New Roman" w:hAnsi="Times New Roman" w:cs="Times New Roman"/>
          <w:sz w:val="24"/>
          <w:szCs w:val="24"/>
        </w:rPr>
      </w:pPr>
      <w:r>
        <w:rPr>
          <w:rFonts w:ascii="Times New Roman" w:hAnsi="Times New Roman" w:cs="Times New Roman"/>
          <w:sz w:val="24"/>
          <w:szCs w:val="24"/>
        </w:rPr>
        <w:t xml:space="preserve">Naturellement, la recherche s’est beaucoup </w:t>
      </w:r>
      <w:proofErr w:type="gramStart"/>
      <w:r>
        <w:rPr>
          <w:rFonts w:ascii="Times New Roman" w:hAnsi="Times New Roman" w:cs="Times New Roman"/>
          <w:sz w:val="24"/>
          <w:szCs w:val="24"/>
        </w:rPr>
        <w:t>pench</w:t>
      </w:r>
      <w:r w:rsidR="0050158F">
        <w:rPr>
          <w:rFonts w:ascii="Times New Roman" w:hAnsi="Times New Roman" w:cs="Times New Roman"/>
          <w:sz w:val="24"/>
          <w:szCs w:val="24"/>
        </w:rPr>
        <w:t>é</w:t>
      </w:r>
      <w:proofErr w:type="gramEnd"/>
      <w:r>
        <w:rPr>
          <w:rFonts w:ascii="Times New Roman" w:hAnsi="Times New Roman" w:cs="Times New Roman"/>
          <w:sz w:val="24"/>
          <w:szCs w:val="24"/>
        </w:rPr>
        <w:t xml:space="preserve"> sur l’aspect sanitaire pour proposer des calendriers</w:t>
      </w:r>
      <w:r w:rsidR="00464C0E">
        <w:rPr>
          <w:rFonts w:ascii="Times New Roman" w:hAnsi="Times New Roman" w:cs="Times New Roman"/>
          <w:sz w:val="24"/>
          <w:szCs w:val="24"/>
        </w:rPr>
        <w:t xml:space="preserve"> </w:t>
      </w:r>
      <w:r>
        <w:rPr>
          <w:rFonts w:ascii="Times New Roman" w:hAnsi="Times New Roman" w:cs="Times New Roman"/>
          <w:sz w:val="24"/>
          <w:szCs w:val="24"/>
        </w:rPr>
        <w:t xml:space="preserve">de prophylaxie basés essentiellement sur la MN, selon les régions. Aussi, le vaccin thermostable I-2 a été introduit et fabriqué sur place sous sa forme lyophilisée. Pour permettre une utilisation plus facile dudit vaccin par les ruraux, nous travaillons actuellement sur la forme liquide qui </w:t>
      </w:r>
      <w:r w:rsidR="0050158F">
        <w:rPr>
          <w:rFonts w:ascii="Times New Roman" w:hAnsi="Times New Roman" w:cs="Times New Roman"/>
          <w:sz w:val="24"/>
          <w:szCs w:val="24"/>
        </w:rPr>
        <w:t xml:space="preserve">est </w:t>
      </w:r>
      <w:r>
        <w:rPr>
          <w:rFonts w:ascii="Times New Roman" w:hAnsi="Times New Roman" w:cs="Times New Roman"/>
          <w:sz w:val="24"/>
          <w:szCs w:val="24"/>
        </w:rPr>
        <w:t>directement administrée sans reconstitution.</w:t>
      </w:r>
    </w:p>
    <w:p w:rsidR="00464C0E" w:rsidRDefault="00464C0E" w:rsidP="00026CF0">
      <w:pPr>
        <w:jc w:val="both"/>
        <w:rPr>
          <w:rFonts w:ascii="Times New Roman" w:hAnsi="Times New Roman" w:cs="Times New Roman"/>
          <w:sz w:val="24"/>
          <w:szCs w:val="24"/>
        </w:rPr>
      </w:pPr>
      <w:r>
        <w:rPr>
          <w:rFonts w:ascii="Times New Roman" w:hAnsi="Times New Roman" w:cs="Times New Roman"/>
          <w:sz w:val="24"/>
          <w:szCs w:val="24"/>
        </w:rPr>
        <w:t xml:space="preserve">Cependant, la MN n’est pas la seule cause de morbidité et de mortalité des volailles en milieu rural. Dans les zones vaccinées, la variole aviaire s’est révélée, de même que les parasitoses internes et externes. C’est donc un programme intégré de prophylaxie </w:t>
      </w:r>
      <w:proofErr w:type="spellStart"/>
      <w:r>
        <w:rPr>
          <w:rFonts w:ascii="Times New Roman" w:hAnsi="Times New Roman" w:cs="Times New Roman"/>
          <w:sz w:val="24"/>
          <w:szCs w:val="24"/>
        </w:rPr>
        <w:t>médico</w:t>
      </w:r>
      <w:proofErr w:type="spellEnd"/>
      <w:r>
        <w:rPr>
          <w:rFonts w:ascii="Times New Roman" w:hAnsi="Times New Roman" w:cs="Times New Roman"/>
          <w:sz w:val="24"/>
          <w:szCs w:val="24"/>
        </w:rPr>
        <w:t xml:space="preserve">-sanitaire qui est actuellement l’objet d’étude, en fonction des zones </w:t>
      </w:r>
      <w:proofErr w:type="spellStart"/>
      <w:r>
        <w:rPr>
          <w:rFonts w:ascii="Times New Roman" w:hAnsi="Times New Roman" w:cs="Times New Roman"/>
          <w:sz w:val="24"/>
          <w:szCs w:val="24"/>
        </w:rPr>
        <w:t>agroécologiques</w:t>
      </w:r>
      <w:proofErr w:type="spellEnd"/>
      <w:r>
        <w:rPr>
          <w:rFonts w:ascii="Times New Roman" w:hAnsi="Times New Roman" w:cs="Times New Roman"/>
          <w:sz w:val="24"/>
          <w:szCs w:val="24"/>
        </w:rPr>
        <w:t>.</w:t>
      </w:r>
    </w:p>
    <w:p w:rsidR="00464C0E" w:rsidRDefault="00464C0E" w:rsidP="00026CF0">
      <w:pPr>
        <w:jc w:val="both"/>
        <w:rPr>
          <w:rFonts w:ascii="Times New Roman" w:hAnsi="Times New Roman" w:cs="Times New Roman"/>
          <w:sz w:val="24"/>
          <w:szCs w:val="24"/>
        </w:rPr>
      </w:pPr>
      <w:r>
        <w:rPr>
          <w:rFonts w:ascii="Times New Roman" w:hAnsi="Times New Roman" w:cs="Times New Roman"/>
          <w:sz w:val="24"/>
          <w:szCs w:val="24"/>
        </w:rPr>
        <w:t>Parallèlement aux activités de recherche sur les aspects sanitaires, un excellant travail de recherche sur l’importance socioéconomique de l’aviculture familiale est menée, ce qui a fini de convaincre les autorités et les bailleurs sur la nécessité de soutenir cette activité qui permet de réduire la pauvreté en milieu rural mais aussi d’assurer un apport en protéine d’origine animal surtout aux villageois.</w:t>
      </w:r>
    </w:p>
    <w:p w:rsidR="00464C0E" w:rsidRPr="00026CF0" w:rsidRDefault="00464C0E" w:rsidP="00026CF0">
      <w:pPr>
        <w:jc w:val="both"/>
        <w:rPr>
          <w:rFonts w:ascii="Times New Roman" w:hAnsi="Times New Roman" w:cs="Times New Roman"/>
          <w:sz w:val="24"/>
          <w:szCs w:val="24"/>
        </w:rPr>
      </w:pPr>
      <w:r>
        <w:rPr>
          <w:rFonts w:ascii="Times New Roman" w:hAnsi="Times New Roman" w:cs="Times New Roman"/>
          <w:sz w:val="24"/>
          <w:szCs w:val="24"/>
        </w:rPr>
        <w:t>Le travail doit continuer pour améliorer la race, proposer un itinéraire de conduite (alimentation, habitat, commercialisation) adapté. La plupart des travaux de recherche sur l’aviculture familiale se font directement chez les éleveurs, dont la coopération n’est pas toujours acquise</w:t>
      </w:r>
      <w:r w:rsidR="0050158F">
        <w:rPr>
          <w:rFonts w:ascii="Times New Roman" w:hAnsi="Times New Roman" w:cs="Times New Roman"/>
          <w:sz w:val="24"/>
          <w:szCs w:val="24"/>
        </w:rPr>
        <w:t xml:space="preserve">. Par manque de moyens adéquats pour ces travaux, il est difficile de mener des essais en station dont les résultats sont </w:t>
      </w:r>
      <w:r w:rsidR="00BE76C7">
        <w:rPr>
          <w:rFonts w:ascii="Times New Roman" w:hAnsi="Times New Roman" w:cs="Times New Roman"/>
          <w:sz w:val="24"/>
          <w:szCs w:val="24"/>
        </w:rPr>
        <w:t xml:space="preserve">cependant </w:t>
      </w:r>
      <w:r w:rsidR="0050158F">
        <w:rPr>
          <w:rFonts w:ascii="Times New Roman" w:hAnsi="Times New Roman" w:cs="Times New Roman"/>
          <w:sz w:val="24"/>
          <w:szCs w:val="24"/>
        </w:rPr>
        <w:t>plus appréciables.</w:t>
      </w:r>
    </w:p>
    <w:sectPr w:rsidR="00464C0E" w:rsidRPr="00026CF0" w:rsidSect="00AA1F8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50483"/>
    <w:rsid w:val="00026CF0"/>
    <w:rsid w:val="00464C0E"/>
    <w:rsid w:val="00471CBB"/>
    <w:rsid w:val="0050158F"/>
    <w:rsid w:val="005D11C4"/>
    <w:rsid w:val="0081510D"/>
    <w:rsid w:val="00833AC2"/>
    <w:rsid w:val="00AA1F83"/>
    <w:rsid w:val="00BE35B4"/>
    <w:rsid w:val="00BE76C7"/>
    <w:rsid w:val="00E50483"/>
    <w:rsid w:val="00E764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F8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50158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75490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KoolStuFF &amp; GhostFacE</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-NiangLemzo-</dc:creator>
  <cp:lastModifiedBy>-NiangLemzo-</cp:lastModifiedBy>
  <cp:revision>2</cp:revision>
  <dcterms:created xsi:type="dcterms:W3CDTF">2012-05-31T08:42:00Z</dcterms:created>
  <dcterms:modified xsi:type="dcterms:W3CDTF">2012-05-31T11:21:00Z</dcterms:modified>
</cp:coreProperties>
</file>