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-CoP</w:t>
      </w:r>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5F45B0" w:rsidRPr="00007F4D" w:rsidRDefault="001462AE" w:rsidP="00007F4D">
      <w:pPr>
        <w:jc w:val="center"/>
        <w:rPr>
          <w:b/>
          <w:color w:val="0000CC"/>
          <w:lang w:val="en-US"/>
        </w:rPr>
      </w:pPr>
      <w:r>
        <w:rPr>
          <w:b/>
          <w:bCs/>
          <w:sz w:val="32"/>
          <w:szCs w:val="32"/>
          <w:u w:val="single"/>
        </w:rPr>
        <w:t>A</w:t>
      </w:r>
      <w:r w:rsidR="00A76EDB">
        <w:rPr>
          <w:b/>
          <w:bCs/>
          <w:sz w:val="32"/>
          <w:szCs w:val="32"/>
          <w:u w:val="single"/>
        </w:rPr>
        <w:t xml:space="preserve">lert No. </w:t>
      </w:r>
      <w:r w:rsidR="00343E1D">
        <w:rPr>
          <w:b/>
          <w:bCs/>
          <w:sz w:val="32"/>
          <w:szCs w:val="32"/>
          <w:u w:val="single"/>
        </w:rPr>
        <w:t>2</w:t>
      </w:r>
      <w:r w:rsidR="001F7D4A">
        <w:rPr>
          <w:b/>
          <w:bCs/>
          <w:sz w:val="32"/>
          <w:szCs w:val="32"/>
          <w:u w:val="single"/>
        </w:rPr>
        <w:t>5</w:t>
      </w:r>
      <w:r w:rsidR="004A72CC" w:rsidRPr="007D3739">
        <w:rPr>
          <w:b/>
          <w:bCs/>
          <w:sz w:val="32"/>
          <w:szCs w:val="32"/>
          <w:u w:val="single"/>
        </w:rPr>
        <w:t xml:space="preserve"> (</w:t>
      </w:r>
      <w:r w:rsidR="00CD6506">
        <w:rPr>
          <w:b/>
          <w:bCs/>
          <w:sz w:val="32"/>
          <w:szCs w:val="32"/>
          <w:u w:val="single"/>
        </w:rPr>
        <w:t xml:space="preserve">19 </w:t>
      </w:r>
      <w:r w:rsidR="001F7D4A">
        <w:rPr>
          <w:b/>
          <w:bCs/>
          <w:sz w:val="32"/>
          <w:szCs w:val="32"/>
          <w:u w:val="single"/>
        </w:rPr>
        <w:t>September</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CA518E">
        <w:rPr>
          <w:b/>
          <w:bCs/>
          <w:sz w:val="32"/>
          <w:szCs w:val="32"/>
          <w:u w:val="single"/>
        </w:rPr>
        <w:t>2</w:t>
      </w:r>
      <w:r w:rsidR="004A72CC" w:rsidRPr="007D3739">
        <w:rPr>
          <w:b/>
          <w:bCs/>
          <w:sz w:val="32"/>
          <w:szCs w:val="32"/>
          <w:u w:val="single"/>
        </w:rPr>
        <w:t>)</w:t>
      </w:r>
      <w:r w:rsidR="00007F4D">
        <w:rPr>
          <w:b/>
          <w:bCs/>
          <w:sz w:val="32"/>
          <w:szCs w:val="32"/>
          <w:u w:val="single"/>
        </w:rPr>
        <w:br/>
      </w:r>
    </w:p>
    <w:p w:rsidR="00131FC7" w:rsidRPr="00131FC7" w:rsidRDefault="00131FC7" w:rsidP="00F20459">
      <w:pPr>
        <w:numPr>
          <w:ilvl w:val="0"/>
          <w:numId w:val="22"/>
        </w:numPr>
        <w:jc w:val="both"/>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131FC7" w:rsidRPr="00131FC7" w:rsidRDefault="00131FC7" w:rsidP="00F20459">
      <w:pPr>
        <w:ind w:left="360"/>
        <w:jc w:val="both"/>
        <w:rPr>
          <w:b/>
          <w:color w:val="0000CC"/>
          <w:sz w:val="28"/>
          <w:szCs w:val="28"/>
        </w:rPr>
      </w:pPr>
    </w:p>
    <w:p w:rsidR="00131FC7" w:rsidRDefault="00660F81" w:rsidP="00F20459">
      <w:pPr>
        <w:shd w:val="clear" w:color="auto" w:fill="FFFFFF"/>
        <w:ind w:left="360"/>
        <w:jc w:val="both"/>
        <w:rPr>
          <w:rStyle w:val="apple-converted-space"/>
          <w:rFonts w:ascii="Calibri" w:hAnsi="Calibri" w:cs="Arial"/>
          <w:color w:val="1F497D"/>
          <w:sz w:val="22"/>
          <w:szCs w:val="22"/>
        </w:rPr>
      </w:pPr>
      <w:r>
        <w:rPr>
          <w:color w:val="000000" w:themeColor="text1"/>
        </w:rPr>
        <w:t>T</w:t>
      </w:r>
      <w:r w:rsidR="00131FC7" w:rsidRPr="00131FC7">
        <w:rPr>
          <w:color w:val="000000" w:themeColor="text1"/>
        </w:rPr>
        <w:t>he 6</w:t>
      </w:r>
      <w:r w:rsidR="00131FC7" w:rsidRPr="00131FC7">
        <w:rPr>
          <w:color w:val="000000" w:themeColor="text1"/>
          <w:vertAlign w:val="superscript"/>
        </w:rPr>
        <w:t>th</w:t>
      </w:r>
      <w:r w:rsidR="00131FC7" w:rsidRPr="00131FC7">
        <w:rPr>
          <w:rStyle w:val="apple-converted-space"/>
          <w:color w:val="000000" w:themeColor="text1"/>
        </w:rPr>
        <w:t> </w:t>
      </w:r>
      <w:r w:rsidR="00131FC7" w:rsidRPr="00131FC7">
        <w:rPr>
          <w:color w:val="000000" w:themeColor="text1"/>
        </w:rPr>
        <w:t xml:space="preserve">World Congress of Conservation Agriculture </w:t>
      </w:r>
      <w:r w:rsidR="008B37D2">
        <w:rPr>
          <w:color w:val="000000" w:themeColor="text1"/>
        </w:rPr>
        <w:t>will</w:t>
      </w:r>
      <w:r w:rsidR="00131FC7" w:rsidRPr="00131FC7">
        <w:rPr>
          <w:color w:val="000000" w:themeColor="text1"/>
        </w:rPr>
        <w:t xml:space="preserve"> be held June 22-26, 2014, in Winnipeg, Manitoba, Canada. </w:t>
      </w:r>
      <w:hyperlink r:id="rId7" w:history="1">
        <w:r w:rsidR="00131FC7" w:rsidRPr="00907572">
          <w:rPr>
            <w:rStyle w:val="Hyperlink"/>
          </w:rPr>
          <w:t>See the flyer</w:t>
        </w:r>
      </w:hyperlink>
      <w:r w:rsidR="00131FC7">
        <w:rPr>
          <w:color w:val="000000" w:themeColor="text1"/>
        </w:rPr>
        <w:t xml:space="preserve"> and l</w:t>
      </w:r>
      <w:r w:rsidR="00131FC7" w:rsidRPr="00131FC7">
        <w:rPr>
          <w:color w:val="000000" w:themeColor="text1"/>
        </w:rPr>
        <w:t>earn more at</w:t>
      </w:r>
      <w:r w:rsidR="00131FC7">
        <w:rPr>
          <w:rFonts w:ascii="Calibri" w:hAnsi="Calibri" w:cs="Arial"/>
          <w:color w:val="1F497D"/>
          <w:sz w:val="22"/>
          <w:szCs w:val="22"/>
        </w:rPr>
        <w:t xml:space="preserve"> </w:t>
      </w:r>
      <w:hyperlink r:id="rId8" w:tgtFrame="_blank" w:history="1">
        <w:r w:rsidR="00131FC7">
          <w:rPr>
            <w:rStyle w:val="Hyperlink"/>
            <w:rFonts w:ascii="Calibri" w:hAnsi="Calibri" w:cs="Arial"/>
            <w:color w:val="1155CC"/>
            <w:sz w:val="22"/>
            <w:szCs w:val="22"/>
          </w:rPr>
          <w:t>www.ctic.org/WCCA</w:t>
        </w:r>
      </w:hyperlink>
      <w:r w:rsidR="00131FC7">
        <w:rPr>
          <w:rStyle w:val="apple-converted-space"/>
          <w:rFonts w:ascii="Calibri" w:hAnsi="Calibri" w:cs="Arial"/>
          <w:color w:val="1F497D"/>
          <w:sz w:val="22"/>
          <w:szCs w:val="22"/>
        </w:rPr>
        <w:t> </w:t>
      </w:r>
    </w:p>
    <w:p w:rsidR="009B3EE7" w:rsidRPr="009B3EE7" w:rsidRDefault="009B3EE7" w:rsidP="00F20459">
      <w:pPr>
        <w:shd w:val="clear" w:color="auto" w:fill="FFFFFF"/>
        <w:ind w:left="360"/>
        <w:jc w:val="both"/>
        <w:rPr>
          <w:color w:val="222222"/>
        </w:rPr>
      </w:pPr>
      <w:r w:rsidRPr="009B3EE7">
        <w:rPr>
          <w:color w:val="222222"/>
        </w:rPr>
        <w:t>Direct your inquiries to:</w:t>
      </w:r>
    </w:p>
    <w:p w:rsidR="009B3EE7" w:rsidRPr="009B3EE7" w:rsidRDefault="009B3EE7" w:rsidP="009B3EE7">
      <w:pPr>
        <w:shd w:val="clear" w:color="auto" w:fill="FFFFFF"/>
        <w:ind w:left="360"/>
        <w:rPr>
          <w:color w:val="000000" w:themeColor="text1"/>
        </w:rPr>
      </w:pPr>
      <w:r w:rsidRPr="009B3EE7">
        <w:rPr>
          <w:color w:val="000000" w:themeColor="text1"/>
        </w:rPr>
        <w:t>Karen A. Scanlon</w:t>
      </w:r>
    </w:p>
    <w:p w:rsidR="009B3EE7" w:rsidRPr="009B3EE7" w:rsidRDefault="009B3EE7" w:rsidP="009B3EE7">
      <w:pPr>
        <w:shd w:val="clear" w:color="auto" w:fill="FFFFFF"/>
        <w:ind w:left="360"/>
        <w:rPr>
          <w:color w:val="000000" w:themeColor="text1"/>
        </w:rPr>
      </w:pPr>
      <w:r w:rsidRPr="009B3EE7">
        <w:rPr>
          <w:color w:val="000000" w:themeColor="text1"/>
        </w:rPr>
        <w:t>Conservation Technology Information Center</w:t>
      </w:r>
    </w:p>
    <w:p w:rsidR="009B3EE7" w:rsidRPr="009B3EE7" w:rsidRDefault="009B3EE7" w:rsidP="009B3EE7">
      <w:pPr>
        <w:shd w:val="clear" w:color="auto" w:fill="FFFFFF"/>
        <w:ind w:left="360"/>
        <w:rPr>
          <w:color w:val="000000" w:themeColor="text1"/>
        </w:rPr>
      </w:pPr>
      <w:r w:rsidRPr="009B3EE7">
        <w:rPr>
          <w:color w:val="000000" w:themeColor="text1"/>
        </w:rPr>
        <w:t>3495 Kent Avenue, Suite J100</w:t>
      </w:r>
    </w:p>
    <w:p w:rsidR="009B3EE7" w:rsidRPr="00907572" w:rsidRDefault="009B3EE7" w:rsidP="009B3EE7">
      <w:pPr>
        <w:shd w:val="clear" w:color="auto" w:fill="FFFFFF"/>
        <w:ind w:left="360"/>
        <w:rPr>
          <w:color w:val="000000" w:themeColor="text1"/>
          <w:lang w:val="de-DE"/>
        </w:rPr>
      </w:pPr>
      <w:r w:rsidRPr="00907572">
        <w:rPr>
          <w:color w:val="000000" w:themeColor="text1"/>
          <w:lang w:val="de-DE"/>
        </w:rPr>
        <w:t>West Lafayette, IN 47906</w:t>
      </w:r>
      <w:r w:rsidR="00637274" w:rsidRPr="00907572">
        <w:rPr>
          <w:color w:val="000000" w:themeColor="text1"/>
          <w:lang w:val="de-DE"/>
        </w:rPr>
        <w:t>, USA</w:t>
      </w:r>
    </w:p>
    <w:p w:rsidR="009B3EE7" w:rsidRPr="00907572" w:rsidRDefault="009B3EE7" w:rsidP="009B3EE7">
      <w:pPr>
        <w:shd w:val="clear" w:color="auto" w:fill="FFFFFF"/>
        <w:ind w:left="360"/>
        <w:rPr>
          <w:color w:val="000000" w:themeColor="text1"/>
          <w:lang w:val="de-DE"/>
        </w:rPr>
      </w:pPr>
      <w:r w:rsidRPr="00907572">
        <w:rPr>
          <w:color w:val="000000" w:themeColor="text1"/>
          <w:lang w:val="de-DE"/>
        </w:rPr>
        <w:t>T:</w:t>
      </w:r>
      <w:r w:rsidRPr="00907572">
        <w:rPr>
          <w:rStyle w:val="apple-converted-space"/>
          <w:color w:val="000000" w:themeColor="text1"/>
          <w:lang w:val="de-DE"/>
        </w:rPr>
        <w:t> </w:t>
      </w:r>
      <w:hyperlink r:id="rId9" w:tgtFrame="_blank" w:history="1">
        <w:r w:rsidRPr="00907572">
          <w:rPr>
            <w:rStyle w:val="Hyperlink"/>
            <w:color w:val="000000" w:themeColor="text1"/>
            <w:lang w:val="de-DE"/>
          </w:rPr>
          <w:t>765-494-2238</w:t>
        </w:r>
      </w:hyperlink>
    </w:p>
    <w:p w:rsidR="009B3EE7" w:rsidRPr="009B3EE7" w:rsidRDefault="009B3EE7" w:rsidP="009B3EE7">
      <w:pPr>
        <w:shd w:val="clear" w:color="auto" w:fill="FFFFFF"/>
        <w:ind w:left="360"/>
        <w:rPr>
          <w:color w:val="000000" w:themeColor="text1"/>
        </w:rPr>
      </w:pPr>
      <w:r w:rsidRPr="009B3EE7">
        <w:rPr>
          <w:color w:val="000000" w:themeColor="text1"/>
        </w:rPr>
        <w:t>F:</w:t>
      </w:r>
      <w:r w:rsidRPr="009B3EE7">
        <w:rPr>
          <w:rStyle w:val="apple-converted-space"/>
          <w:color w:val="000000" w:themeColor="text1"/>
        </w:rPr>
        <w:t> </w:t>
      </w:r>
      <w:hyperlink r:id="rId10" w:tgtFrame="_blank" w:history="1">
        <w:r w:rsidRPr="009B3EE7">
          <w:rPr>
            <w:rStyle w:val="Hyperlink"/>
            <w:color w:val="000000" w:themeColor="text1"/>
          </w:rPr>
          <w:t>765-463-4106</w:t>
        </w:r>
      </w:hyperlink>
    </w:p>
    <w:p w:rsidR="009B3EE7" w:rsidRPr="009B3EE7" w:rsidRDefault="009B3EE7" w:rsidP="009B3EE7">
      <w:pPr>
        <w:shd w:val="clear" w:color="auto" w:fill="FFFFFF"/>
        <w:ind w:left="360"/>
        <w:rPr>
          <w:color w:val="000000" w:themeColor="text1"/>
        </w:rPr>
      </w:pPr>
      <w:r w:rsidRPr="009B3EE7">
        <w:rPr>
          <w:color w:val="000000" w:themeColor="text1"/>
        </w:rPr>
        <w:t>E:</w:t>
      </w:r>
      <w:r w:rsidRPr="009B3EE7">
        <w:rPr>
          <w:rStyle w:val="apple-converted-space"/>
          <w:color w:val="000000" w:themeColor="text1"/>
        </w:rPr>
        <w:t> </w:t>
      </w:r>
      <w:hyperlink r:id="rId11" w:tgtFrame="_blank" w:history="1">
        <w:r w:rsidRPr="009B3EE7">
          <w:rPr>
            <w:rStyle w:val="Hyperlink"/>
            <w:color w:val="000000" w:themeColor="text1"/>
          </w:rPr>
          <w:t>scanlon@ctic.org</w:t>
        </w:r>
      </w:hyperlink>
    </w:p>
    <w:p w:rsidR="009B3EE7" w:rsidRDefault="009B3EE7" w:rsidP="009B3EE7">
      <w:pPr>
        <w:shd w:val="clear" w:color="auto" w:fill="FFFFFF"/>
        <w:rPr>
          <w:rFonts w:ascii="Arial" w:hAnsi="Arial" w:cs="Arial"/>
          <w:color w:val="500050"/>
          <w:sz w:val="20"/>
          <w:szCs w:val="20"/>
        </w:rPr>
      </w:pPr>
      <w:r>
        <w:rPr>
          <w:rFonts w:ascii="Calibri" w:hAnsi="Calibri" w:cs="Arial"/>
          <w:color w:val="1F497D"/>
          <w:sz w:val="20"/>
          <w:szCs w:val="20"/>
        </w:rPr>
        <w:t> </w:t>
      </w:r>
    </w:p>
    <w:p w:rsidR="008E7BA4" w:rsidRPr="005F45B0" w:rsidRDefault="00E353B1" w:rsidP="008E7BA4">
      <w:pPr>
        <w:numPr>
          <w:ilvl w:val="0"/>
          <w:numId w:val="22"/>
        </w:numPr>
        <w:rPr>
          <w:b/>
          <w:color w:val="0000CC"/>
          <w:sz w:val="28"/>
          <w:szCs w:val="28"/>
        </w:rPr>
      </w:pPr>
      <w:hyperlink r:id="rId12" w:history="1">
        <w:r w:rsidR="008E7BA4" w:rsidRPr="00907572">
          <w:rPr>
            <w:rStyle w:val="Hyperlink"/>
            <w:b/>
            <w:sz w:val="28"/>
            <w:szCs w:val="28"/>
          </w:rPr>
          <w:t>International Conference to mark 20 years of work on CA in China</w:t>
        </w:r>
      </w:hyperlink>
      <w:r w:rsidR="008E7BA4" w:rsidRPr="005F45B0">
        <w:rPr>
          <w:b/>
          <w:color w:val="0000CC"/>
          <w:sz w:val="28"/>
          <w:szCs w:val="28"/>
        </w:rPr>
        <w:t xml:space="preserve">, </w:t>
      </w:r>
      <w:r w:rsidR="00BF3359" w:rsidRPr="005F45B0">
        <w:rPr>
          <w:b/>
          <w:color w:val="0000CC"/>
          <w:sz w:val="28"/>
          <w:szCs w:val="28"/>
        </w:rPr>
        <w:t>19</w:t>
      </w:r>
      <w:r w:rsidR="008E7BA4" w:rsidRPr="005F45B0">
        <w:rPr>
          <w:b/>
          <w:color w:val="0000CC"/>
          <w:sz w:val="28"/>
          <w:szCs w:val="28"/>
        </w:rPr>
        <w:t>-2</w:t>
      </w:r>
      <w:r w:rsidR="00BF3359" w:rsidRPr="005F45B0">
        <w:rPr>
          <w:b/>
          <w:color w:val="0000CC"/>
          <w:sz w:val="28"/>
          <w:szCs w:val="28"/>
        </w:rPr>
        <w:t>1</w:t>
      </w:r>
      <w:r w:rsidR="008E7BA4" w:rsidRPr="005F45B0">
        <w:rPr>
          <w:b/>
          <w:color w:val="0000CC"/>
          <w:sz w:val="28"/>
          <w:szCs w:val="28"/>
        </w:rPr>
        <w:t xml:space="preserve"> </w:t>
      </w:r>
      <w:r w:rsidR="00BF3359" w:rsidRPr="005F45B0">
        <w:rPr>
          <w:b/>
          <w:color w:val="0000CC"/>
          <w:sz w:val="28"/>
          <w:szCs w:val="28"/>
        </w:rPr>
        <w:t>November</w:t>
      </w:r>
      <w:r w:rsidR="008E7BA4" w:rsidRPr="005F45B0">
        <w:rPr>
          <w:b/>
          <w:color w:val="0000CC"/>
          <w:sz w:val="28"/>
          <w:szCs w:val="28"/>
        </w:rPr>
        <w:t xml:space="preserve"> 2012 at </w:t>
      </w:r>
      <w:r w:rsidR="001912A1">
        <w:rPr>
          <w:b/>
          <w:color w:val="0000CC"/>
          <w:sz w:val="28"/>
          <w:szCs w:val="28"/>
        </w:rPr>
        <w:t>Beijing</w:t>
      </w:r>
    </w:p>
    <w:p w:rsidR="008E7BA4" w:rsidRPr="005F45B0" w:rsidRDefault="008E7BA4" w:rsidP="008E7BA4">
      <w:pPr>
        <w:rPr>
          <w:color w:val="222222"/>
          <w:sz w:val="28"/>
          <w:szCs w:val="28"/>
        </w:rPr>
      </w:pPr>
    </w:p>
    <w:p w:rsidR="008E7BA4" w:rsidRPr="004665C6" w:rsidRDefault="008E7BA4" w:rsidP="006B04D5">
      <w:pPr>
        <w:ind w:left="360"/>
        <w:jc w:val="both"/>
        <w:rPr>
          <w:color w:val="222222"/>
        </w:rPr>
      </w:pPr>
      <w:r w:rsidRPr="008E7BA4">
        <w:rPr>
          <w:color w:val="222222"/>
        </w:rPr>
        <w:t>2012 is the 20th year of work on Conservation Agriculture in the People’s Republic of China. Conservation Tillage Research Centre, Ministry of Agriculture (CTRC), China Agricultural University (CAU), the Shanxi Agricultural Mechanization Bureau (SAMB), the Food and Agriculture Organization (FAO) and the Chinese Society of Agricultural Engineering (CSAE) will</w:t>
      </w:r>
      <w:r w:rsidR="001F7D4A">
        <w:rPr>
          <w:color w:val="222222"/>
        </w:rPr>
        <w:t xml:space="preserve"> </w:t>
      </w:r>
      <w:r w:rsidRPr="008E7BA4">
        <w:rPr>
          <w:color w:val="222222"/>
        </w:rPr>
        <w:t xml:space="preserve">organize an international conference from </w:t>
      </w:r>
      <w:r w:rsidR="00BF3359">
        <w:rPr>
          <w:color w:val="222222"/>
        </w:rPr>
        <w:t>19</w:t>
      </w:r>
      <w:r w:rsidRPr="008E7BA4">
        <w:rPr>
          <w:color w:val="222222"/>
        </w:rPr>
        <w:t>-2</w:t>
      </w:r>
      <w:r w:rsidR="00BF3359">
        <w:rPr>
          <w:color w:val="222222"/>
        </w:rPr>
        <w:t>1</w:t>
      </w:r>
      <w:r w:rsidRPr="008E7BA4">
        <w:rPr>
          <w:color w:val="222222"/>
        </w:rPr>
        <w:t xml:space="preserve"> </w:t>
      </w:r>
      <w:r w:rsidR="00BF3359">
        <w:rPr>
          <w:color w:val="222222"/>
        </w:rPr>
        <w:t>November</w:t>
      </w:r>
      <w:r w:rsidRPr="008E7BA4">
        <w:rPr>
          <w:color w:val="222222"/>
        </w:rPr>
        <w:t xml:space="preserve"> 2012 at </w:t>
      </w:r>
      <w:r w:rsidR="001912A1">
        <w:rPr>
          <w:color w:val="222222"/>
        </w:rPr>
        <w:t>Beijing</w:t>
      </w:r>
      <w:r w:rsidRPr="008E7BA4">
        <w:rPr>
          <w:color w:val="222222"/>
        </w:rPr>
        <w:t>, China, to mark 20 years of work on CA in China.</w:t>
      </w:r>
      <w:r w:rsidRPr="008E7BA4">
        <w:rPr>
          <w:rStyle w:val="apple-converted-space"/>
          <w:color w:val="222222"/>
        </w:rPr>
        <w:t> </w:t>
      </w:r>
      <w:r w:rsidRPr="008E7BA4">
        <w:rPr>
          <w:color w:val="222222"/>
        </w:rPr>
        <w:t xml:space="preserve">The announcement for the Conference and Call for Papers is attached and more details can be found at: </w:t>
      </w:r>
      <w:hyperlink r:id="rId13" w:history="1">
        <w:r w:rsidR="00896AFB" w:rsidRPr="00323617">
          <w:rPr>
            <w:rStyle w:val="Hyperlink"/>
          </w:rPr>
          <w:t>http://www.cn-ct.net/donet/english/En_index.aspx</w:t>
        </w:r>
      </w:hyperlink>
      <w:r w:rsidR="00896AFB">
        <w:t xml:space="preserve"> (or </w:t>
      </w:r>
      <w:hyperlink r:id="rId14" w:history="1">
        <w:r w:rsidR="00896AFB" w:rsidRPr="00323617">
          <w:rPr>
            <w:rStyle w:val="Hyperlink"/>
          </w:rPr>
          <w:t>http://www.cn-ct.net/</w:t>
        </w:r>
      </w:hyperlink>
      <w:r w:rsidR="00896AFB">
        <w:t xml:space="preserve">) </w:t>
      </w:r>
    </w:p>
    <w:p w:rsidR="00C703C5" w:rsidRPr="004665C6" w:rsidRDefault="008E7BA4" w:rsidP="00694ECD">
      <w:pPr>
        <w:rPr>
          <w:b/>
          <w:color w:val="0000CC"/>
        </w:rPr>
      </w:pPr>
      <w:r w:rsidRPr="004665C6">
        <w:rPr>
          <w:color w:val="1F497D"/>
          <w:sz w:val="20"/>
          <w:szCs w:val="20"/>
        </w:rPr>
        <w:t> </w:t>
      </w:r>
    </w:p>
    <w:p w:rsidR="00D27F58" w:rsidRPr="005F45B0" w:rsidRDefault="00D27F58" w:rsidP="00D27F58">
      <w:pPr>
        <w:pStyle w:val="ListParagraph"/>
        <w:numPr>
          <w:ilvl w:val="0"/>
          <w:numId w:val="22"/>
        </w:numPr>
        <w:spacing w:after="200"/>
        <w:contextualSpacing/>
        <w:jc w:val="both"/>
        <w:rPr>
          <w:rFonts w:ascii="Arial" w:hAnsi="Arial" w:cs="Arial"/>
          <w:b/>
          <w:color w:val="0000CC"/>
          <w:sz w:val="28"/>
          <w:szCs w:val="28"/>
        </w:rPr>
      </w:pPr>
      <w:r w:rsidRPr="005F45B0">
        <w:rPr>
          <w:b/>
          <w:color w:val="0000CC"/>
          <w:sz w:val="28"/>
          <w:szCs w:val="28"/>
        </w:rPr>
        <w:t>Third International Agronomy Congress on “Agriculture Diversification, Climate Change Management and Livelihoods” at New Delhi during November 26–30, 2012</w:t>
      </w:r>
    </w:p>
    <w:p w:rsidR="00D27F58" w:rsidRPr="005F45B0" w:rsidRDefault="00D27F58" w:rsidP="00D27F58">
      <w:pPr>
        <w:pStyle w:val="ListParagraph"/>
        <w:rPr>
          <w:sz w:val="28"/>
          <w:szCs w:val="28"/>
        </w:rPr>
      </w:pPr>
    </w:p>
    <w:p w:rsidR="00D27F58" w:rsidRDefault="00D27F58" w:rsidP="00D27F58">
      <w:pPr>
        <w:pStyle w:val="ListParagraph"/>
        <w:spacing w:after="200"/>
        <w:ind w:left="360"/>
        <w:contextualSpacing/>
        <w:jc w:val="both"/>
        <w:rPr>
          <w:rFonts w:ascii="Arial" w:hAnsi="Arial" w:cs="Arial"/>
          <w:sz w:val="20"/>
          <w:szCs w:val="20"/>
        </w:rPr>
      </w:pPr>
      <w:r>
        <w:t>The Indian Society of Agronomy in collaboration with Indian Council of Agricultural Research (ICAR), National Academy of Agricultural Sciences (NAAS), Indian Agricultural Research Institute (IARI), American Society of Agronomy (ASA) and Trust for Advancement of Agricultural Sciences (TAAS), New Delhi shall be organizing the Third International Agronomy Congress on “</w:t>
      </w:r>
      <w:r>
        <w:rPr>
          <w:b/>
          <w:i/>
        </w:rPr>
        <w:t>Agriculture Diversification, Climate Change Management and Livelihoods</w:t>
      </w:r>
      <w:r>
        <w:t>”, at New Delhi during November 26–30, 2012. The first &amp; Second circular of the Congress are available on Indian Society of Agronomy (ISA) website</w:t>
      </w:r>
      <w:r>
        <w:rPr>
          <w:color w:val="000000"/>
        </w:rPr>
        <w:t xml:space="preserve">: </w:t>
      </w:r>
      <w:hyperlink r:id="rId15" w:tgtFrame="_blank" w:history="1">
        <w:r w:rsidRPr="002537F5">
          <w:rPr>
            <w:rStyle w:val="Hyperlink"/>
            <w:color w:val="0000CC"/>
            <w:szCs w:val="22"/>
          </w:rPr>
          <w:t>www.isa-india.in</w:t>
        </w:r>
      </w:hyperlink>
      <w:r>
        <w:t xml:space="preserve">. (Copy of the second circular is attached for ready reference).  The theme of the Congress will be addressed through 10 symposia, of which one pertains to </w:t>
      </w:r>
      <w:r>
        <w:rPr>
          <w:b/>
        </w:rPr>
        <w:t>“</w:t>
      </w:r>
      <w:r>
        <w:rPr>
          <w:b/>
          <w:color w:val="000000"/>
        </w:rPr>
        <w:t>Best management practices with conservation agriculture”</w:t>
      </w:r>
      <w:r w:rsidR="00071BA1">
        <w:rPr>
          <w:b/>
          <w:color w:val="000000"/>
        </w:rPr>
        <w:br/>
      </w:r>
    </w:p>
    <w:p w:rsidR="00982D9A" w:rsidRPr="005F45B0" w:rsidRDefault="00113674" w:rsidP="003D7C08">
      <w:pPr>
        <w:numPr>
          <w:ilvl w:val="0"/>
          <w:numId w:val="22"/>
        </w:numPr>
        <w:jc w:val="both"/>
        <w:rPr>
          <w:sz w:val="28"/>
          <w:szCs w:val="28"/>
        </w:rPr>
      </w:pPr>
      <w:r w:rsidRPr="005F45B0">
        <w:rPr>
          <w:b/>
          <w:bCs/>
          <w:color w:val="0000FF"/>
          <w:sz w:val="28"/>
          <w:szCs w:val="28"/>
          <w:lang w:val="en-US"/>
        </w:rPr>
        <w:lastRenderedPageBreak/>
        <w:t>Third International Conference</w:t>
      </w:r>
      <w:r w:rsidR="00982D9A" w:rsidRPr="005F45B0">
        <w:rPr>
          <w:b/>
          <w:bCs/>
          <w:color w:val="0000FF"/>
          <w:sz w:val="28"/>
          <w:szCs w:val="28"/>
          <w:lang w:val="en-US"/>
        </w:rPr>
        <w:t xml:space="preserve"> on Conservation Agriculture</w:t>
      </w:r>
      <w:r w:rsidRPr="005F45B0">
        <w:rPr>
          <w:b/>
          <w:bCs/>
          <w:color w:val="0000FF"/>
          <w:sz w:val="28"/>
          <w:szCs w:val="28"/>
          <w:lang w:val="en-US"/>
        </w:rPr>
        <w:t xml:space="preserve"> in South East Asia, Hanoi, 10-15 December 2012.  </w:t>
      </w:r>
    </w:p>
    <w:p w:rsidR="00982D9A" w:rsidRPr="00982D9A" w:rsidRDefault="00982D9A" w:rsidP="00982D9A">
      <w:pPr>
        <w:ind w:left="360"/>
        <w:jc w:val="both"/>
      </w:pPr>
    </w:p>
    <w:p w:rsidR="00C30731" w:rsidRDefault="00E353B1" w:rsidP="00982D9A">
      <w:pPr>
        <w:ind w:left="360"/>
        <w:jc w:val="both"/>
      </w:pPr>
      <w:hyperlink r:id="rId16" w:history="1">
        <w:r w:rsidR="00982D9A" w:rsidRPr="00982D9A">
          <w:rPr>
            <w:rStyle w:val="Hyperlink"/>
            <w:color w:val="0000CC"/>
            <w:shd w:val="clear" w:color="auto" w:fill="FFFFFF"/>
          </w:rPr>
          <w:t>CIRAD</w:t>
        </w:r>
      </w:hyperlink>
      <w:r w:rsidR="00982D9A" w:rsidRPr="00982D9A">
        <w:rPr>
          <w:color w:val="333333"/>
          <w:shd w:val="clear" w:color="auto" w:fill="FFFFFF"/>
        </w:rPr>
        <w:t> and </w:t>
      </w:r>
      <w:hyperlink r:id="rId17" w:history="1">
        <w:r w:rsidR="00982D9A" w:rsidRPr="00982D9A">
          <w:rPr>
            <w:rStyle w:val="Hyperlink"/>
            <w:color w:val="0000CC"/>
            <w:shd w:val="clear" w:color="auto" w:fill="FFFFFF"/>
          </w:rPr>
          <w:t>NOMAFSI</w:t>
        </w:r>
      </w:hyperlink>
      <w:r w:rsidR="00982D9A" w:rsidRPr="00982D9A">
        <w:rPr>
          <w:color w:val="333333"/>
          <w:shd w:val="clear" w:color="auto" w:fill="FFFFFF"/>
        </w:rPr>
        <w:t> as part of the Conservation Agriculture Network for Southeast Asia (</w:t>
      </w:r>
      <w:hyperlink r:id="rId18" w:history="1">
        <w:r w:rsidR="00982D9A" w:rsidRPr="00982D9A">
          <w:rPr>
            <w:rStyle w:val="Hyperlink"/>
            <w:color w:val="0000CC"/>
            <w:shd w:val="clear" w:color="auto" w:fill="FFFFFF"/>
          </w:rPr>
          <w:t>CANSEA</w:t>
        </w:r>
      </w:hyperlink>
      <w:r w:rsidR="00982D9A" w:rsidRPr="00982D9A">
        <w:rPr>
          <w:color w:val="333333"/>
          <w:shd w:val="clear" w:color="auto" w:fill="FFFFFF"/>
        </w:rPr>
        <w:t>) and the </w:t>
      </w:r>
      <w:hyperlink r:id="rId19" w:history="1">
        <w:r w:rsidR="00982D9A" w:rsidRPr="00982D9A">
          <w:rPr>
            <w:rStyle w:val="Hyperlink"/>
            <w:color w:val="0000CC"/>
            <w:shd w:val="clear" w:color="auto" w:fill="FFFFFF"/>
          </w:rPr>
          <w:t>University of Queensland</w:t>
        </w:r>
      </w:hyperlink>
      <w:r w:rsidR="00982D9A" w:rsidRPr="00982D9A">
        <w:rPr>
          <w:color w:val="333333"/>
          <w:shd w:val="clear" w:color="auto" w:fill="FFFFFF"/>
        </w:rPr>
        <w:t> are delighted to invite scientists, development and extension workers, policy-makers, and graduate / post-graduate students to attend and contribute to the</w:t>
      </w:r>
      <w:r w:rsidR="00982D9A" w:rsidRPr="00982D9A">
        <w:rPr>
          <w:color w:val="333333"/>
          <w:bdr w:val="none" w:sz="0" w:space="0" w:color="auto" w:frame="1"/>
          <w:shd w:val="clear" w:color="auto" w:fill="FFFFFF"/>
        </w:rPr>
        <w:t xml:space="preserve"> 3rd International Conference on Conservation Agriculture in Southeast Asia which </w:t>
      </w:r>
      <w:r w:rsidR="002E2BE6">
        <w:rPr>
          <w:color w:val="333333"/>
          <w:bdr w:val="none" w:sz="0" w:space="0" w:color="auto" w:frame="1"/>
          <w:shd w:val="clear" w:color="auto" w:fill="FFFFFF"/>
        </w:rPr>
        <w:t>will be</w:t>
      </w:r>
      <w:r w:rsidR="00982D9A" w:rsidRPr="00982D9A">
        <w:rPr>
          <w:color w:val="333333"/>
          <w:bdr w:val="none" w:sz="0" w:space="0" w:color="auto" w:frame="1"/>
          <w:shd w:val="clear" w:color="auto" w:fill="FFFFFF"/>
        </w:rPr>
        <w:t xml:space="preserve"> held </w:t>
      </w:r>
      <w:r w:rsidR="00982D9A" w:rsidRPr="00982D9A">
        <w:rPr>
          <w:color w:val="333333"/>
          <w:shd w:val="clear" w:color="auto" w:fill="FFFFFF"/>
        </w:rPr>
        <w:t>in Hanoi, Vietnam on 10th-15th December 2012. Conference title is: </w:t>
      </w:r>
      <w:r w:rsidR="00982D9A" w:rsidRPr="00982D9A">
        <w:rPr>
          <w:color w:val="333333"/>
          <w:bdr w:val="none" w:sz="0" w:space="0" w:color="auto" w:frame="1"/>
          <w:shd w:val="clear" w:color="auto" w:fill="FFFFFF"/>
        </w:rPr>
        <w:t>"</w:t>
      </w:r>
      <w:r w:rsidR="00982D9A" w:rsidRPr="00982D9A">
        <w:rPr>
          <w:b/>
          <w:bCs/>
          <w:color w:val="333333"/>
          <w:shd w:val="clear" w:color="auto" w:fill="FFFFFF"/>
        </w:rPr>
        <w:t>Conservation Agriculture and Sustainable Upland Livelihood : Innovations for, with and by Farmers to Adapt to Local and Global Changes</w:t>
      </w:r>
      <w:r w:rsidR="00982D9A" w:rsidRPr="00982D9A">
        <w:rPr>
          <w:b/>
          <w:bCs/>
          <w:color w:val="333333"/>
          <w:bdr w:val="none" w:sz="0" w:space="0" w:color="auto" w:frame="1"/>
          <w:shd w:val="clear" w:color="auto" w:fill="FFFFFF"/>
        </w:rPr>
        <w:t>"</w:t>
      </w:r>
      <w:r w:rsidR="00982D9A" w:rsidRPr="00982D9A">
        <w:rPr>
          <w:color w:val="333333"/>
          <w:shd w:val="clear" w:color="auto" w:fill="FFFFFF"/>
        </w:rPr>
        <w:t>.</w:t>
      </w:r>
      <w:r w:rsidR="00982D9A">
        <w:rPr>
          <w:color w:val="333333"/>
          <w:shd w:val="clear" w:color="auto" w:fill="FFFFFF"/>
        </w:rPr>
        <w:t xml:space="preserve"> A</w:t>
      </w:r>
      <w:r w:rsidR="00113674" w:rsidRPr="00982D9A">
        <w:t xml:space="preserve">ttached is the Call for Papers, with more information is available at </w:t>
      </w:r>
      <w:hyperlink r:id="rId20" w:tgtFrame="_blank" w:tooltip="http://www.conservation-agriculture2012.org CTRL + Cliquez ici pour suivre le lien" w:history="1">
        <w:r w:rsidR="00113674" w:rsidRPr="00982D9A">
          <w:rPr>
            <w:rStyle w:val="Hyperlink"/>
          </w:rPr>
          <w:t>www.conservation-agriculture2012.org</w:t>
        </w:r>
      </w:hyperlink>
    </w:p>
    <w:p w:rsidR="00C30731" w:rsidRPr="005F45B0" w:rsidRDefault="00C30731" w:rsidP="00C30731">
      <w:pPr>
        <w:autoSpaceDE w:val="0"/>
        <w:autoSpaceDN w:val="0"/>
        <w:adjustRightInd w:val="0"/>
        <w:ind w:left="360"/>
        <w:jc w:val="both"/>
        <w:rPr>
          <w:b/>
          <w:bCs/>
          <w:color w:val="0000CC"/>
          <w:sz w:val="28"/>
          <w:szCs w:val="28"/>
          <w:lang w:val="en-US"/>
        </w:rPr>
      </w:pPr>
    </w:p>
    <w:p w:rsidR="00C30731" w:rsidRPr="005F45B0" w:rsidRDefault="00C30731" w:rsidP="00C30731">
      <w:pPr>
        <w:numPr>
          <w:ilvl w:val="0"/>
          <w:numId w:val="22"/>
        </w:numPr>
        <w:autoSpaceDE w:val="0"/>
        <w:autoSpaceDN w:val="0"/>
        <w:adjustRightInd w:val="0"/>
        <w:jc w:val="both"/>
        <w:rPr>
          <w:b/>
          <w:bCs/>
          <w:color w:val="0000CC"/>
          <w:sz w:val="28"/>
          <w:szCs w:val="28"/>
          <w:lang w:val="en-US"/>
        </w:rPr>
      </w:pPr>
      <w:r w:rsidRPr="005F45B0">
        <w:rPr>
          <w:b/>
          <w:bCs/>
          <w:color w:val="0000CC"/>
          <w:sz w:val="28"/>
          <w:szCs w:val="28"/>
          <w:lang w:val="en-US"/>
        </w:rPr>
        <w:t>T</w:t>
      </w:r>
      <w:r w:rsidRPr="005F45B0">
        <w:rPr>
          <w:b/>
          <w:bCs/>
          <w:color w:val="0000CC"/>
          <w:sz w:val="28"/>
          <w:szCs w:val="28"/>
          <w:lang w:val="en-AU"/>
        </w:rPr>
        <w:t>he next Australian Controlled Traffic Farming Association (ACTFA) conference will be</w:t>
      </w:r>
      <w:r w:rsidR="003A4560">
        <w:rPr>
          <w:b/>
          <w:bCs/>
          <w:color w:val="0000CC"/>
          <w:sz w:val="28"/>
          <w:szCs w:val="28"/>
          <w:lang w:val="en-AU"/>
        </w:rPr>
        <w:t xml:space="preserve"> in Toowoomba, Queensland on 25-</w:t>
      </w:r>
      <w:r w:rsidRPr="005F45B0">
        <w:rPr>
          <w:b/>
          <w:bCs/>
          <w:color w:val="0000CC"/>
          <w:sz w:val="28"/>
          <w:szCs w:val="28"/>
          <w:lang w:val="en-AU"/>
        </w:rPr>
        <w:t xml:space="preserve">27 February 2013.  </w:t>
      </w:r>
    </w:p>
    <w:p w:rsidR="00C30731" w:rsidRPr="00C30731" w:rsidRDefault="00C30731" w:rsidP="00C30731">
      <w:pPr>
        <w:autoSpaceDE w:val="0"/>
        <w:autoSpaceDN w:val="0"/>
        <w:adjustRightInd w:val="0"/>
        <w:ind w:left="360"/>
        <w:jc w:val="both"/>
        <w:rPr>
          <w:color w:val="0000CC"/>
          <w:lang w:val="en-US"/>
        </w:rPr>
      </w:pPr>
    </w:p>
    <w:p w:rsidR="00C30731" w:rsidRPr="00BD5235" w:rsidRDefault="00C30731" w:rsidP="00C30731">
      <w:pPr>
        <w:autoSpaceDE w:val="0"/>
        <w:autoSpaceDN w:val="0"/>
        <w:adjustRightInd w:val="0"/>
        <w:ind w:left="360"/>
        <w:jc w:val="both"/>
        <w:rPr>
          <w:color w:val="000000" w:themeColor="text1"/>
          <w:lang w:val="en-AU"/>
        </w:rPr>
      </w:pPr>
      <w:r w:rsidRPr="00377DA0">
        <w:rPr>
          <w:color w:val="000000"/>
          <w:lang w:val="en-AU"/>
        </w:rPr>
        <w:t xml:space="preserve">To express your interest and to be kept informed </w:t>
      </w:r>
      <w:hyperlink r:id="rId21" w:tooltip="https://eir.eventsinteractive.com/ei/getdemo.ei?id=9810008000135&amp;s=_EWS114AHC" w:history="1">
        <w:r w:rsidRPr="00377DA0">
          <w:rPr>
            <w:b/>
            <w:bCs/>
            <w:color w:val="0000FF"/>
            <w:u w:val="single"/>
            <w:lang w:val="en-AU"/>
          </w:rPr>
          <w:t xml:space="preserve">please click </w:t>
        </w:r>
      </w:hyperlink>
      <w:hyperlink r:id="rId22" w:tooltip="https://eir.eventsinteractive.com/ei/getdemo.ei?id=9810008000135&amp;s=_EWS114AHC" w:history="1">
        <w:r w:rsidRPr="00377DA0">
          <w:rPr>
            <w:b/>
            <w:bCs/>
            <w:color w:val="0000FF"/>
            <w:u w:val="single"/>
            <w:lang w:val="en-AU"/>
          </w:rPr>
          <w:t>here</w:t>
        </w:r>
      </w:hyperlink>
      <w:r w:rsidRPr="00377DA0">
        <w:rPr>
          <w:b/>
          <w:bCs/>
          <w:color w:val="000000"/>
          <w:lang w:val="en-AU"/>
        </w:rPr>
        <w:t xml:space="preserve">  </w:t>
      </w:r>
      <w:r w:rsidRPr="00BD5235">
        <w:rPr>
          <w:color w:val="000000" w:themeColor="text1"/>
          <w:lang w:val="en-AU"/>
        </w:rPr>
        <w:t>and complete the brief Expression of Interest form</w:t>
      </w:r>
      <w:r w:rsidR="00BD5235">
        <w:rPr>
          <w:color w:val="000000" w:themeColor="text1"/>
          <w:lang w:val="en-AU"/>
        </w:rPr>
        <w:t>.</w:t>
      </w:r>
      <w:r w:rsidRPr="00BD5235">
        <w:rPr>
          <w:color w:val="000000" w:themeColor="text1"/>
          <w:lang w:val="en-AU"/>
        </w:rPr>
        <w:t xml:space="preserve"> </w:t>
      </w:r>
    </w:p>
    <w:p w:rsidR="00C30731" w:rsidRPr="004665C6" w:rsidRDefault="00C30731" w:rsidP="002D12B1">
      <w:pPr>
        <w:autoSpaceDE w:val="0"/>
        <w:autoSpaceDN w:val="0"/>
        <w:adjustRightInd w:val="0"/>
        <w:ind w:left="360"/>
        <w:rPr>
          <w:color w:val="000000"/>
          <w:lang w:val="en-AU"/>
        </w:rPr>
      </w:pPr>
      <w:r w:rsidRPr="004572C7">
        <w:rPr>
          <w:b/>
          <w:color w:val="000000"/>
          <w:lang w:val="en-AU"/>
        </w:rPr>
        <w:t>Contact</w:t>
      </w:r>
      <w:r w:rsidRPr="004665C6">
        <w:rPr>
          <w:color w:val="000000"/>
          <w:lang w:val="en-AU"/>
        </w:rPr>
        <w:t>: Sally  Brown</w:t>
      </w:r>
      <w:r w:rsidR="002D12B1">
        <w:rPr>
          <w:color w:val="000000"/>
          <w:lang w:val="en-AU"/>
        </w:rPr>
        <w:t xml:space="preserve"> (</w:t>
      </w:r>
      <w:r w:rsidR="002D12B1" w:rsidRPr="004665C6">
        <w:rPr>
          <w:color w:val="000000"/>
          <w:lang w:val="en-AU"/>
        </w:rPr>
        <w:t xml:space="preserve">Email </w:t>
      </w:r>
      <w:hyperlink r:id="rId23" w:tooltip="mailto:sally.brown@conferenceconnections.com.au" w:history="1">
        <w:r w:rsidR="002D12B1" w:rsidRPr="004665C6">
          <w:rPr>
            <w:color w:val="0000FF"/>
            <w:u w:val="single"/>
            <w:lang w:val="en-AU"/>
          </w:rPr>
          <w:t>sally.brown@sallybcc</w:t>
        </w:r>
      </w:hyperlink>
      <w:hyperlink r:id="rId24" w:tooltip="mailto:sally.brown@conferenceconnections.com.au" w:history="1">
        <w:r w:rsidR="002D12B1" w:rsidRPr="004665C6">
          <w:rPr>
            <w:color w:val="0000FF"/>
            <w:u w:val="single"/>
            <w:lang w:val="en-AU"/>
          </w:rPr>
          <w:t>.com.au</w:t>
        </w:r>
      </w:hyperlink>
      <w:r w:rsidR="002D12B1">
        <w:rPr>
          <w:color w:val="000000"/>
          <w:lang w:val="en-AU"/>
        </w:rPr>
        <w:t>)</w:t>
      </w:r>
    </w:p>
    <w:p w:rsidR="00C30731" w:rsidRPr="004665C6" w:rsidRDefault="00C30731" w:rsidP="002D12B1">
      <w:pPr>
        <w:autoSpaceDE w:val="0"/>
        <w:autoSpaceDN w:val="0"/>
        <w:adjustRightInd w:val="0"/>
        <w:ind w:left="360"/>
        <w:rPr>
          <w:b/>
          <w:bCs/>
          <w:color w:val="0000CC"/>
          <w:lang w:val="en-US"/>
        </w:rPr>
      </w:pPr>
      <w:r w:rsidRPr="004665C6">
        <w:rPr>
          <w:color w:val="000000"/>
          <w:lang w:val="en-AU"/>
        </w:rPr>
        <w:t xml:space="preserve">On behalf of the </w:t>
      </w:r>
      <w:r w:rsidR="002D12B1">
        <w:rPr>
          <w:color w:val="000000"/>
          <w:lang w:val="en-AU"/>
        </w:rPr>
        <w:t>A</w:t>
      </w:r>
      <w:r w:rsidRPr="004665C6">
        <w:rPr>
          <w:color w:val="000000"/>
          <w:lang w:val="en-AU"/>
        </w:rPr>
        <w:t>CTF</w:t>
      </w:r>
      <w:r w:rsidR="002D12B1">
        <w:rPr>
          <w:color w:val="000000"/>
          <w:lang w:val="en-AU"/>
        </w:rPr>
        <w:t>A</w:t>
      </w:r>
      <w:r w:rsidRPr="004665C6">
        <w:rPr>
          <w:color w:val="000000"/>
          <w:lang w:val="en-AU"/>
        </w:rPr>
        <w:t xml:space="preserve"> 2013 Organising Committee</w:t>
      </w:r>
      <w:r w:rsidR="002D12B1">
        <w:rPr>
          <w:b/>
          <w:bCs/>
          <w:color w:val="0000CC"/>
          <w:lang w:val="en-US"/>
        </w:rPr>
        <w:t xml:space="preserve"> </w:t>
      </w:r>
      <w:hyperlink r:id="rId25" w:tooltip="http://www.conferenceconnections.com.au/" w:history="1">
        <w:r w:rsidRPr="004665C6">
          <w:rPr>
            <w:color w:val="0000FF"/>
            <w:u w:val="single"/>
            <w:lang w:val="en-AU"/>
          </w:rPr>
          <w:t>www.conferenceconnections.com.au</w:t>
        </w:r>
        <w:r w:rsidRPr="004665C6">
          <w:rPr>
            <w:color w:val="0000FF"/>
            <w:u w:val="single"/>
            <w:lang w:val="en-AU"/>
          </w:rPr>
          <w:br/>
        </w:r>
      </w:hyperlink>
      <w:r w:rsidR="00746608" w:rsidRPr="004665C6">
        <w:rPr>
          <w:b/>
          <w:bCs/>
          <w:color w:val="0000CC"/>
          <w:lang w:val="en-US"/>
        </w:rPr>
        <w:t xml:space="preserve"> </w:t>
      </w:r>
    </w:p>
    <w:p w:rsidR="00FF41B7" w:rsidRDefault="00E353B1" w:rsidP="005F45B0">
      <w:pPr>
        <w:pStyle w:val="ListParagraph"/>
        <w:numPr>
          <w:ilvl w:val="0"/>
          <w:numId w:val="22"/>
        </w:numPr>
        <w:autoSpaceDE w:val="0"/>
        <w:autoSpaceDN w:val="0"/>
        <w:adjustRightInd w:val="0"/>
        <w:jc w:val="both"/>
        <w:rPr>
          <w:rFonts w:eastAsia="GulliverRM"/>
          <w:b/>
          <w:color w:val="0000FF"/>
          <w:sz w:val="28"/>
          <w:szCs w:val="28"/>
        </w:rPr>
      </w:pPr>
      <w:hyperlink r:id="rId26" w:history="1">
        <w:r w:rsidR="00FF41B7" w:rsidRPr="00907572">
          <w:rPr>
            <w:rStyle w:val="Hyperlink"/>
            <w:rFonts w:eastAsia="GulliverRM"/>
            <w:b/>
            <w:sz w:val="28"/>
            <w:szCs w:val="28"/>
          </w:rPr>
          <w:t>Conference on Conservation Agriculture for Smallholders in Asia and Africa</w:t>
        </w:r>
      </w:hyperlink>
      <w:r w:rsidR="00FF41B7">
        <w:rPr>
          <w:rFonts w:eastAsia="GulliverRM"/>
          <w:b/>
          <w:color w:val="0000FF"/>
          <w:sz w:val="28"/>
          <w:szCs w:val="28"/>
        </w:rPr>
        <w:t>, Bangladesh, 8-13 December 2013</w:t>
      </w:r>
    </w:p>
    <w:p w:rsidR="00FF41B7" w:rsidRDefault="00FF41B7" w:rsidP="00FF41B7">
      <w:pPr>
        <w:pStyle w:val="ListParagraph"/>
        <w:autoSpaceDE w:val="0"/>
        <w:autoSpaceDN w:val="0"/>
        <w:adjustRightInd w:val="0"/>
        <w:ind w:left="360"/>
        <w:jc w:val="both"/>
        <w:rPr>
          <w:rFonts w:eastAsia="GulliverRM"/>
          <w:color w:val="000000" w:themeColor="text1"/>
        </w:rPr>
      </w:pPr>
    </w:p>
    <w:p w:rsidR="008B37D2" w:rsidRDefault="00DD12A2" w:rsidP="008B37D2">
      <w:pPr>
        <w:pStyle w:val="ListParagraph"/>
        <w:autoSpaceDE w:val="0"/>
        <w:autoSpaceDN w:val="0"/>
        <w:adjustRightInd w:val="0"/>
        <w:ind w:left="360"/>
        <w:jc w:val="both"/>
        <w:rPr>
          <w:rFonts w:eastAsia="GulliverRM"/>
          <w:color w:val="000000" w:themeColor="text1"/>
        </w:rPr>
      </w:pPr>
      <w:r>
        <w:rPr>
          <w:rFonts w:eastAsia="GulliverRM"/>
          <w:color w:val="000000" w:themeColor="text1"/>
        </w:rPr>
        <w:t xml:space="preserve">Themes for the conference are – </w:t>
      </w:r>
      <w:proofErr w:type="spellStart"/>
      <w:r>
        <w:rPr>
          <w:rFonts w:eastAsia="GulliverRM"/>
          <w:color w:val="000000" w:themeColor="text1"/>
        </w:rPr>
        <w:t>i</w:t>
      </w:r>
      <w:proofErr w:type="spellEnd"/>
      <w:r>
        <w:rPr>
          <w:rFonts w:eastAsia="GulliverRM"/>
          <w:color w:val="000000" w:themeColor="text1"/>
        </w:rPr>
        <w:t xml:space="preserve">) Machinery: Design and development of CA-based crop establishment and herbicide spraying machinery, implements, tools for smallholders,; ii) Weed management: Suitable weed management options (chemical, mechanical, crop rotation and biological); iii) Soil, water </w:t>
      </w:r>
      <w:r w:rsidR="0029692C">
        <w:rPr>
          <w:rFonts w:eastAsia="GulliverRM"/>
          <w:color w:val="000000" w:themeColor="text1"/>
        </w:rPr>
        <w:t xml:space="preserve">and agronomy; iv) </w:t>
      </w:r>
      <w:proofErr w:type="spellStart"/>
      <w:r w:rsidR="0029692C">
        <w:rPr>
          <w:rFonts w:eastAsia="GulliverRM"/>
          <w:color w:val="000000" w:themeColor="text1"/>
        </w:rPr>
        <w:t>Comme</w:t>
      </w:r>
      <w:r>
        <w:rPr>
          <w:rFonts w:eastAsia="GulliverRM"/>
          <w:color w:val="000000" w:themeColor="text1"/>
        </w:rPr>
        <w:t>rcialisation</w:t>
      </w:r>
      <w:proofErr w:type="spellEnd"/>
      <w:r>
        <w:rPr>
          <w:rFonts w:eastAsia="GulliverRM"/>
          <w:color w:val="000000" w:themeColor="text1"/>
        </w:rPr>
        <w:t>: adoption and continuous improvement of CA-based technologies; and v) Policy and institutional framework for the adoption of CA.</w:t>
      </w:r>
    </w:p>
    <w:p w:rsidR="00FF41B7" w:rsidRPr="008B37D2" w:rsidRDefault="008B37D2" w:rsidP="008B37D2">
      <w:pPr>
        <w:pStyle w:val="ListParagraph"/>
        <w:autoSpaceDE w:val="0"/>
        <w:autoSpaceDN w:val="0"/>
        <w:adjustRightInd w:val="0"/>
        <w:ind w:left="360"/>
        <w:jc w:val="both"/>
        <w:rPr>
          <w:rFonts w:eastAsia="GulliverRM"/>
          <w:color w:val="000000" w:themeColor="text1"/>
        </w:rPr>
      </w:pPr>
      <w:r>
        <w:rPr>
          <w:rFonts w:eastAsia="GulliverRM"/>
          <w:color w:val="000000" w:themeColor="text1"/>
        </w:rPr>
        <w:br/>
      </w:r>
      <w:r w:rsidR="00FF41B7" w:rsidRPr="008B37D2">
        <w:rPr>
          <w:rFonts w:eastAsia="GulliverRM"/>
          <w:color w:val="000000" w:themeColor="text1"/>
        </w:rPr>
        <w:t>For further information and expression of interests: Richard Bell (</w:t>
      </w:r>
      <w:hyperlink r:id="rId27" w:history="1">
        <w:r w:rsidR="00FF41B7" w:rsidRPr="008B37D2">
          <w:rPr>
            <w:rStyle w:val="Hyperlink"/>
            <w:rFonts w:eastAsia="GulliverRM"/>
          </w:rPr>
          <w:t>r.bell@murdoch.edu.au</w:t>
        </w:r>
      </w:hyperlink>
      <w:r w:rsidR="00FF41B7" w:rsidRPr="008B37D2">
        <w:rPr>
          <w:rFonts w:eastAsia="GulliverRM"/>
          <w:color w:val="000000" w:themeColor="text1"/>
        </w:rPr>
        <w:t xml:space="preserve">) or </w:t>
      </w:r>
      <w:proofErr w:type="spellStart"/>
      <w:r w:rsidR="00FF41B7" w:rsidRPr="008B37D2">
        <w:rPr>
          <w:rFonts w:eastAsia="GulliverRM"/>
          <w:color w:val="000000" w:themeColor="text1"/>
        </w:rPr>
        <w:t>Enamul</w:t>
      </w:r>
      <w:proofErr w:type="spellEnd"/>
      <w:r w:rsidR="00FF41B7" w:rsidRPr="008B37D2">
        <w:rPr>
          <w:rFonts w:eastAsia="GulliverRM"/>
          <w:color w:val="000000" w:themeColor="text1"/>
        </w:rPr>
        <w:t xml:space="preserve"> </w:t>
      </w:r>
      <w:proofErr w:type="spellStart"/>
      <w:r w:rsidR="00FF41B7" w:rsidRPr="008B37D2">
        <w:rPr>
          <w:rFonts w:eastAsia="GulliverRM"/>
          <w:color w:val="000000" w:themeColor="text1"/>
        </w:rPr>
        <w:t>Haque</w:t>
      </w:r>
      <w:proofErr w:type="spellEnd"/>
      <w:r w:rsidR="00FF41B7" w:rsidRPr="008B37D2">
        <w:rPr>
          <w:rFonts w:eastAsia="GulliverRM"/>
          <w:color w:val="000000" w:themeColor="text1"/>
        </w:rPr>
        <w:t xml:space="preserve"> (</w:t>
      </w:r>
      <w:hyperlink r:id="rId28" w:history="1">
        <w:r w:rsidR="00FF41B7" w:rsidRPr="008B37D2">
          <w:rPr>
            <w:rStyle w:val="Hyperlink"/>
            <w:rFonts w:eastAsia="GulliverRM"/>
          </w:rPr>
          <w:t>enamul.haque@ide.bangladesh.org</w:t>
        </w:r>
      </w:hyperlink>
      <w:r w:rsidR="00FF41B7" w:rsidRPr="008B37D2">
        <w:rPr>
          <w:rFonts w:eastAsia="GulliverRM"/>
          <w:color w:val="000000" w:themeColor="text1"/>
        </w:rPr>
        <w:t>)</w:t>
      </w:r>
    </w:p>
    <w:p w:rsidR="00FF41B7" w:rsidRPr="00FF41B7" w:rsidRDefault="00FF41B7" w:rsidP="00FF41B7">
      <w:pPr>
        <w:pStyle w:val="ListParagraph"/>
        <w:autoSpaceDE w:val="0"/>
        <w:autoSpaceDN w:val="0"/>
        <w:adjustRightInd w:val="0"/>
        <w:ind w:left="360"/>
        <w:jc w:val="both"/>
        <w:rPr>
          <w:rFonts w:eastAsia="GulliverRM"/>
          <w:color w:val="000000" w:themeColor="text1"/>
        </w:rPr>
      </w:pPr>
    </w:p>
    <w:p w:rsidR="00E5059C" w:rsidRPr="00E5059C" w:rsidRDefault="00E5059C" w:rsidP="005F45B0">
      <w:pPr>
        <w:pStyle w:val="ListParagraph"/>
        <w:numPr>
          <w:ilvl w:val="0"/>
          <w:numId w:val="22"/>
        </w:numPr>
        <w:autoSpaceDE w:val="0"/>
        <w:autoSpaceDN w:val="0"/>
        <w:adjustRightInd w:val="0"/>
        <w:jc w:val="both"/>
        <w:rPr>
          <w:rFonts w:eastAsia="GulliverRM"/>
          <w:b/>
          <w:color w:val="0000FF"/>
          <w:sz w:val="28"/>
          <w:szCs w:val="28"/>
        </w:rPr>
      </w:pPr>
      <w:r w:rsidRPr="00E5059C">
        <w:rPr>
          <w:rFonts w:eastAsia="GulliverRM"/>
          <w:b/>
          <w:color w:val="0000FF"/>
          <w:sz w:val="28"/>
          <w:szCs w:val="28"/>
        </w:rPr>
        <w:t>WBI-</w:t>
      </w:r>
      <w:proofErr w:type="spellStart"/>
      <w:r w:rsidRPr="00E5059C">
        <w:rPr>
          <w:rFonts w:eastAsia="GulliverRM"/>
          <w:b/>
          <w:color w:val="0000FF"/>
          <w:sz w:val="28"/>
          <w:szCs w:val="28"/>
        </w:rPr>
        <w:t>TerrAfrica</w:t>
      </w:r>
      <w:proofErr w:type="spellEnd"/>
      <w:r w:rsidRPr="00E5059C">
        <w:rPr>
          <w:rFonts w:eastAsia="GulliverRM"/>
          <w:b/>
          <w:color w:val="0000FF"/>
          <w:sz w:val="28"/>
          <w:szCs w:val="28"/>
        </w:rPr>
        <w:t xml:space="preserve"> New learning video on CA - How did Zambia scale it up</w:t>
      </w:r>
      <w:r w:rsidR="0015379E">
        <w:rPr>
          <w:rFonts w:eastAsia="GulliverRM"/>
          <w:b/>
          <w:color w:val="0000FF"/>
          <w:sz w:val="28"/>
          <w:szCs w:val="28"/>
        </w:rPr>
        <w:t>?</w:t>
      </w:r>
    </w:p>
    <w:p w:rsidR="00E5059C" w:rsidRDefault="00E5059C" w:rsidP="00E5059C">
      <w:pPr>
        <w:autoSpaceDE w:val="0"/>
        <w:autoSpaceDN w:val="0"/>
        <w:adjustRightInd w:val="0"/>
        <w:jc w:val="both"/>
        <w:rPr>
          <w:rFonts w:eastAsia="GulliverRM"/>
          <w:b/>
          <w:color w:val="0000FF"/>
          <w:sz w:val="28"/>
          <w:szCs w:val="28"/>
          <w:lang w:val="en-US"/>
        </w:rPr>
      </w:pPr>
    </w:p>
    <w:p w:rsidR="00E5059C" w:rsidRPr="0014357D" w:rsidRDefault="00E5059C" w:rsidP="0014357D">
      <w:pPr>
        <w:autoSpaceDE w:val="0"/>
        <w:autoSpaceDN w:val="0"/>
        <w:adjustRightInd w:val="0"/>
        <w:ind w:left="360"/>
        <w:jc w:val="both"/>
        <w:rPr>
          <w:rFonts w:eastAsia="GulliverRM"/>
          <w:color w:val="000000" w:themeColor="text1"/>
          <w:lang w:val="en-US"/>
        </w:rPr>
      </w:pPr>
      <w:r w:rsidRPr="00E5059C">
        <w:rPr>
          <w:rFonts w:eastAsia="GulliverRM"/>
          <w:color w:val="000000" w:themeColor="text1"/>
          <w:lang w:val="en-US"/>
        </w:rPr>
        <w:t xml:space="preserve">The </w:t>
      </w:r>
      <w:r>
        <w:rPr>
          <w:rFonts w:eastAsia="GulliverRM"/>
          <w:color w:val="000000" w:themeColor="text1"/>
          <w:lang w:val="en-US"/>
        </w:rPr>
        <w:t xml:space="preserve">Climate Change Unit of the </w:t>
      </w:r>
      <w:r w:rsidRPr="00E5059C">
        <w:rPr>
          <w:rFonts w:eastAsia="GulliverRM"/>
          <w:color w:val="000000" w:themeColor="text1"/>
          <w:lang w:val="en-US"/>
        </w:rPr>
        <w:t xml:space="preserve">World Bank Institute </w:t>
      </w:r>
      <w:r>
        <w:rPr>
          <w:rFonts w:eastAsia="GulliverRM"/>
          <w:color w:val="000000" w:themeColor="text1"/>
          <w:lang w:val="en-US"/>
        </w:rPr>
        <w:t xml:space="preserve">and TerrAfrica </w:t>
      </w:r>
      <w:r w:rsidRPr="00E5059C">
        <w:rPr>
          <w:rFonts w:eastAsia="GulliverRM"/>
          <w:color w:val="000000" w:themeColor="text1"/>
          <w:lang w:val="en-US"/>
        </w:rPr>
        <w:t>ha</w:t>
      </w:r>
      <w:r>
        <w:rPr>
          <w:rFonts w:eastAsia="GulliverRM"/>
          <w:color w:val="000000" w:themeColor="text1"/>
          <w:lang w:val="en-US"/>
        </w:rPr>
        <w:t>ve</w:t>
      </w:r>
      <w:r w:rsidRPr="00E5059C">
        <w:rPr>
          <w:rFonts w:eastAsia="GulliverRM"/>
          <w:color w:val="000000" w:themeColor="text1"/>
          <w:lang w:val="en-US"/>
        </w:rPr>
        <w:t xml:space="preserve"> produced a learning video on CA</w:t>
      </w:r>
      <w:r w:rsidR="0014357D">
        <w:rPr>
          <w:rFonts w:eastAsia="GulliverRM"/>
          <w:color w:val="000000" w:themeColor="text1"/>
          <w:lang w:val="en-US"/>
        </w:rPr>
        <w:t>,</w:t>
      </w:r>
      <w:r w:rsidRPr="00E5059C">
        <w:rPr>
          <w:rFonts w:eastAsia="GulliverRM"/>
          <w:color w:val="000000" w:themeColor="text1"/>
          <w:lang w:val="en-US"/>
        </w:rPr>
        <w:t xml:space="preserve"> available at:</w:t>
      </w:r>
      <w:r>
        <w:rPr>
          <w:rFonts w:eastAsia="GulliverRM"/>
          <w:color w:val="000000" w:themeColor="text1"/>
          <w:lang w:val="en-US"/>
        </w:rPr>
        <w:t xml:space="preserve"> </w:t>
      </w:r>
      <w:hyperlink r:id="rId29" w:tgtFrame="_blank" w:history="1">
        <w:r w:rsidRPr="00E5059C">
          <w:rPr>
            <w:rStyle w:val="Hyperlink"/>
          </w:rPr>
          <w:t>http://www.youtube.com/watch?v=ZWTnH1cHWWw</w:t>
        </w:r>
      </w:hyperlink>
    </w:p>
    <w:p w:rsidR="00E5059C" w:rsidRPr="00E5059C" w:rsidRDefault="00E5059C" w:rsidP="00E5059C">
      <w:pPr>
        <w:autoSpaceDE w:val="0"/>
        <w:autoSpaceDN w:val="0"/>
        <w:adjustRightInd w:val="0"/>
        <w:ind w:left="360"/>
        <w:jc w:val="both"/>
        <w:rPr>
          <w:rFonts w:eastAsia="GulliverRM"/>
          <w:color w:val="000000" w:themeColor="text1"/>
          <w:lang w:val="en-US"/>
        </w:rPr>
      </w:pPr>
      <w:r w:rsidRPr="00E5059C">
        <w:rPr>
          <w:rFonts w:eastAsia="GulliverRM"/>
          <w:color w:val="000000" w:themeColor="text1"/>
          <w:lang w:val="en-US"/>
        </w:rPr>
        <w:t>Comments are welcome and should be sent to:</w:t>
      </w:r>
    </w:p>
    <w:p w:rsidR="00E5059C" w:rsidRPr="00E5059C" w:rsidRDefault="00E5059C" w:rsidP="00E5059C">
      <w:pPr>
        <w:ind w:left="360"/>
        <w:rPr>
          <w:color w:val="000000"/>
        </w:rPr>
      </w:pPr>
      <w:r w:rsidRPr="00E5059C">
        <w:rPr>
          <w:color w:val="000000"/>
        </w:rPr>
        <w:t>Ms. Mei Xie, Ph.D.</w:t>
      </w:r>
      <w:r w:rsidRPr="00E5059C">
        <w:rPr>
          <w:color w:val="000000"/>
        </w:rPr>
        <w:br/>
        <w:t>Climate Change Unit</w:t>
      </w:r>
      <w:r w:rsidRPr="00E5059C">
        <w:rPr>
          <w:color w:val="000000"/>
        </w:rPr>
        <w:br/>
        <w:t>World Bank Institute (WBI-CC)</w:t>
      </w:r>
      <w:r w:rsidRPr="00E5059C">
        <w:rPr>
          <w:color w:val="000000"/>
        </w:rPr>
        <w:br/>
        <w:t>World Bank, Washington DC</w:t>
      </w:r>
      <w:r w:rsidRPr="00E5059C">
        <w:rPr>
          <w:rStyle w:val="apple-converted-space"/>
          <w:color w:val="000000"/>
        </w:rPr>
        <w:t> </w:t>
      </w:r>
      <w:r w:rsidRPr="00E5059C">
        <w:rPr>
          <w:color w:val="000000"/>
        </w:rPr>
        <w:br/>
        <w:t>Tel.</w:t>
      </w:r>
      <w:r w:rsidRPr="00E5059C">
        <w:rPr>
          <w:rStyle w:val="apple-converted-space"/>
          <w:color w:val="000000"/>
        </w:rPr>
        <w:t> </w:t>
      </w:r>
      <w:hyperlink r:id="rId30" w:tgtFrame="_blank" w:history="1">
        <w:r w:rsidRPr="00E5059C">
          <w:rPr>
            <w:rStyle w:val="Hyperlink"/>
          </w:rPr>
          <w:t>202-458-8851</w:t>
        </w:r>
      </w:hyperlink>
    </w:p>
    <w:p w:rsidR="00E5059C" w:rsidRDefault="00E5059C" w:rsidP="00E5059C">
      <w:pPr>
        <w:autoSpaceDE w:val="0"/>
        <w:autoSpaceDN w:val="0"/>
        <w:adjustRightInd w:val="0"/>
        <w:ind w:left="360"/>
        <w:jc w:val="both"/>
        <w:rPr>
          <w:rFonts w:eastAsia="GulliverRM"/>
          <w:b/>
          <w:color w:val="0000FF"/>
          <w:sz w:val="28"/>
          <w:szCs w:val="28"/>
          <w:lang w:val="en-US"/>
        </w:rPr>
      </w:pPr>
      <w:r>
        <w:rPr>
          <w:rFonts w:eastAsia="GulliverRM"/>
          <w:b/>
          <w:color w:val="0000FF"/>
          <w:sz w:val="28"/>
          <w:szCs w:val="28"/>
          <w:lang w:val="en-US"/>
        </w:rPr>
        <w:t xml:space="preserve"> </w:t>
      </w:r>
    </w:p>
    <w:p w:rsidR="00BC7CA4" w:rsidRPr="00F744B8" w:rsidRDefault="00E353B1" w:rsidP="00E866F1">
      <w:pPr>
        <w:pStyle w:val="ListParagraph"/>
        <w:numPr>
          <w:ilvl w:val="0"/>
          <w:numId w:val="22"/>
        </w:numPr>
        <w:autoSpaceDE w:val="0"/>
        <w:autoSpaceDN w:val="0"/>
        <w:adjustRightInd w:val="0"/>
        <w:jc w:val="both"/>
        <w:rPr>
          <w:rFonts w:eastAsia="GulliverRM"/>
          <w:b/>
          <w:color w:val="0000FF"/>
        </w:rPr>
      </w:pPr>
      <w:hyperlink r:id="rId31" w:history="1">
        <w:r w:rsidR="00751312" w:rsidRPr="00907572">
          <w:rPr>
            <w:rStyle w:val="Hyperlink"/>
            <w:rFonts w:eastAsia="Arial-BoldMT"/>
            <w:b/>
            <w:bCs/>
            <w:sz w:val="28"/>
            <w:szCs w:val="28"/>
          </w:rPr>
          <w:t xml:space="preserve">Conservation agriculture systems for Malawian smallholder farmers: </w:t>
        </w:r>
        <w:r w:rsidR="009B0A7F" w:rsidRPr="00907572">
          <w:rPr>
            <w:rStyle w:val="Hyperlink"/>
            <w:rFonts w:eastAsia="Arial-BoldMT"/>
            <w:b/>
            <w:bCs/>
            <w:sz w:val="28"/>
            <w:szCs w:val="28"/>
          </w:rPr>
          <w:t>long-term</w:t>
        </w:r>
        <w:r w:rsidR="00751312" w:rsidRPr="00907572">
          <w:rPr>
            <w:rStyle w:val="Hyperlink"/>
            <w:rFonts w:eastAsia="Arial-BoldMT"/>
            <w:b/>
            <w:bCs/>
            <w:sz w:val="28"/>
            <w:szCs w:val="28"/>
          </w:rPr>
          <w:t xml:space="preserve"> effects on crop productivity, profitability and soil quality</w:t>
        </w:r>
      </w:hyperlink>
      <w:r w:rsidR="00751312" w:rsidRPr="009B0A7F">
        <w:rPr>
          <w:rFonts w:eastAsia="Arial-BoldMT"/>
          <w:b/>
          <w:bCs/>
          <w:color w:val="0000CC"/>
          <w:sz w:val="28"/>
          <w:szCs w:val="28"/>
        </w:rPr>
        <w:t>.</w:t>
      </w:r>
      <w:r w:rsidR="00751312" w:rsidRPr="00751312">
        <w:rPr>
          <w:rFonts w:eastAsia="Arial-BoldMT"/>
          <w:b/>
          <w:bCs/>
        </w:rPr>
        <w:t xml:space="preserve"> </w:t>
      </w:r>
      <w:r w:rsidR="00751312" w:rsidRPr="00680C49">
        <w:rPr>
          <w:rFonts w:eastAsia="Arial-BoldMT"/>
          <w:bCs/>
        </w:rPr>
        <w:t xml:space="preserve">By </w:t>
      </w:r>
      <w:r w:rsidR="00751312" w:rsidRPr="00751312">
        <w:rPr>
          <w:rFonts w:eastAsia="ArialMT"/>
        </w:rPr>
        <w:t>Amos Robert Ngwira, Christian Thierfelder and Dayton M. Lambert. Renewabl</w:t>
      </w:r>
      <w:r w:rsidR="00751312">
        <w:rPr>
          <w:rFonts w:eastAsia="ArialMT"/>
        </w:rPr>
        <w:t xml:space="preserve">e Agriculture and Food Systems / </w:t>
      </w:r>
      <w:r w:rsidR="00751312" w:rsidRPr="001F4BE2">
        <w:rPr>
          <w:rFonts w:eastAsia="Arial-ItalicMT"/>
          <w:bCs/>
          <w:i/>
          <w:iCs/>
        </w:rPr>
        <w:t>FirstView</w:t>
      </w:r>
      <w:r w:rsidR="00751312" w:rsidRPr="00751312">
        <w:rPr>
          <w:rFonts w:eastAsia="Arial-ItalicMT"/>
          <w:b/>
          <w:bCs/>
          <w:i/>
          <w:iCs/>
        </w:rPr>
        <w:t xml:space="preserve"> </w:t>
      </w:r>
      <w:r w:rsidR="00751312" w:rsidRPr="00751312">
        <w:rPr>
          <w:rFonts w:eastAsia="ArialMT"/>
        </w:rPr>
        <w:t>Article / August 2012, pp 1-14. DOI: 10.1017/S17421</w:t>
      </w:r>
      <w:r w:rsidR="00443507">
        <w:rPr>
          <w:rFonts w:eastAsia="ArialMT"/>
        </w:rPr>
        <w:t>70512000257.</w:t>
      </w:r>
    </w:p>
    <w:p w:rsidR="00F744B8" w:rsidRPr="00F744B8" w:rsidRDefault="00F744B8" w:rsidP="00E866F1">
      <w:pPr>
        <w:pStyle w:val="ListParagraph"/>
        <w:autoSpaceDE w:val="0"/>
        <w:autoSpaceDN w:val="0"/>
        <w:adjustRightInd w:val="0"/>
        <w:ind w:left="360"/>
        <w:jc w:val="both"/>
        <w:rPr>
          <w:rFonts w:eastAsia="GulliverRM"/>
          <w:b/>
          <w:color w:val="0000FF"/>
        </w:rPr>
      </w:pPr>
    </w:p>
    <w:p w:rsidR="00751312" w:rsidRPr="00751312" w:rsidRDefault="00E353B1" w:rsidP="00E866F1">
      <w:pPr>
        <w:pStyle w:val="Default"/>
        <w:numPr>
          <w:ilvl w:val="0"/>
          <w:numId w:val="22"/>
        </w:numPr>
        <w:jc w:val="both"/>
        <w:rPr>
          <w:bCs/>
          <w:color w:val="000000" w:themeColor="text1"/>
          <w:lang w:val="en-GB"/>
        </w:rPr>
      </w:pPr>
      <w:hyperlink r:id="rId32" w:history="1">
        <w:r w:rsidR="00F744B8" w:rsidRPr="00907572">
          <w:rPr>
            <w:rStyle w:val="Hyperlink"/>
            <w:rFonts w:ascii="Glosa Math Black" w:hAnsi="Glosa Math Black" w:cs="Glosa Math Black"/>
            <w:b/>
            <w:bCs/>
            <w:sz w:val="26"/>
            <w:szCs w:val="26"/>
          </w:rPr>
          <w:t>Reaping the benefits of no-tillage farming</w:t>
        </w:r>
      </w:hyperlink>
      <w:r w:rsidR="00F744B8" w:rsidRPr="00F744B8">
        <w:rPr>
          <w:rFonts w:ascii="Times New Roman" w:hAnsi="Times New Roman" w:cs="Times New Roman"/>
          <w:b/>
          <w:bCs/>
          <w:color w:val="0000CC"/>
        </w:rPr>
        <w:t>.</w:t>
      </w:r>
      <w:r w:rsidR="00F744B8" w:rsidRPr="00F744B8">
        <w:rPr>
          <w:rFonts w:ascii="Times New Roman" w:hAnsi="Times New Roman" w:cs="Times New Roman"/>
          <w:b/>
          <w:bCs/>
        </w:rPr>
        <w:t xml:space="preserve"> </w:t>
      </w:r>
      <w:r w:rsidR="00F744B8" w:rsidRPr="00F744B8">
        <w:rPr>
          <w:rFonts w:ascii="Times New Roman" w:hAnsi="Times New Roman" w:cs="Times New Roman"/>
          <w:bCs/>
        </w:rPr>
        <w:t xml:space="preserve">By Howard Buffet. </w:t>
      </w:r>
      <w:r w:rsidR="00F744B8">
        <w:rPr>
          <w:rFonts w:ascii="Times New Roman" w:hAnsi="Times New Roman" w:cs="Times New Roman"/>
          <w:bCs/>
        </w:rPr>
        <w:t xml:space="preserve">Nature, </w:t>
      </w:r>
      <w:r w:rsidR="00407ACC">
        <w:rPr>
          <w:rFonts w:ascii="Times New Roman" w:hAnsi="Times New Roman" w:cs="Times New Roman"/>
          <w:bCs/>
        </w:rPr>
        <w:t>Vol.</w:t>
      </w:r>
      <w:r w:rsidR="00F744B8" w:rsidRPr="00F744B8">
        <w:rPr>
          <w:rFonts w:ascii="Times New Roman" w:hAnsi="Times New Roman" w:cs="Times New Roman"/>
          <w:bCs/>
        </w:rPr>
        <w:t xml:space="preserve"> 484, page 455, </w:t>
      </w:r>
      <w:r w:rsidR="00F744B8" w:rsidRPr="00F744B8">
        <w:rPr>
          <w:rFonts w:ascii="Times New Roman" w:hAnsi="Times New Roman" w:cs="Times New Roman"/>
        </w:rPr>
        <w:t xml:space="preserve"> 26 APRIL 2012</w:t>
      </w:r>
    </w:p>
    <w:p w:rsidR="00751312" w:rsidRPr="00751312" w:rsidRDefault="00751312" w:rsidP="00E866F1">
      <w:pPr>
        <w:autoSpaceDE w:val="0"/>
        <w:autoSpaceDN w:val="0"/>
        <w:adjustRightInd w:val="0"/>
        <w:ind w:left="360"/>
        <w:jc w:val="both"/>
        <w:rPr>
          <w:bCs/>
          <w:color w:val="000000" w:themeColor="text1"/>
        </w:rPr>
      </w:pPr>
    </w:p>
    <w:p w:rsidR="00751312" w:rsidRPr="00654D8A" w:rsidRDefault="00E353B1" w:rsidP="00E866F1">
      <w:pPr>
        <w:pStyle w:val="ListParagraph"/>
        <w:numPr>
          <w:ilvl w:val="0"/>
          <w:numId w:val="22"/>
        </w:numPr>
        <w:autoSpaceDE w:val="0"/>
        <w:autoSpaceDN w:val="0"/>
        <w:adjustRightInd w:val="0"/>
        <w:jc w:val="both"/>
        <w:rPr>
          <w:color w:val="000000"/>
        </w:rPr>
      </w:pPr>
      <w:hyperlink r:id="rId33" w:history="1">
        <w:r w:rsidR="00F744B8" w:rsidRPr="00907572">
          <w:rPr>
            <w:rStyle w:val="Hyperlink"/>
            <w:b/>
            <w:sz w:val="28"/>
            <w:szCs w:val="28"/>
          </w:rPr>
          <w:t>Methane emission from soil under long-term no-till cropping systems</w:t>
        </w:r>
      </w:hyperlink>
      <w:r w:rsidR="00F744B8" w:rsidRPr="00F744B8">
        <w:rPr>
          <w:b/>
          <w:color w:val="0000CC"/>
        </w:rPr>
        <w:t>.</w:t>
      </w:r>
      <w:r w:rsidR="00F744B8" w:rsidRPr="00F744B8">
        <w:rPr>
          <w:color w:val="000000"/>
        </w:rPr>
        <w:t xml:space="preserve"> </w:t>
      </w:r>
      <w:proofErr w:type="spellStart"/>
      <w:r w:rsidR="00F744B8" w:rsidRPr="00873866">
        <w:rPr>
          <w:color w:val="000000"/>
          <w:lang w:val="it-IT"/>
        </w:rPr>
        <w:t>By</w:t>
      </w:r>
      <w:proofErr w:type="spellEnd"/>
      <w:r w:rsidR="00F744B8" w:rsidRPr="00873866">
        <w:rPr>
          <w:color w:val="000000"/>
          <w:lang w:val="it-IT"/>
        </w:rPr>
        <w:t xml:space="preserve"> Cimélio Bayer, Juliana </w:t>
      </w:r>
      <w:proofErr w:type="spellStart"/>
      <w:r w:rsidR="00F744B8" w:rsidRPr="00873866">
        <w:rPr>
          <w:color w:val="000000"/>
          <w:lang w:val="it-IT"/>
        </w:rPr>
        <w:t>Gomes</w:t>
      </w:r>
      <w:proofErr w:type="spellEnd"/>
      <w:r w:rsidR="00F744B8" w:rsidRPr="00873866">
        <w:rPr>
          <w:color w:val="000000"/>
          <w:lang w:val="it-IT"/>
        </w:rPr>
        <w:t xml:space="preserve">, </w:t>
      </w:r>
      <w:proofErr w:type="spellStart"/>
      <w:r w:rsidR="00F744B8" w:rsidRPr="00873866">
        <w:rPr>
          <w:color w:val="000000"/>
          <w:lang w:val="it-IT"/>
        </w:rPr>
        <w:t>Frederico</w:t>
      </w:r>
      <w:proofErr w:type="spellEnd"/>
      <w:r w:rsidR="00F744B8" w:rsidRPr="00873866">
        <w:rPr>
          <w:color w:val="000000"/>
          <w:lang w:val="it-IT"/>
        </w:rPr>
        <w:t xml:space="preserve"> Costa </w:t>
      </w:r>
      <w:proofErr w:type="spellStart"/>
      <w:r w:rsidR="00F744B8" w:rsidRPr="00873866">
        <w:rPr>
          <w:color w:val="000000"/>
          <w:lang w:val="it-IT"/>
        </w:rPr>
        <w:t>Beber</w:t>
      </w:r>
      <w:proofErr w:type="spellEnd"/>
      <w:r w:rsidR="00F744B8" w:rsidRPr="00873866">
        <w:rPr>
          <w:color w:val="000000"/>
          <w:lang w:val="it-IT"/>
        </w:rPr>
        <w:t xml:space="preserve"> Vieira, </w:t>
      </w:r>
      <w:proofErr w:type="spellStart"/>
      <w:r w:rsidR="00F744B8" w:rsidRPr="00873866">
        <w:rPr>
          <w:color w:val="000000"/>
          <w:lang w:val="it-IT"/>
        </w:rPr>
        <w:t>Josiléia</w:t>
      </w:r>
      <w:proofErr w:type="spellEnd"/>
      <w:r w:rsidR="00F744B8" w:rsidRPr="00873866">
        <w:rPr>
          <w:color w:val="000000"/>
          <w:lang w:val="it-IT"/>
        </w:rPr>
        <w:t xml:space="preserve"> Accordi </w:t>
      </w:r>
      <w:proofErr w:type="spellStart"/>
      <w:r w:rsidR="00F744B8" w:rsidRPr="00873866">
        <w:rPr>
          <w:color w:val="000000"/>
          <w:lang w:val="it-IT"/>
        </w:rPr>
        <w:t>Zanatta</w:t>
      </w:r>
      <w:proofErr w:type="spellEnd"/>
      <w:r w:rsidR="00F744B8" w:rsidRPr="00873866">
        <w:rPr>
          <w:color w:val="000000"/>
          <w:lang w:val="it-IT"/>
        </w:rPr>
        <w:t xml:space="preserve">, Marisa de </w:t>
      </w:r>
      <w:proofErr w:type="spellStart"/>
      <w:r w:rsidR="00F744B8" w:rsidRPr="00873866">
        <w:rPr>
          <w:color w:val="000000"/>
          <w:lang w:val="it-IT"/>
        </w:rPr>
        <w:t>Cássia</w:t>
      </w:r>
      <w:proofErr w:type="spellEnd"/>
      <w:r w:rsidR="00F744B8" w:rsidRPr="00873866">
        <w:rPr>
          <w:color w:val="000000"/>
          <w:lang w:val="it-IT"/>
        </w:rPr>
        <w:t xml:space="preserve"> Piccolo</w:t>
      </w:r>
      <w:r w:rsidR="00654D8A" w:rsidRPr="00873866">
        <w:rPr>
          <w:color w:val="000000"/>
          <w:lang w:val="it-IT"/>
        </w:rPr>
        <w:t xml:space="preserve"> and</w:t>
      </w:r>
      <w:r w:rsidR="00F744B8" w:rsidRPr="00873866">
        <w:rPr>
          <w:color w:val="000000"/>
          <w:lang w:val="it-IT"/>
        </w:rPr>
        <w:t xml:space="preserve"> </w:t>
      </w:r>
      <w:proofErr w:type="spellStart"/>
      <w:r w:rsidR="00F744B8" w:rsidRPr="00873866">
        <w:rPr>
          <w:color w:val="000000"/>
          <w:lang w:val="it-IT"/>
        </w:rPr>
        <w:t>Jeferson</w:t>
      </w:r>
      <w:proofErr w:type="spellEnd"/>
      <w:r w:rsidR="00F744B8" w:rsidRPr="00873866">
        <w:rPr>
          <w:color w:val="000000"/>
          <w:lang w:val="it-IT"/>
        </w:rPr>
        <w:t xml:space="preserve"> </w:t>
      </w:r>
      <w:proofErr w:type="spellStart"/>
      <w:r w:rsidR="00F744B8" w:rsidRPr="00873866">
        <w:rPr>
          <w:color w:val="000000"/>
          <w:lang w:val="it-IT"/>
        </w:rPr>
        <w:t>Dieckow</w:t>
      </w:r>
      <w:proofErr w:type="spellEnd"/>
      <w:r w:rsidR="00F744B8" w:rsidRPr="00873866">
        <w:rPr>
          <w:color w:val="000000" w:themeColor="text1"/>
          <w:lang w:val="it-IT"/>
        </w:rPr>
        <w:t xml:space="preserve">. </w:t>
      </w:r>
      <w:r w:rsidR="00F744B8" w:rsidRPr="00F744B8">
        <w:rPr>
          <w:color w:val="000000" w:themeColor="text1"/>
        </w:rPr>
        <w:t>Soil &amp; Tillage Research 124 (2012) 1–7.</w:t>
      </w:r>
      <w:r w:rsidR="00F744B8" w:rsidRPr="00654D8A">
        <w:rPr>
          <w:color w:val="000000"/>
        </w:rPr>
        <w:t xml:space="preserve"> </w:t>
      </w:r>
    </w:p>
    <w:p w:rsidR="00654D8A" w:rsidRPr="00654D8A" w:rsidRDefault="00654D8A" w:rsidP="00E866F1">
      <w:pPr>
        <w:pStyle w:val="ListParagraph"/>
        <w:jc w:val="both"/>
        <w:rPr>
          <w:color w:val="000000"/>
        </w:rPr>
      </w:pPr>
    </w:p>
    <w:p w:rsidR="00654D8A" w:rsidRPr="00060C1A" w:rsidRDefault="00E353B1" w:rsidP="00E866F1">
      <w:pPr>
        <w:pStyle w:val="ListParagraph"/>
        <w:numPr>
          <w:ilvl w:val="0"/>
          <w:numId w:val="22"/>
        </w:numPr>
        <w:autoSpaceDE w:val="0"/>
        <w:autoSpaceDN w:val="0"/>
        <w:adjustRightInd w:val="0"/>
        <w:jc w:val="both"/>
        <w:rPr>
          <w:color w:val="000000"/>
        </w:rPr>
      </w:pPr>
      <w:hyperlink r:id="rId34" w:history="1">
        <w:r w:rsidR="00654D8A" w:rsidRPr="00907572">
          <w:rPr>
            <w:rStyle w:val="Hyperlink"/>
            <w:b/>
            <w:sz w:val="28"/>
            <w:szCs w:val="28"/>
          </w:rPr>
          <w:t>Impact of tillage on runoff in long term no-till wheat systems</w:t>
        </w:r>
      </w:hyperlink>
      <w:r w:rsidR="00654D8A" w:rsidRPr="00654D8A">
        <w:rPr>
          <w:color w:val="0000CC"/>
          <w:sz w:val="28"/>
          <w:szCs w:val="28"/>
        </w:rPr>
        <w:t>.</w:t>
      </w:r>
      <w:r w:rsidR="00654D8A">
        <w:rPr>
          <w:rFonts w:ascii="AdvP4DF60E" w:hAnsi="AdvP4DF60E" w:cs="AdvP4DF60E"/>
          <w:sz w:val="27"/>
          <w:szCs w:val="27"/>
        </w:rPr>
        <w:t xml:space="preserve"> </w:t>
      </w:r>
      <w:r w:rsidR="00654D8A" w:rsidRPr="00654D8A">
        <w:t xml:space="preserve">By </w:t>
      </w:r>
      <w:r w:rsidR="00654D8A" w:rsidRPr="00654D8A">
        <w:rPr>
          <w:color w:val="000000"/>
        </w:rPr>
        <w:t xml:space="preserve">P.B. DeLaune and J.W. Sij. </w:t>
      </w:r>
      <w:r w:rsidR="00654D8A" w:rsidRPr="00654D8A">
        <w:rPr>
          <w:color w:val="000066"/>
        </w:rPr>
        <w:t>Soil &amp; Tillage Research 124 (2012) 32–35</w:t>
      </w:r>
      <w:r w:rsidR="00654D8A">
        <w:rPr>
          <w:color w:val="000066"/>
        </w:rPr>
        <w:t>.</w:t>
      </w:r>
    </w:p>
    <w:p w:rsidR="00060C1A" w:rsidRPr="00060C1A" w:rsidRDefault="00060C1A" w:rsidP="00E866F1">
      <w:pPr>
        <w:pStyle w:val="ListParagraph"/>
        <w:jc w:val="both"/>
        <w:rPr>
          <w:color w:val="000000"/>
        </w:rPr>
      </w:pPr>
    </w:p>
    <w:p w:rsidR="00060C1A" w:rsidRPr="00907572" w:rsidRDefault="00E353B1" w:rsidP="00E866F1">
      <w:pPr>
        <w:pStyle w:val="ListParagraph"/>
        <w:numPr>
          <w:ilvl w:val="0"/>
          <w:numId w:val="22"/>
        </w:numPr>
        <w:autoSpaceDE w:val="0"/>
        <w:autoSpaceDN w:val="0"/>
        <w:adjustRightInd w:val="0"/>
        <w:jc w:val="both"/>
        <w:rPr>
          <w:rStyle w:val="Hyperlink"/>
          <w:b/>
          <w:sz w:val="28"/>
          <w:szCs w:val="28"/>
        </w:rPr>
      </w:pPr>
      <w:r>
        <w:rPr>
          <w:b/>
          <w:color w:val="0000CC"/>
          <w:sz w:val="28"/>
          <w:szCs w:val="28"/>
        </w:rPr>
        <w:fldChar w:fldCharType="begin"/>
      </w:r>
      <w:r w:rsidR="00907572">
        <w:rPr>
          <w:b/>
          <w:color w:val="0000CC"/>
          <w:sz w:val="28"/>
          <w:szCs w:val="28"/>
        </w:rPr>
        <w:instrText xml:space="preserve"> HYPERLINK "ftp://ext-ftp.fao.org/ag/data/agp/Friedrich/CA-CoP-L-25-12-09/Yields_in_CA-weed.pdf" </w:instrText>
      </w:r>
      <w:r>
        <w:rPr>
          <w:b/>
          <w:color w:val="0000CC"/>
          <w:sz w:val="28"/>
          <w:szCs w:val="28"/>
        </w:rPr>
        <w:fldChar w:fldCharType="separate"/>
      </w:r>
      <w:r w:rsidR="00060C1A" w:rsidRPr="00907572">
        <w:rPr>
          <w:rStyle w:val="Hyperlink"/>
          <w:b/>
          <w:sz w:val="28"/>
          <w:szCs w:val="28"/>
        </w:rPr>
        <w:t>Crop yield and weed growth under conservation agriculture in semi-arid</w:t>
      </w:r>
    </w:p>
    <w:p w:rsidR="00060C1A" w:rsidRPr="00654D8A" w:rsidRDefault="00060C1A" w:rsidP="00E866F1">
      <w:pPr>
        <w:pStyle w:val="ListParagraph"/>
        <w:autoSpaceDE w:val="0"/>
        <w:autoSpaceDN w:val="0"/>
        <w:adjustRightInd w:val="0"/>
        <w:ind w:left="360"/>
        <w:jc w:val="both"/>
        <w:rPr>
          <w:color w:val="000000"/>
        </w:rPr>
      </w:pPr>
      <w:r w:rsidRPr="00907572">
        <w:rPr>
          <w:rStyle w:val="Hyperlink"/>
          <w:b/>
          <w:sz w:val="28"/>
          <w:szCs w:val="28"/>
        </w:rPr>
        <w:t>Zimbabwe</w:t>
      </w:r>
      <w:r w:rsidR="00E353B1">
        <w:rPr>
          <w:b/>
          <w:color w:val="0000CC"/>
          <w:sz w:val="28"/>
          <w:szCs w:val="28"/>
        </w:rPr>
        <w:fldChar w:fldCharType="end"/>
      </w:r>
      <w:r w:rsidRPr="00060C1A">
        <w:rPr>
          <w:b/>
          <w:color w:val="0000CC"/>
          <w:sz w:val="28"/>
          <w:szCs w:val="28"/>
        </w:rPr>
        <w:t>.</w:t>
      </w:r>
      <w:r>
        <w:rPr>
          <w:rFonts w:ascii="AdvP4DF60E" w:hAnsi="AdvP4DF60E" w:cs="AdvP4DF60E"/>
          <w:sz w:val="27"/>
          <w:szCs w:val="27"/>
        </w:rPr>
        <w:t xml:space="preserve"> </w:t>
      </w:r>
      <w:r w:rsidRPr="00060C1A">
        <w:t xml:space="preserve">By </w:t>
      </w:r>
      <w:r w:rsidRPr="00060C1A">
        <w:rPr>
          <w:color w:val="000000"/>
        </w:rPr>
        <w:t xml:space="preserve">Nester Mashingaidze, Casper Madakadze, Stephen Twomlow, Justice Nyamangara and Lewis Hove. </w:t>
      </w:r>
      <w:r w:rsidRPr="00060C1A">
        <w:rPr>
          <w:color w:val="000066"/>
        </w:rPr>
        <w:t>Soil &amp; Tillage Research 124 (2012) 102–110.</w:t>
      </w:r>
    </w:p>
    <w:p w:rsidR="00F744B8" w:rsidRPr="00FF438F" w:rsidRDefault="00F744B8" w:rsidP="00E866F1">
      <w:pPr>
        <w:autoSpaceDE w:val="0"/>
        <w:autoSpaceDN w:val="0"/>
        <w:adjustRightInd w:val="0"/>
        <w:ind w:left="360"/>
        <w:jc w:val="both"/>
        <w:rPr>
          <w:b/>
          <w:bCs/>
          <w:color w:val="000000" w:themeColor="text1"/>
          <w:lang w:val="en-US"/>
        </w:rPr>
      </w:pPr>
    </w:p>
    <w:p w:rsidR="00FF438F" w:rsidRPr="00FF438F" w:rsidRDefault="00FF438F" w:rsidP="00E866F1">
      <w:pPr>
        <w:numPr>
          <w:ilvl w:val="0"/>
          <w:numId w:val="22"/>
        </w:numPr>
        <w:autoSpaceDE w:val="0"/>
        <w:autoSpaceDN w:val="0"/>
        <w:adjustRightInd w:val="0"/>
        <w:jc w:val="both"/>
        <w:rPr>
          <w:bCs/>
          <w:color w:val="000000" w:themeColor="text1"/>
        </w:rPr>
      </w:pPr>
      <w:r w:rsidRPr="00FF438F">
        <w:rPr>
          <w:rStyle w:val="Emphasis"/>
          <w:b/>
          <w:i w:val="0"/>
          <w:iCs w:val="0"/>
          <w:color w:val="0000CC"/>
          <w:sz w:val="28"/>
          <w:szCs w:val="28"/>
          <w:shd w:val="clear" w:color="auto" w:fill="FFFFFF"/>
        </w:rPr>
        <w:t>Conservation Agriculture in the Semi-Arid Tropics: Prospects and Problems.</w:t>
      </w:r>
      <w:r>
        <w:rPr>
          <w:rStyle w:val="Emphasis"/>
          <w:i w:val="0"/>
          <w:iCs w:val="0"/>
          <w:color w:val="000099"/>
          <w:sz w:val="28"/>
          <w:szCs w:val="28"/>
          <w:shd w:val="clear" w:color="auto" w:fill="FFFFFF"/>
        </w:rPr>
        <w:t xml:space="preserve"> </w:t>
      </w:r>
      <w:r w:rsidRPr="00FF438F">
        <w:rPr>
          <w:rStyle w:val="Emphasis"/>
          <w:i w:val="0"/>
          <w:iCs w:val="0"/>
          <w:color w:val="000000" w:themeColor="text1"/>
          <w:shd w:val="clear" w:color="auto" w:fill="FFFFFF"/>
        </w:rPr>
        <w:t xml:space="preserve">By R.A. </w:t>
      </w:r>
      <w:r w:rsidRPr="00FF438F">
        <w:rPr>
          <w:color w:val="000000" w:themeColor="text1"/>
          <w:shd w:val="clear" w:color="auto" w:fill="FFFFFF"/>
        </w:rPr>
        <w:t xml:space="preserve">Jat, S.P. Wani and K.L. Sahrawat. </w:t>
      </w:r>
      <w:r w:rsidRPr="00FF438F">
        <w:rPr>
          <w:rStyle w:val="Emphasis"/>
          <w:i w:val="0"/>
          <w:iCs w:val="0"/>
          <w:color w:val="000000" w:themeColor="text1"/>
          <w:shd w:val="clear" w:color="auto" w:fill="FFFFFF"/>
        </w:rPr>
        <w:t xml:space="preserve"> </w:t>
      </w:r>
      <w:r w:rsidRPr="00FF438F">
        <w:rPr>
          <w:rStyle w:val="Emphasis"/>
          <w:i w:val="0"/>
          <w:color w:val="000000" w:themeColor="text1"/>
          <w:shd w:val="clear" w:color="auto" w:fill="FFFFFF"/>
        </w:rPr>
        <w:t>Advances in Agronomy</w:t>
      </w:r>
      <w:r w:rsidRPr="00FF438F">
        <w:rPr>
          <w:rStyle w:val="apple-converted-space"/>
          <w:i/>
          <w:iCs/>
          <w:color w:val="000000" w:themeColor="text1"/>
          <w:shd w:val="clear" w:color="auto" w:fill="FFFFFF"/>
        </w:rPr>
        <w:t> </w:t>
      </w:r>
      <w:r w:rsidRPr="00FF438F">
        <w:rPr>
          <w:color w:val="000000" w:themeColor="text1"/>
          <w:shd w:val="clear" w:color="auto" w:fill="FFFFFF"/>
        </w:rPr>
        <w:t xml:space="preserve"> 117.</w:t>
      </w:r>
      <w:r w:rsidRPr="00FF438F">
        <w:rPr>
          <w:color w:val="000099"/>
          <w:shd w:val="clear" w:color="auto" w:fill="FFFFFF"/>
        </w:rPr>
        <w:t> </w:t>
      </w:r>
      <w:r w:rsidRPr="00FF438F">
        <w:rPr>
          <w:b/>
          <w:bCs/>
          <w:color w:val="500050"/>
          <w:shd w:val="clear" w:color="auto" w:fill="FFFFFF"/>
          <w:lang w:val="en-IN"/>
        </w:rPr>
        <w:t>DOI</w:t>
      </w:r>
      <w:r w:rsidRPr="00FF438F">
        <w:rPr>
          <w:color w:val="500050"/>
          <w:shd w:val="clear" w:color="auto" w:fill="FFFFFF"/>
          <w:lang w:val="en-IN"/>
        </w:rPr>
        <w:t>:</w:t>
      </w:r>
      <w:r w:rsidRPr="00FF438F">
        <w:rPr>
          <w:rStyle w:val="apple-converted-space"/>
          <w:color w:val="500050"/>
          <w:shd w:val="clear" w:color="auto" w:fill="FFFFFF"/>
          <w:lang w:val="en-IN"/>
        </w:rPr>
        <w:t> </w:t>
      </w:r>
      <w:hyperlink r:id="rId35" w:tgtFrame="_blank" w:history="1">
        <w:r w:rsidRPr="00FF438F">
          <w:rPr>
            <w:rStyle w:val="Hyperlink"/>
            <w:color w:val="1155CC"/>
            <w:shd w:val="clear" w:color="auto" w:fill="FFFFFF"/>
            <w:lang w:val="en-IN"/>
          </w:rPr>
          <w:t>http://dx.doi.org/10.1016/B978-0-12-394278-4.00004-0</w:t>
        </w:r>
      </w:hyperlink>
    </w:p>
    <w:p w:rsidR="00FF438F" w:rsidRPr="00841DCD" w:rsidRDefault="00FF438F" w:rsidP="00E866F1">
      <w:pPr>
        <w:autoSpaceDE w:val="0"/>
        <w:autoSpaceDN w:val="0"/>
        <w:adjustRightInd w:val="0"/>
        <w:ind w:left="360"/>
        <w:jc w:val="both"/>
        <w:rPr>
          <w:b/>
          <w:bCs/>
          <w:color w:val="0000CC"/>
          <w:sz w:val="28"/>
          <w:szCs w:val="28"/>
        </w:rPr>
      </w:pPr>
    </w:p>
    <w:p w:rsidR="00E866F1" w:rsidRPr="00E866F1" w:rsidRDefault="00E353B1" w:rsidP="00E866F1">
      <w:pPr>
        <w:numPr>
          <w:ilvl w:val="0"/>
          <w:numId w:val="22"/>
        </w:numPr>
        <w:autoSpaceDE w:val="0"/>
        <w:autoSpaceDN w:val="0"/>
        <w:adjustRightInd w:val="0"/>
        <w:jc w:val="both"/>
        <w:rPr>
          <w:b/>
          <w:bCs/>
          <w:color w:val="0000CC"/>
          <w:sz w:val="28"/>
          <w:szCs w:val="28"/>
        </w:rPr>
      </w:pPr>
      <w:hyperlink r:id="rId36" w:history="1">
        <w:r w:rsidR="00841DCD" w:rsidRPr="00907572">
          <w:rPr>
            <w:rStyle w:val="Hyperlink"/>
            <w:b/>
            <w:bCs/>
            <w:sz w:val="28"/>
            <w:szCs w:val="28"/>
          </w:rPr>
          <w:t>No-till farming and the environment: Do no-till systems require more chemicals</w:t>
        </w:r>
      </w:hyperlink>
      <w:r w:rsidR="00841DCD" w:rsidRPr="00841DCD">
        <w:rPr>
          <w:b/>
          <w:bCs/>
          <w:color w:val="0000CC"/>
          <w:sz w:val="28"/>
          <w:szCs w:val="28"/>
        </w:rPr>
        <w:t>?</w:t>
      </w:r>
      <w:r w:rsidR="00841DCD">
        <w:rPr>
          <w:b/>
          <w:bCs/>
          <w:color w:val="0000CC"/>
          <w:sz w:val="28"/>
          <w:szCs w:val="28"/>
        </w:rPr>
        <w:t xml:space="preserve"> </w:t>
      </w:r>
      <w:r w:rsidR="00841DCD" w:rsidRPr="00841DCD">
        <w:rPr>
          <w:bCs/>
          <w:color w:val="000000" w:themeColor="text1"/>
        </w:rPr>
        <w:t xml:space="preserve">By Theodor Friedrich and Amir Kassam. Outlooks on Pest Management, August 2012. pp. 153-157. </w:t>
      </w:r>
      <w:r w:rsidR="00841DCD" w:rsidRPr="00841DCD">
        <w:rPr>
          <w:lang w:val="en-US"/>
        </w:rPr>
        <w:t>DOI: 10.1564/23aug02</w:t>
      </w:r>
    </w:p>
    <w:p w:rsidR="00E866F1" w:rsidRDefault="00E866F1" w:rsidP="00E866F1">
      <w:pPr>
        <w:pStyle w:val="ListParagraph"/>
        <w:jc w:val="both"/>
        <w:rPr>
          <w:b/>
          <w:bCs/>
          <w:color w:val="0000CC"/>
          <w:kern w:val="36"/>
          <w:sz w:val="28"/>
          <w:szCs w:val="28"/>
        </w:rPr>
      </w:pPr>
    </w:p>
    <w:p w:rsidR="00873866" w:rsidRDefault="00E866F1" w:rsidP="00873866">
      <w:pPr>
        <w:numPr>
          <w:ilvl w:val="0"/>
          <w:numId w:val="22"/>
        </w:numPr>
        <w:autoSpaceDE w:val="0"/>
        <w:autoSpaceDN w:val="0"/>
        <w:adjustRightInd w:val="0"/>
        <w:jc w:val="both"/>
        <w:rPr>
          <w:b/>
          <w:bCs/>
          <w:color w:val="0000CC"/>
          <w:sz w:val="28"/>
          <w:szCs w:val="28"/>
        </w:rPr>
      </w:pPr>
      <w:r w:rsidRPr="00E866F1">
        <w:rPr>
          <w:b/>
          <w:bCs/>
          <w:color w:val="0000CC"/>
          <w:kern w:val="36"/>
          <w:sz w:val="28"/>
          <w:szCs w:val="28"/>
          <w:lang w:val="en-US"/>
        </w:rPr>
        <w:t>An ecologically sustainable approach to agricultural production intensification: Global perspectives and developments</w:t>
      </w:r>
      <w:r w:rsidRPr="00E866F1">
        <w:rPr>
          <w:color w:val="0000CC"/>
          <w:kern w:val="36"/>
          <w:sz w:val="28"/>
          <w:szCs w:val="28"/>
        </w:rPr>
        <w:t xml:space="preserve">. </w:t>
      </w:r>
      <w:r w:rsidRPr="00E866F1">
        <w:rPr>
          <w:color w:val="000000" w:themeColor="text1"/>
          <w:kern w:val="36"/>
        </w:rPr>
        <w:t xml:space="preserve">By Amir Kassam and Theodor Friedrich. </w:t>
      </w:r>
      <w:r w:rsidRPr="00E866F1">
        <w:rPr>
          <w:color w:val="000000" w:themeColor="text1"/>
        </w:rPr>
        <w:t xml:space="preserve">Field Action Science Reports, </w:t>
      </w:r>
      <w:r w:rsidRPr="00E866F1">
        <w:rPr>
          <w:color w:val="000000" w:themeColor="text1"/>
          <w:lang w:val="en-US"/>
        </w:rPr>
        <w:t>Special Iss</w:t>
      </w:r>
      <w:r w:rsidRPr="00E866F1">
        <w:rPr>
          <w:lang w:val="en-US"/>
        </w:rPr>
        <w:t xml:space="preserve">ue 6 | 2012 Reconciling Poverty Eradication and Protection of the Environment. </w:t>
      </w:r>
      <w:hyperlink r:id="rId37" w:history="1">
        <w:r w:rsidRPr="00DF55EC">
          <w:rPr>
            <w:rStyle w:val="Hyperlink"/>
            <w:lang w:val="en-US"/>
          </w:rPr>
          <w:t>http://factsreports.revues.org/1382</w:t>
        </w:r>
      </w:hyperlink>
    </w:p>
    <w:p w:rsidR="00873866" w:rsidRDefault="00873866" w:rsidP="00873866">
      <w:pPr>
        <w:pStyle w:val="ListParagraph"/>
        <w:rPr>
          <w:b/>
          <w:bCs/>
          <w:color w:val="0000CC"/>
          <w:sz w:val="28"/>
          <w:szCs w:val="28"/>
        </w:rPr>
      </w:pPr>
    </w:p>
    <w:p w:rsidR="00873866" w:rsidRPr="00873866" w:rsidRDefault="00E353B1" w:rsidP="00873866">
      <w:pPr>
        <w:numPr>
          <w:ilvl w:val="0"/>
          <w:numId w:val="22"/>
        </w:numPr>
        <w:autoSpaceDE w:val="0"/>
        <w:autoSpaceDN w:val="0"/>
        <w:adjustRightInd w:val="0"/>
        <w:jc w:val="both"/>
        <w:rPr>
          <w:bCs/>
          <w:color w:val="000000" w:themeColor="text1"/>
        </w:rPr>
      </w:pPr>
      <w:hyperlink r:id="rId38" w:history="1">
        <w:r w:rsidR="00873866" w:rsidRPr="00F0111F">
          <w:rPr>
            <w:rStyle w:val="Hyperlink"/>
            <w:b/>
            <w:bCs/>
            <w:sz w:val="28"/>
            <w:szCs w:val="28"/>
          </w:rPr>
          <w:t>Harnessing on-farm and landscape ecosystem services from agriculture in Brazil and Canada</w:t>
        </w:r>
      </w:hyperlink>
      <w:r w:rsidR="00873866" w:rsidRPr="00873866">
        <w:rPr>
          <w:b/>
          <w:bCs/>
          <w:color w:val="0000CC"/>
          <w:sz w:val="28"/>
          <w:szCs w:val="28"/>
        </w:rPr>
        <w:t xml:space="preserve">. </w:t>
      </w:r>
      <w:r w:rsidR="00873866" w:rsidRPr="00873866">
        <w:rPr>
          <w:bCs/>
          <w:color w:val="000000" w:themeColor="text1"/>
        </w:rPr>
        <w:t xml:space="preserve">By Amir Kassam,  Ivo Mello, Tom Goddard,  Theodor Friedrich, Herbert </w:t>
      </w:r>
      <w:proofErr w:type="spellStart"/>
      <w:r w:rsidR="00873866" w:rsidRPr="00873866">
        <w:rPr>
          <w:bCs/>
          <w:color w:val="000000" w:themeColor="text1"/>
        </w:rPr>
        <w:t>Bartz</w:t>
      </w:r>
      <w:proofErr w:type="spellEnd"/>
      <w:r w:rsidR="00873866" w:rsidRPr="00873866">
        <w:rPr>
          <w:bCs/>
          <w:color w:val="000000" w:themeColor="text1"/>
        </w:rPr>
        <w:t xml:space="preserve"> and Francois Laurent. A poster presented at the </w:t>
      </w:r>
      <w:r w:rsidR="00873866" w:rsidRPr="00873866">
        <w:rPr>
          <w:color w:val="000000" w:themeColor="text1"/>
          <w:lang w:val="en-US"/>
        </w:rPr>
        <w:t>International Symposium on Managing Soils for Food Security and Climate Change Adaptation and Mitigation</w:t>
      </w:r>
      <w:r w:rsidR="00487323">
        <w:rPr>
          <w:color w:val="000000" w:themeColor="text1"/>
          <w:lang w:val="en-US"/>
        </w:rPr>
        <w:t xml:space="preserve"> held at IAEA,</w:t>
      </w:r>
      <w:r w:rsidR="00873866" w:rsidRPr="00873866">
        <w:rPr>
          <w:color w:val="000000" w:themeColor="text1"/>
          <w:lang w:val="en-US"/>
        </w:rPr>
        <w:t xml:space="preserve"> Vienna, Austria 23-27 July 2012.</w:t>
      </w:r>
    </w:p>
    <w:p w:rsidR="00660F81" w:rsidRDefault="00660F81" w:rsidP="00E866F1">
      <w:pPr>
        <w:pStyle w:val="ListParagraph"/>
        <w:jc w:val="both"/>
        <w:rPr>
          <w:b/>
          <w:bCs/>
          <w:color w:val="0000CC"/>
          <w:sz w:val="28"/>
          <w:szCs w:val="28"/>
        </w:rPr>
      </w:pPr>
    </w:p>
    <w:p w:rsidR="00660F81" w:rsidRPr="00841DCD" w:rsidRDefault="00B331FC" w:rsidP="00E866F1">
      <w:pPr>
        <w:numPr>
          <w:ilvl w:val="0"/>
          <w:numId w:val="22"/>
        </w:numPr>
        <w:autoSpaceDE w:val="0"/>
        <w:autoSpaceDN w:val="0"/>
        <w:adjustRightInd w:val="0"/>
        <w:jc w:val="both"/>
        <w:rPr>
          <w:b/>
          <w:bCs/>
          <w:color w:val="0000CC"/>
          <w:sz w:val="28"/>
          <w:szCs w:val="28"/>
        </w:rPr>
      </w:pPr>
      <w:r>
        <w:rPr>
          <w:b/>
          <w:bCs/>
          <w:color w:val="0000CC"/>
          <w:sz w:val="28"/>
          <w:szCs w:val="28"/>
          <w:lang w:val="en-US"/>
        </w:rPr>
        <w:t>A</w:t>
      </w:r>
      <w:r w:rsidR="00EE7F60">
        <w:rPr>
          <w:b/>
          <w:bCs/>
          <w:color w:val="0000CC"/>
          <w:sz w:val="28"/>
          <w:szCs w:val="28"/>
        </w:rPr>
        <w:t xml:space="preserve"> video of the hand operated direct seeder known as the </w:t>
      </w:r>
      <w:r w:rsidR="00660F81">
        <w:rPr>
          <w:b/>
          <w:bCs/>
          <w:color w:val="0000CC"/>
          <w:sz w:val="28"/>
          <w:szCs w:val="28"/>
        </w:rPr>
        <w:t>Li Seeder</w:t>
      </w:r>
      <w:r w:rsidR="00EE7F60">
        <w:rPr>
          <w:b/>
          <w:bCs/>
          <w:color w:val="0000CC"/>
          <w:sz w:val="28"/>
          <w:szCs w:val="28"/>
        </w:rPr>
        <w:t xml:space="preserve"> is now on </w:t>
      </w:r>
      <w:r w:rsidR="0035713B">
        <w:rPr>
          <w:b/>
          <w:bCs/>
          <w:color w:val="0000CC"/>
          <w:sz w:val="28"/>
          <w:szCs w:val="28"/>
        </w:rPr>
        <w:t>YouT</w:t>
      </w:r>
      <w:r w:rsidR="00EE7F60">
        <w:rPr>
          <w:b/>
          <w:bCs/>
          <w:color w:val="0000CC"/>
          <w:sz w:val="28"/>
          <w:szCs w:val="28"/>
        </w:rPr>
        <w:t>ube and available at this web address</w:t>
      </w:r>
      <w:r w:rsidR="00EE7F60">
        <w:rPr>
          <w:rFonts w:ascii="Arial" w:hAnsi="Arial" w:cs="Arial"/>
          <w:color w:val="222222"/>
          <w:sz w:val="21"/>
          <w:szCs w:val="21"/>
          <w:shd w:val="clear" w:color="auto" w:fill="FFFFFF"/>
        </w:rPr>
        <w:t>: </w:t>
      </w:r>
      <w:hyperlink r:id="rId39" w:tgtFrame="_blank" w:history="1">
        <w:r w:rsidR="00EE7F60">
          <w:rPr>
            <w:rStyle w:val="Hyperlink"/>
            <w:rFonts w:ascii="Arial" w:hAnsi="Arial" w:cs="Arial"/>
            <w:color w:val="1155CC"/>
            <w:sz w:val="21"/>
            <w:szCs w:val="21"/>
            <w:shd w:val="clear" w:color="auto" w:fill="FFFFFF"/>
          </w:rPr>
          <w:t>http://www.youtube.com/watch?v=k92gQSFm31U</w:t>
        </w:r>
      </w:hyperlink>
    </w:p>
    <w:p w:rsidR="00841DCD" w:rsidRDefault="00841DCD" w:rsidP="00E866F1">
      <w:pPr>
        <w:pStyle w:val="ListParagraph"/>
        <w:jc w:val="both"/>
        <w:rPr>
          <w:b/>
          <w:color w:val="0000CC"/>
          <w:sz w:val="28"/>
          <w:szCs w:val="28"/>
        </w:rPr>
      </w:pPr>
    </w:p>
    <w:p w:rsidR="0053053F" w:rsidRDefault="00E353B1" w:rsidP="00E866F1">
      <w:pPr>
        <w:numPr>
          <w:ilvl w:val="0"/>
          <w:numId w:val="22"/>
        </w:numPr>
        <w:autoSpaceDE w:val="0"/>
        <w:autoSpaceDN w:val="0"/>
        <w:adjustRightInd w:val="0"/>
        <w:jc w:val="both"/>
        <w:rPr>
          <w:bCs/>
          <w:color w:val="000000" w:themeColor="text1"/>
        </w:rPr>
      </w:pPr>
      <w:hyperlink r:id="rId40" w:history="1">
        <w:r w:rsidR="00B82171" w:rsidRPr="00907572">
          <w:rPr>
            <w:rStyle w:val="Hyperlink"/>
            <w:b/>
            <w:sz w:val="28"/>
            <w:szCs w:val="28"/>
            <w:lang w:val="en-US"/>
          </w:rPr>
          <w:t xml:space="preserve">Two Wheel Tractor Newsletter </w:t>
        </w:r>
        <w:r w:rsidR="00674B7D" w:rsidRPr="00907572">
          <w:rPr>
            <w:rStyle w:val="Hyperlink"/>
            <w:b/>
            <w:sz w:val="28"/>
            <w:szCs w:val="28"/>
            <w:lang w:val="en-US"/>
          </w:rPr>
          <w:t>September</w:t>
        </w:r>
        <w:r w:rsidR="00B82171" w:rsidRPr="00907572">
          <w:rPr>
            <w:rStyle w:val="Hyperlink"/>
            <w:b/>
            <w:sz w:val="28"/>
            <w:szCs w:val="28"/>
            <w:lang w:val="en-US"/>
          </w:rPr>
          <w:t xml:space="preserve"> 2012</w:t>
        </w:r>
      </w:hyperlink>
      <w:r w:rsidR="00B82171" w:rsidRPr="00674B7D">
        <w:rPr>
          <w:b/>
          <w:color w:val="0000CC"/>
          <w:sz w:val="28"/>
          <w:szCs w:val="28"/>
          <w:lang w:val="en-US"/>
        </w:rPr>
        <w:t>.</w:t>
      </w:r>
      <w:r w:rsidR="0087316C" w:rsidRPr="0053053F">
        <w:rPr>
          <w:b/>
          <w:color w:val="0000FF"/>
          <w:lang w:val="en-US"/>
        </w:rPr>
        <w:t xml:space="preserve"> </w:t>
      </w:r>
      <w:r w:rsidR="00E23E62" w:rsidRPr="0053053F">
        <w:rPr>
          <w:bCs/>
          <w:color w:val="000000" w:themeColor="text1"/>
          <w:lang w:val="en-US"/>
        </w:rPr>
        <w:t>Produced by R. Jeff Esdaile, Ag</w:t>
      </w:r>
      <w:r w:rsidR="00CB1F47">
        <w:rPr>
          <w:bCs/>
          <w:color w:val="000000" w:themeColor="text1"/>
          <w:lang w:val="en-US"/>
        </w:rPr>
        <w:t>ricultural</w:t>
      </w:r>
      <w:r w:rsidR="00E23E62" w:rsidRPr="0053053F">
        <w:rPr>
          <w:bCs/>
          <w:color w:val="000000" w:themeColor="text1"/>
          <w:lang w:val="en-US"/>
        </w:rPr>
        <w:t>. Consultant, Tamworth</w:t>
      </w:r>
      <w:r w:rsidR="00860CE5">
        <w:rPr>
          <w:bCs/>
          <w:color w:val="000000" w:themeColor="text1"/>
          <w:lang w:val="en-US"/>
        </w:rPr>
        <w:t>,</w:t>
      </w:r>
      <w:r w:rsidR="00E23E62" w:rsidRPr="0053053F">
        <w:rPr>
          <w:bCs/>
          <w:color w:val="000000" w:themeColor="text1"/>
          <w:lang w:val="en-US"/>
        </w:rPr>
        <w:t xml:space="preserve"> N</w:t>
      </w:r>
      <w:r w:rsidR="00860CE5">
        <w:rPr>
          <w:bCs/>
          <w:color w:val="000000" w:themeColor="text1"/>
          <w:lang w:val="en-US"/>
        </w:rPr>
        <w:t xml:space="preserve">ew </w:t>
      </w:r>
      <w:r w:rsidR="00E23E62" w:rsidRPr="0053053F">
        <w:rPr>
          <w:bCs/>
          <w:color w:val="000000" w:themeColor="text1"/>
          <w:lang w:val="en-US"/>
        </w:rPr>
        <w:t>S</w:t>
      </w:r>
      <w:r w:rsidR="00860CE5">
        <w:rPr>
          <w:bCs/>
          <w:color w:val="000000" w:themeColor="text1"/>
          <w:lang w:val="en-US"/>
        </w:rPr>
        <w:t xml:space="preserve">outh </w:t>
      </w:r>
      <w:r w:rsidR="00E23E62" w:rsidRPr="0053053F">
        <w:rPr>
          <w:bCs/>
          <w:color w:val="000000" w:themeColor="text1"/>
          <w:lang w:val="en-US"/>
        </w:rPr>
        <w:t>W</w:t>
      </w:r>
      <w:r w:rsidR="00860CE5">
        <w:rPr>
          <w:bCs/>
          <w:color w:val="000000" w:themeColor="text1"/>
          <w:lang w:val="en-US"/>
        </w:rPr>
        <w:t>ales,</w:t>
      </w:r>
      <w:r w:rsidR="00E23E62" w:rsidRPr="0053053F">
        <w:rPr>
          <w:bCs/>
          <w:color w:val="000000" w:themeColor="text1"/>
          <w:lang w:val="en-US"/>
        </w:rPr>
        <w:t xml:space="preserve"> Australia.</w:t>
      </w:r>
    </w:p>
    <w:p w:rsidR="007F065E" w:rsidRPr="0053053F" w:rsidRDefault="007F065E" w:rsidP="00E866F1">
      <w:pPr>
        <w:autoSpaceDE w:val="0"/>
        <w:autoSpaceDN w:val="0"/>
        <w:adjustRightInd w:val="0"/>
        <w:jc w:val="both"/>
        <w:rPr>
          <w:bCs/>
          <w:color w:val="000000" w:themeColor="text1"/>
        </w:rPr>
      </w:pPr>
    </w:p>
    <w:p w:rsidR="00E23E62" w:rsidRPr="005F45B0" w:rsidRDefault="00B905EC" w:rsidP="00E23E62">
      <w:pPr>
        <w:numPr>
          <w:ilvl w:val="0"/>
          <w:numId w:val="22"/>
        </w:numPr>
        <w:jc w:val="both"/>
        <w:rPr>
          <w:bCs/>
          <w:color w:val="0000FF"/>
          <w:sz w:val="28"/>
          <w:szCs w:val="28"/>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ase in AquaStat, FAO  </w:t>
      </w:r>
      <w:r w:rsidR="00E23E62" w:rsidRPr="005F45B0">
        <w:rPr>
          <w:bCs/>
          <w:color w:val="0000FF"/>
          <w:sz w:val="28"/>
          <w:szCs w:val="28"/>
          <w:lang w:val="en-US"/>
        </w:rPr>
        <w:br/>
      </w:r>
    </w:p>
    <w:p w:rsidR="00C563E7" w:rsidRPr="00E23E62" w:rsidRDefault="000B5420" w:rsidP="00E23E62">
      <w:pPr>
        <w:ind w:left="360"/>
        <w:jc w:val="both"/>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in AquaStat</w:t>
      </w:r>
      <w:r w:rsidR="00C563E7">
        <w:t>. The latest figures can be seen at the FAO CA-Website at</w:t>
      </w:r>
      <w:r w:rsidR="004A72CC" w:rsidRPr="00955FCB">
        <w:t xml:space="preserve"> (</w:t>
      </w:r>
      <w:hyperlink r:id="rId41" w:history="1">
        <w:r w:rsidR="00474E45" w:rsidRPr="00C444EA">
          <w:rPr>
            <w:rStyle w:val="Hyperlink"/>
          </w:rPr>
          <w:t>http://www.fao.org/ag/ca/6c.html</w:t>
        </w:r>
      </w:hyperlink>
      <w:r w:rsidR="004A72CC" w:rsidRPr="00955FCB">
        <w:t>)</w:t>
      </w:r>
      <w:r w:rsidR="006C3FED" w:rsidRPr="00955FCB">
        <w:t>.</w:t>
      </w:r>
      <w:r w:rsidR="004A72CC" w:rsidRPr="00955FCB">
        <w:t xml:space="preserve"> </w:t>
      </w:r>
    </w:p>
    <w:p w:rsidR="008D3EBC" w:rsidRPr="002B25D9" w:rsidRDefault="008D3EBC" w:rsidP="00AD7A82">
      <w:pPr>
        <w:spacing w:before="100" w:beforeAutospacing="1" w:after="100" w:afterAutospacing="1"/>
        <w:ind w:left="360"/>
        <w:jc w:val="both"/>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national level, together with any relevant historical information on adoption, cropping pattern, farm size, agro</w:t>
      </w:r>
      <w:r>
        <w:t>-</w:t>
      </w:r>
      <w:r w:rsidRPr="002B25D9">
        <w:t xml:space="preserve">ecology, constraints, etc.    </w:t>
      </w:r>
    </w:p>
    <w:p w:rsidR="008D3EBC" w:rsidRPr="00C563E7" w:rsidRDefault="008D3EBC" w:rsidP="00AD7A82">
      <w:pPr>
        <w:spacing w:before="100" w:beforeAutospacing="1" w:after="100" w:afterAutospacing="1"/>
        <w:ind w:left="360"/>
        <w:jc w:val="both"/>
        <w:rPr>
          <w:sz w:val="20"/>
        </w:rPr>
      </w:pPr>
      <w:r w:rsidRPr="00C563E7">
        <w:rPr>
          <w:sz w:val="20"/>
        </w:rPr>
        <w:t>For the recording of area under CA, please adhere to the quantification of the C</w:t>
      </w:r>
      <w:smartTag w:uri="urn:schemas-microsoft-com:office:smarttags" w:element="PersonName">
        <w:r w:rsidRPr="00C563E7">
          <w:rPr>
            <w:sz w:val="20"/>
          </w:rPr>
          <w:t>A</w:t>
        </w:r>
      </w:smartTag>
      <w:r w:rsidRPr="00C563E7">
        <w:rPr>
          <w:sz w:val="20"/>
        </w:rPr>
        <w:t xml:space="preserve"> definition on the F</w:t>
      </w:r>
      <w:smartTag w:uri="urn:schemas-microsoft-com:office:smarttags" w:element="PersonName">
        <w:r w:rsidRPr="00C563E7">
          <w:rPr>
            <w:sz w:val="20"/>
          </w:rPr>
          <w:t>A</w:t>
        </w:r>
      </w:smartTag>
      <w:r w:rsidRPr="00C563E7">
        <w:rPr>
          <w:sz w:val="20"/>
        </w:rPr>
        <w:t>O-C</w:t>
      </w:r>
      <w:smartTag w:uri="urn:schemas-microsoft-com:office:smarttags" w:element="PersonName">
        <w:r w:rsidRPr="00C563E7">
          <w:rPr>
            <w:sz w:val="20"/>
          </w:rPr>
          <w:t>A</w:t>
        </w:r>
      </w:smartTag>
      <w:r w:rsidRPr="00C563E7">
        <w:rPr>
          <w:sz w:val="20"/>
        </w:rPr>
        <w:t xml:space="preserve"> website: </w:t>
      </w:r>
      <w:hyperlink r:id="rId42" w:history="1">
        <w:r w:rsidRPr="00C563E7">
          <w:rPr>
            <w:rStyle w:val="Hyperlink"/>
            <w:sz w:val="20"/>
          </w:rPr>
          <w:t>http://www.fao.org/ag/ca/6c.html</w:t>
        </w:r>
      </w:hyperlink>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1. </w:t>
      </w:r>
      <w:r w:rsidRPr="00C563E7">
        <w:rPr>
          <w:rFonts w:eastAsia="MS Mincho"/>
          <w:b/>
          <w:bCs/>
          <w:i/>
          <w:color w:val="3F5762"/>
          <w:sz w:val="20"/>
          <w:lang w:eastAsia="ja-JP"/>
        </w:rPr>
        <w:t>Minimum Soil Disturbance</w:t>
      </w:r>
      <w:r w:rsidRPr="00C563E7">
        <w:rPr>
          <w:rFonts w:eastAsia="MS Mincho"/>
          <w:b/>
          <w:color w:val="3F5762"/>
          <w:sz w:val="20"/>
          <w:lang w:eastAsia="ja-JP"/>
        </w:rPr>
        <w:t>: Minimum soil disturbance refers 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2. </w:t>
      </w:r>
      <w:r w:rsidRPr="00C563E7">
        <w:rPr>
          <w:rFonts w:eastAsia="MS Mincho"/>
          <w:b/>
          <w:bCs/>
          <w:i/>
          <w:color w:val="3F5762"/>
          <w:sz w:val="20"/>
          <w:lang w:eastAsia="ja-JP"/>
        </w:rPr>
        <w:t>Organic soil cover</w:t>
      </w:r>
      <w:r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rea with less than 30% cover is not considered as C</w:t>
      </w:r>
      <w:smartTag w:uri="urn:schemas-microsoft-com:office:smarttags" w:element="PersonName">
        <w:r w:rsidRPr="00C563E7">
          <w:rPr>
            <w:rFonts w:eastAsia="MS Mincho"/>
            <w:b/>
            <w:color w:val="3F5762"/>
            <w:sz w:val="20"/>
            <w:lang w:eastAsia="ja-JP"/>
          </w:rPr>
          <w:t>A</w:t>
        </w:r>
      </w:smartTag>
      <w:r w:rsidRPr="00C563E7">
        <w:rPr>
          <w:rFonts w:eastAsia="MS Mincho"/>
          <w:b/>
          <w:color w:val="3F5762"/>
          <w:sz w:val="20"/>
          <w:lang w:eastAsia="ja-JP"/>
        </w:rPr>
        <w:t xml:space="preserve">. </w:t>
      </w:r>
    </w:p>
    <w:p w:rsidR="008D3EBC" w:rsidRPr="00C563E7" w:rsidRDefault="008D3EBC" w:rsidP="00AD7A82">
      <w:pPr>
        <w:spacing w:line="225" w:lineRule="atLeast"/>
        <w:ind w:left="360"/>
        <w:jc w:val="both"/>
        <w:rPr>
          <w:rFonts w:eastAsia="MS Mincho"/>
          <w:b/>
          <w:color w:val="3F5762"/>
          <w:sz w:val="20"/>
          <w:lang w:eastAsia="ja-JP"/>
        </w:rPr>
      </w:pPr>
      <w:r w:rsidRPr="00C563E7">
        <w:rPr>
          <w:rFonts w:eastAsia="MS Mincho"/>
          <w:b/>
          <w:color w:val="3F5762"/>
          <w:sz w:val="20"/>
          <w:lang w:eastAsia="ja-JP"/>
        </w:rPr>
        <w:t xml:space="preserve">3. </w:t>
      </w:r>
      <w:r w:rsidRPr="00C563E7">
        <w:rPr>
          <w:rFonts w:eastAsia="MS Mincho"/>
          <w:b/>
          <w:bCs/>
          <w:i/>
          <w:color w:val="3F5762"/>
          <w:sz w:val="20"/>
          <w:lang w:eastAsia="ja-JP"/>
        </w:rPr>
        <w:t>Crop rotation/association</w:t>
      </w:r>
      <w:r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AD7A82">
      <w:pPr>
        <w:spacing w:before="100" w:beforeAutospacing="1" w:after="100" w:afterAutospacing="1" w:line="225" w:lineRule="atLeast"/>
        <w:ind w:left="360"/>
        <w:jc w:val="both"/>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955FCB" w:rsidRDefault="004A72CC" w:rsidP="004A72CC">
      <w:pPr>
        <w:rPr>
          <w:b/>
        </w:rPr>
      </w:pPr>
      <w:r w:rsidRPr="00955FCB">
        <w:rPr>
          <w:b/>
        </w:rPr>
        <w:t xml:space="preserve">Amir Kassam </w:t>
      </w:r>
    </w:p>
    <w:p w:rsidR="004A72CC" w:rsidRPr="00955FCB" w:rsidRDefault="004A72CC" w:rsidP="004A72CC">
      <w:pPr>
        <w:rPr>
          <w:b/>
          <w:lang w:val="en-ZA"/>
        </w:rPr>
      </w:pPr>
      <w:r w:rsidRPr="00955FCB">
        <w:rPr>
          <w:b/>
          <w:lang w:val="en-ZA"/>
        </w:rPr>
        <w:t>Moderator</w:t>
      </w:r>
    </w:p>
    <w:p w:rsidR="004A72CC" w:rsidRPr="00955FCB" w:rsidRDefault="004A72CC" w:rsidP="004A72CC">
      <w:pPr>
        <w:rPr>
          <w:b/>
        </w:rPr>
      </w:pPr>
    </w:p>
    <w:p w:rsidR="004A72CC" w:rsidRPr="008D3EBC" w:rsidRDefault="004A72CC" w:rsidP="004A72CC">
      <w:r w:rsidRPr="008D3EBC">
        <w:rPr>
          <w:color w:val="000080"/>
          <w:lang w:val="en-ZA"/>
        </w:rPr>
        <w:t>Plant Production and Protection Division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335D09">
        <w:rPr>
          <w:color w:val="000080"/>
          <w:lang w:val="it-IT"/>
        </w:rPr>
        <w:t xml:space="preserve">Viale delle </w:t>
      </w:r>
      <w:r w:rsidRPr="008D3EBC">
        <w:rPr>
          <w:color w:val="000080"/>
          <w:lang w:val="it-IT"/>
        </w:rPr>
        <w:t xml:space="preserve">Terme di Caracalla </w:t>
      </w:r>
      <w:r w:rsidRPr="008D3EBC">
        <w:rPr>
          <w:color w:val="000080"/>
          <w:lang w:val="it-IT"/>
        </w:rPr>
        <w:br/>
        <w:t xml:space="preserve">00153 Rome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43"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44"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04426C">
      <w:pPr>
        <w:jc w:val="both"/>
        <w:rPr>
          <w:sz w:val="20"/>
          <w:szCs w:val="20"/>
        </w:rPr>
      </w:pPr>
      <w:r w:rsidRPr="00EB56CC">
        <w:rPr>
          <w:sz w:val="20"/>
          <w:szCs w:val="20"/>
        </w:rPr>
        <w:t xml:space="preserve">To subscribe to the CA-CoP-L list, send an e-mail to  </w:t>
      </w:r>
      <w:hyperlink r:id="rId45"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4426C">
      <w:pPr>
        <w:jc w:val="both"/>
        <w:rPr>
          <w:sz w:val="20"/>
          <w:szCs w:val="20"/>
        </w:rPr>
      </w:pPr>
    </w:p>
    <w:p w:rsidR="0004426C" w:rsidRPr="008D3EBC" w:rsidRDefault="0004426C" w:rsidP="00D47C5B">
      <w:pPr>
        <w:spacing w:after="240"/>
        <w:jc w:val="both"/>
      </w:pPr>
      <w:r w:rsidRPr="00EB56CC">
        <w:rPr>
          <w:color w:val="000000"/>
          <w:sz w:val="20"/>
          <w:szCs w:val="20"/>
          <w:lang w:val="en-ZA"/>
        </w:rPr>
        <w:t xml:space="preserve">To unsubscribe from the CA-CoP-L list, send an e-mail message to </w:t>
      </w:r>
      <w:hyperlink r:id="rId46"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04426C" w:rsidRPr="008D3EBC" w:rsidSect="004A72CC">
      <w:footerReference w:type="even" r:id="rId47"/>
      <w:footerReference w:type="default" r:id="rId48"/>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5E2" w:rsidRDefault="00FC15E2">
      <w:r>
        <w:separator/>
      </w:r>
    </w:p>
  </w:endnote>
  <w:endnote w:type="continuationSeparator" w:id="0">
    <w:p w:rsidR="00FC15E2" w:rsidRDefault="00FC1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0" w:usb1="08070000" w:usb2="00000010" w:usb3="00000000" w:csb0="00020000" w:csb1="00000000"/>
  </w:font>
  <w:font w:name="ArialMT">
    <w:altName w:val="MS Mincho"/>
    <w:panose1 w:val="00000000000000000000"/>
    <w:charset w:val="80"/>
    <w:family w:val="auto"/>
    <w:notTrueType/>
    <w:pitch w:val="default"/>
    <w:sig w:usb0="00000000" w:usb1="08070000" w:usb2="00000010" w:usb3="00000000" w:csb0="00020000" w:csb1="00000000"/>
  </w:font>
  <w:font w:name="Arial-ItalicMT">
    <w:altName w:val="MS Mincho"/>
    <w:panose1 w:val="00000000000000000000"/>
    <w:charset w:val="80"/>
    <w:family w:val="auto"/>
    <w:notTrueType/>
    <w:pitch w:val="default"/>
    <w:sig w:usb0="00000000" w:usb1="08070000" w:usb2="00000010" w:usb3="00000000" w:csb0="00020000" w:csb1="00000000"/>
  </w:font>
  <w:font w:name="Glosa Math Black">
    <w:altName w:val="Glosa Math Black"/>
    <w:panose1 w:val="00000000000000000000"/>
    <w:charset w:val="00"/>
    <w:family w:val="roman"/>
    <w:notTrueType/>
    <w:pitch w:val="default"/>
    <w:sig w:usb0="00000003" w:usb1="00000000" w:usb2="00000000" w:usb3="00000000" w:csb0="00000001" w:csb1="00000000"/>
  </w:font>
  <w:font w:name="AdvP4DF60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601" w:rsidRDefault="00E353B1" w:rsidP="004A72CC">
    <w:pPr>
      <w:pStyle w:val="Footer"/>
      <w:framePr w:wrap="around" w:vAnchor="text" w:hAnchor="margin" w:xAlign="center" w:y="1"/>
      <w:rPr>
        <w:rStyle w:val="PageNumber"/>
      </w:rPr>
    </w:pPr>
    <w:r>
      <w:rPr>
        <w:rStyle w:val="PageNumber"/>
      </w:rPr>
      <w:fldChar w:fldCharType="begin"/>
    </w:r>
    <w:r w:rsidR="00CA4601">
      <w:rPr>
        <w:rStyle w:val="PageNumber"/>
      </w:rPr>
      <w:instrText xml:space="preserve">PAGE  </w:instrText>
    </w:r>
    <w:r>
      <w:rPr>
        <w:rStyle w:val="PageNumber"/>
      </w:rPr>
      <w:fldChar w:fldCharType="end"/>
    </w:r>
  </w:p>
  <w:p w:rsidR="00CA4601" w:rsidRDefault="00CA4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4CA" w:rsidRDefault="00E353B1">
    <w:pPr>
      <w:pStyle w:val="Footer"/>
      <w:jc w:val="right"/>
    </w:pPr>
    <w:fldSimple w:instr=" PAGE   \* MERGEFORMAT ">
      <w:r w:rsidR="00CD38A9">
        <w:rPr>
          <w:noProof/>
        </w:rPr>
        <w:t>4</w:t>
      </w:r>
    </w:fldSimple>
  </w:p>
  <w:p w:rsidR="00CA4601" w:rsidRDefault="00CA4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5E2" w:rsidRDefault="00FC15E2">
      <w:r>
        <w:separator/>
      </w:r>
    </w:p>
  </w:footnote>
  <w:footnote w:type="continuationSeparator" w:id="0">
    <w:p w:rsidR="00FC15E2" w:rsidRDefault="00FC15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A918A958"/>
    <w:lvl w:ilvl="0" w:tplc="3B12A032">
      <w:start w:val="1"/>
      <w:numFmt w:val="decimal"/>
      <w:lvlText w:val="%1."/>
      <w:lvlJc w:val="left"/>
      <w:pPr>
        <w:ind w:left="360" w:hanging="360"/>
      </w:pPr>
      <w:rPr>
        <w:rFonts w:ascii="Times New Roman" w:hAnsi="Times New Roman" w:cs="Times New Roman" w:hint="default"/>
        <w:b/>
        <w:color w:val="0000CC"/>
        <w:sz w:val="24"/>
        <w:szCs w:val="24"/>
        <w:u w:val="none"/>
        <w:lang w:val="en-G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753F"/>
    <w:rsid w:val="00007F4D"/>
    <w:rsid w:val="000127C9"/>
    <w:rsid w:val="00014EA9"/>
    <w:rsid w:val="00015C5C"/>
    <w:rsid w:val="000254B3"/>
    <w:rsid w:val="0002755D"/>
    <w:rsid w:val="00027F06"/>
    <w:rsid w:val="0004311C"/>
    <w:rsid w:val="000437F2"/>
    <w:rsid w:val="0004426C"/>
    <w:rsid w:val="0004690B"/>
    <w:rsid w:val="00060C1A"/>
    <w:rsid w:val="00063103"/>
    <w:rsid w:val="0006444E"/>
    <w:rsid w:val="00064F6E"/>
    <w:rsid w:val="000667A5"/>
    <w:rsid w:val="00067D89"/>
    <w:rsid w:val="0007002B"/>
    <w:rsid w:val="000713CF"/>
    <w:rsid w:val="00071BA1"/>
    <w:rsid w:val="000731E8"/>
    <w:rsid w:val="000764D1"/>
    <w:rsid w:val="00080853"/>
    <w:rsid w:val="00081B79"/>
    <w:rsid w:val="00085424"/>
    <w:rsid w:val="00086766"/>
    <w:rsid w:val="00095441"/>
    <w:rsid w:val="000A0DD9"/>
    <w:rsid w:val="000A2690"/>
    <w:rsid w:val="000A3C78"/>
    <w:rsid w:val="000B125A"/>
    <w:rsid w:val="000B1EDE"/>
    <w:rsid w:val="000B5420"/>
    <w:rsid w:val="000B70E5"/>
    <w:rsid w:val="000C0B6F"/>
    <w:rsid w:val="000C128F"/>
    <w:rsid w:val="000C38B7"/>
    <w:rsid w:val="000D1C3E"/>
    <w:rsid w:val="000D6142"/>
    <w:rsid w:val="000E1330"/>
    <w:rsid w:val="000E1D2D"/>
    <w:rsid w:val="000E63C0"/>
    <w:rsid w:val="000E6B6F"/>
    <w:rsid w:val="000E7D68"/>
    <w:rsid w:val="000F00A7"/>
    <w:rsid w:val="000F16D4"/>
    <w:rsid w:val="000F2503"/>
    <w:rsid w:val="000F3883"/>
    <w:rsid w:val="000F3928"/>
    <w:rsid w:val="0010471B"/>
    <w:rsid w:val="00113674"/>
    <w:rsid w:val="00131FC7"/>
    <w:rsid w:val="00140775"/>
    <w:rsid w:val="0014212C"/>
    <w:rsid w:val="0014357D"/>
    <w:rsid w:val="001462AE"/>
    <w:rsid w:val="00151B19"/>
    <w:rsid w:val="0015379E"/>
    <w:rsid w:val="00163CEF"/>
    <w:rsid w:val="00167D1D"/>
    <w:rsid w:val="00174565"/>
    <w:rsid w:val="00180E5A"/>
    <w:rsid w:val="001811BD"/>
    <w:rsid w:val="00184BC3"/>
    <w:rsid w:val="001912A1"/>
    <w:rsid w:val="001932DE"/>
    <w:rsid w:val="001951D6"/>
    <w:rsid w:val="00195DC5"/>
    <w:rsid w:val="001963D4"/>
    <w:rsid w:val="001972A6"/>
    <w:rsid w:val="001A26C1"/>
    <w:rsid w:val="001B0A1C"/>
    <w:rsid w:val="001B4A09"/>
    <w:rsid w:val="001B6D83"/>
    <w:rsid w:val="001B7E95"/>
    <w:rsid w:val="001C0224"/>
    <w:rsid w:val="001C3F31"/>
    <w:rsid w:val="001C5CC8"/>
    <w:rsid w:val="001C7B52"/>
    <w:rsid w:val="001D493E"/>
    <w:rsid w:val="001E12BA"/>
    <w:rsid w:val="001E27F8"/>
    <w:rsid w:val="001F0EEA"/>
    <w:rsid w:val="001F4BE2"/>
    <w:rsid w:val="001F507B"/>
    <w:rsid w:val="001F7D4A"/>
    <w:rsid w:val="00204206"/>
    <w:rsid w:val="00211453"/>
    <w:rsid w:val="00212305"/>
    <w:rsid w:val="002125C6"/>
    <w:rsid w:val="00213E36"/>
    <w:rsid w:val="002303A2"/>
    <w:rsid w:val="0023061C"/>
    <w:rsid w:val="00230AEF"/>
    <w:rsid w:val="00230F90"/>
    <w:rsid w:val="00234D28"/>
    <w:rsid w:val="00240A9D"/>
    <w:rsid w:val="0024255B"/>
    <w:rsid w:val="002438AF"/>
    <w:rsid w:val="00246F55"/>
    <w:rsid w:val="00253294"/>
    <w:rsid w:val="002537F5"/>
    <w:rsid w:val="00253BCC"/>
    <w:rsid w:val="00255E73"/>
    <w:rsid w:val="00257665"/>
    <w:rsid w:val="00267C64"/>
    <w:rsid w:val="0027758C"/>
    <w:rsid w:val="002805FA"/>
    <w:rsid w:val="00296623"/>
    <w:rsid w:val="0029692C"/>
    <w:rsid w:val="002A25C6"/>
    <w:rsid w:val="002A75C2"/>
    <w:rsid w:val="002A78B7"/>
    <w:rsid w:val="002B00DF"/>
    <w:rsid w:val="002B2332"/>
    <w:rsid w:val="002B2EAD"/>
    <w:rsid w:val="002B3289"/>
    <w:rsid w:val="002B61E5"/>
    <w:rsid w:val="002C072D"/>
    <w:rsid w:val="002C491A"/>
    <w:rsid w:val="002C4C44"/>
    <w:rsid w:val="002D1055"/>
    <w:rsid w:val="002D12B1"/>
    <w:rsid w:val="002D3AF2"/>
    <w:rsid w:val="002D49A7"/>
    <w:rsid w:val="002D4A5F"/>
    <w:rsid w:val="002E2BE6"/>
    <w:rsid w:val="002F091A"/>
    <w:rsid w:val="002F3F62"/>
    <w:rsid w:val="00300651"/>
    <w:rsid w:val="00302862"/>
    <w:rsid w:val="00302B58"/>
    <w:rsid w:val="00305C17"/>
    <w:rsid w:val="003157C1"/>
    <w:rsid w:val="003238EE"/>
    <w:rsid w:val="003244C4"/>
    <w:rsid w:val="00332D15"/>
    <w:rsid w:val="00335951"/>
    <w:rsid w:val="00335D09"/>
    <w:rsid w:val="00343E1D"/>
    <w:rsid w:val="0035713B"/>
    <w:rsid w:val="00361A9C"/>
    <w:rsid w:val="0037784F"/>
    <w:rsid w:val="0038075D"/>
    <w:rsid w:val="00380C91"/>
    <w:rsid w:val="00385396"/>
    <w:rsid w:val="00386515"/>
    <w:rsid w:val="0038703E"/>
    <w:rsid w:val="003A4560"/>
    <w:rsid w:val="003B1964"/>
    <w:rsid w:val="003B5228"/>
    <w:rsid w:val="003C29F9"/>
    <w:rsid w:val="003C47A3"/>
    <w:rsid w:val="003D7C08"/>
    <w:rsid w:val="003E39EC"/>
    <w:rsid w:val="004033E4"/>
    <w:rsid w:val="00407564"/>
    <w:rsid w:val="00407ACC"/>
    <w:rsid w:val="0041119B"/>
    <w:rsid w:val="00412E71"/>
    <w:rsid w:val="00415512"/>
    <w:rsid w:val="00427FDB"/>
    <w:rsid w:val="00433138"/>
    <w:rsid w:val="00441516"/>
    <w:rsid w:val="00443507"/>
    <w:rsid w:val="004552C9"/>
    <w:rsid w:val="004572C7"/>
    <w:rsid w:val="00464EB9"/>
    <w:rsid w:val="004665C6"/>
    <w:rsid w:val="00472474"/>
    <w:rsid w:val="004746E0"/>
    <w:rsid w:val="00474E45"/>
    <w:rsid w:val="004760CD"/>
    <w:rsid w:val="00477BF0"/>
    <w:rsid w:val="004849D1"/>
    <w:rsid w:val="004862A7"/>
    <w:rsid w:val="004866BC"/>
    <w:rsid w:val="00487323"/>
    <w:rsid w:val="0049024C"/>
    <w:rsid w:val="00490A29"/>
    <w:rsid w:val="004920A0"/>
    <w:rsid w:val="00494994"/>
    <w:rsid w:val="004A1383"/>
    <w:rsid w:val="004A72CC"/>
    <w:rsid w:val="004B132E"/>
    <w:rsid w:val="004B46A8"/>
    <w:rsid w:val="004C597B"/>
    <w:rsid w:val="004C6A9C"/>
    <w:rsid w:val="004D13C2"/>
    <w:rsid w:val="004D5BB3"/>
    <w:rsid w:val="004E0D57"/>
    <w:rsid w:val="004E5D59"/>
    <w:rsid w:val="00503B35"/>
    <w:rsid w:val="005074AC"/>
    <w:rsid w:val="005138E3"/>
    <w:rsid w:val="00516A97"/>
    <w:rsid w:val="00521BF9"/>
    <w:rsid w:val="00524ED8"/>
    <w:rsid w:val="0053053F"/>
    <w:rsid w:val="005339DE"/>
    <w:rsid w:val="00533D4C"/>
    <w:rsid w:val="00541294"/>
    <w:rsid w:val="00544639"/>
    <w:rsid w:val="00544CB3"/>
    <w:rsid w:val="005515CC"/>
    <w:rsid w:val="00551946"/>
    <w:rsid w:val="00553BA7"/>
    <w:rsid w:val="00554805"/>
    <w:rsid w:val="00555BFB"/>
    <w:rsid w:val="0056698F"/>
    <w:rsid w:val="005833A1"/>
    <w:rsid w:val="00584B99"/>
    <w:rsid w:val="00584FD1"/>
    <w:rsid w:val="005867DD"/>
    <w:rsid w:val="00587EC8"/>
    <w:rsid w:val="005924FF"/>
    <w:rsid w:val="005978AF"/>
    <w:rsid w:val="00597B3A"/>
    <w:rsid w:val="005A547B"/>
    <w:rsid w:val="005A5C74"/>
    <w:rsid w:val="005A5E4C"/>
    <w:rsid w:val="005B0E9E"/>
    <w:rsid w:val="005B57F7"/>
    <w:rsid w:val="005B789C"/>
    <w:rsid w:val="005C1CC2"/>
    <w:rsid w:val="005C2752"/>
    <w:rsid w:val="005C3C66"/>
    <w:rsid w:val="005C5BC0"/>
    <w:rsid w:val="005D55C7"/>
    <w:rsid w:val="005E0309"/>
    <w:rsid w:val="005E7CCD"/>
    <w:rsid w:val="005E7CEA"/>
    <w:rsid w:val="005F45B0"/>
    <w:rsid w:val="005F4C36"/>
    <w:rsid w:val="00600D6A"/>
    <w:rsid w:val="0060637C"/>
    <w:rsid w:val="006067EA"/>
    <w:rsid w:val="00610F5E"/>
    <w:rsid w:val="00611C45"/>
    <w:rsid w:val="00612B04"/>
    <w:rsid w:val="006212D9"/>
    <w:rsid w:val="00623B6E"/>
    <w:rsid w:val="00627255"/>
    <w:rsid w:val="00630D4A"/>
    <w:rsid w:val="00632F6F"/>
    <w:rsid w:val="00637274"/>
    <w:rsid w:val="00644B08"/>
    <w:rsid w:val="00644C58"/>
    <w:rsid w:val="00650963"/>
    <w:rsid w:val="00652B34"/>
    <w:rsid w:val="00654085"/>
    <w:rsid w:val="00654D8A"/>
    <w:rsid w:val="00660F81"/>
    <w:rsid w:val="00665A76"/>
    <w:rsid w:val="00674B7D"/>
    <w:rsid w:val="006756C4"/>
    <w:rsid w:val="006770DB"/>
    <w:rsid w:val="00680C49"/>
    <w:rsid w:val="00681992"/>
    <w:rsid w:val="006821DB"/>
    <w:rsid w:val="00683542"/>
    <w:rsid w:val="006844E4"/>
    <w:rsid w:val="006905B7"/>
    <w:rsid w:val="0069075C"/>
    <w:rsid w:val="00694ECD"/>
    <w:rsid w:val="00696C46"/>
    <w:rsid w:val="006A0181"/>
    <w:rsid w:val="006A05E2"/>
    <w:rsid w:val="006A190B"/>
    <w:rsid w:val="006A486F"/>
    <w:rsid w:val="006B04D5"/>
    <w:rsid w:val="006B48D6"/>
    <w:rsid w:val="006B7B06"/>
    <w:rsid w:val="006C3FED"/>
    <w:rsid w:val="006C75B8"/>
    <w:rsid w:val="006D2632"/>
    <w:rsid w:val="006D4918"/>
    <w:rsid w:val="006D6666"/>
    <w:rsid w:val="006E49AD"/>
    <w:rsid w:val="006E63BE"/>
    <w:rsid w:val="006E6646"/>
    <w:rsid w:val="006E6D4F"/>
    <w:rsid w:val="006E7F79"/>
    <w:rsid w:val="006F077D"/>
    <w:rsid w:val="006F094B"/>
    <w:rsid w:val="006F0F05"/>
    <w:rsid w:val="006F1EB3"/>
    <w:rsid w:val="006F2A6B"/>
    <w:rsid w:val="00712647"/>
    <w:rsid w:val="00726605"/>
    <w:rsid w:val="00731EEB"/>
    <w:rsid w:val="00737FC0"/>
    <w:rsid w:val="007437B0"/>
    <w:rsid w:val="00746608"/>
    <w:rsid w:val="00751219"/>
    <w:rsid w:val="00751312"/>
    <w:rsid w:val="007516FE"/>
    <w:rsid w:val="00756C27"/>
    <w:rsid w:val="007600F5"/>
    <w:rsid w:val="007642F9"/>
    <w:rsid w:val="007657D6"/>
    <w:rsid w:val="007710EE"/>
    <w:rsid w:val="007818CF"/>
    <w:rsid w:val="00792283"/>
    <w:rsid w:val="00796C66"/>
    <w:rsid w:val="00797359"/>
    <w:rsid w:val="007A48D3"/>
    <w:rsid w:val="007A4E2E"/>
    <w:rsid w:val="007A6224"/>
    <w:rsid w:val="007B094C"/>
    <w:rsid w:val="007B7900"/>
    <w:rsid w:val="007B796B"/>
    <w:rsid w:val="007C0137"/>
    <w:rsid w:val="007C5831"/>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6EA"/>
    <w:rsid w:val="00823135"/>
    <w:rsid w:val="008248D6"/>
    <w:rsid w:val="00827A96"/>
    <w:rsid w:val="008315CD"/>
    <w:rsid w:val="00831ADD"/>
    <w:rsid w:val="00832D2A"/>
    <w:rsid w:val="00833F29"/>
    <w:rsid w:val="0083477D"/>
    <w:rsid w:val="00835367"/>
    <w:rsid w:val="0084029A"/>
    <w:rsid w:val="008414E8"/>
    <w:rsid w:val="00841DCD"/>
    <w:rsid w:val="00844CDA"/>
    <w:rsid w:val="00846462"/>
    <w:rsid w:val="0085255D"/>
    <w:rsid w:val="0085422B"/>
    <w:rsid w:val="00854607"/>
    <w:rsid w:val="00860CE5"/>
    <w:rsid w:val="00860D45"/>
    <w:rsid w:val="0086105D"/>
    <w:rsid w:val="00866F55"/>
    <w:rsid w:val="008720C1"/>
    <w:rsid w:val="0087316C"/>
    <w:rsid w:val="00873866"/>
    <w:rsid w:val="0088031E"/>
    <w:rsid w:val="008804F0"/>
    <w:rsid w:val="00881CE1"/>
    <w:rsid w:val="00884CC3"/>
    <w:rsid w:val="008854CA"/>
    <w:rsid w:val="00893C15"/>
    <w:rsid w:val="00896AFB"/>
    <w:rsid w:val="008A00D3"/>
    <w:rsid w:val="008A0983"/>
    <w:rsid w:val="008A2C36"/>
    <w:rsid w:val="008B0ED5"/>
    <w:rsid w:val="008B37D2"/>
    <w:rsid w:val="008C43F4"/>
    <w:rsid w:val="008C5208"/>
    <w:rsid w:val="008C65BB"/>
    <w:rsid w:val="008C6636"/>
    <w:rsid w:val="008C79A0"/>
    <w:rsid w:val="008D174C"/>
    <w:rsid w:val="008D33CE"/>
    <w:rsid w:val="008D3EBC"/>
    <w:rsid w:val="008E0469"/>
    <w:rsid w:val="008E7212"/>
    <w:rsid w:val="008E7BA4"/>
    <w:rsid w:val="008F3A65"/>
    <w:rsid w:val="008F3EE6"/>
    <w:rsid w:val="008F53AF"/>
    <w:rsid w:val="008F7C11"/>
    <w:rsid w:val="009007BD"/>
    <w:rsid w:val="00904202"/>
    <w:rsid w:val="00907572"/>
    <w:rsid w:val="00910F0F"/>
    <w:rsid w:val="0091192A"/>
    <w:rsid w:val="009122D4"/>
    <w:rsid w:val="009126F3"/>
    <w:rsid w:val="00916E5A"/>
    <w:rsid w:val="00917BD6"/>
    <w:rsid w:val="009236E1"/>
    <w:rsid w:val="009237A5"/>
    <w:rsid w:val="0092533D"/>
    <w:rsid w:val="00934F89"/>
    <w:rsid w:val="00935C9B"/>
    <w:rsid w:val="0093739E"/>
    <w:rsid w:val="00941405"/>
    <w:rsid w:val="009451A2"/>
    <w:rsid w:val="0094543D"/>
    <w:rsid w:val="00955FCB"/>
    <w:rsid w:val="00956809"/>
    <w:rsid w:val="00962674"/>
    <w:rsid w:val="00964242"/>
    <w:rsid w:val="00967BBC"/>
    <w:rsid w:val="009709F4"/>
    <w:rsid w:val="00971144"/>
    <w:rsid w:val="00971AD7"/>
    <w:rsid w:val="00972E3C"/>
    <w:rsid w:val="009746FB"/>
    <w:rsid w:val="00974F9B"/>
    <w:rsid w:val="00977BA2"/>
    <w:rsid w:val="00982D9A"/>
    <w:rsid w:val="00992AFB"/>
    <w:rsid w:val="00992BFE"/>
    <w:rsid w:val="00995FAB"/>
    <w:rsid w:val="0099734D"/>
    <w:rsid w:val="009A2245"/>
    <w:rsid w:val="009B0A7F"/>
    <w:rsid w:val="009B3EE7"/>
    <w:rsid w:val="009C0AFE"/>
    <w:rsid w:val="009C37E1"/>
    <w:rsid w:val="009D0626"/>
    <w:rsid w:val="009D277F"/>
    <w:rsid w:val="009E1DE9"/>
    <w:rsid w:val="009E5363"/>
    <w:rsid w:val="009F045B"/>
    <w:rsid w:val="009F6351"/>
    <w:rsid w:val="009F741E"/>
    <w:rsid w:val="00A01FFD"/>
    <w:rsid w:val="00A02830"/>
    <w:rsid w:val="00A05603"/>
    <w:rsid w:val="00A11D9E"/>
    <w:rsid w:val="00A20010"/>
    <w:rsid w:val="00A232C2"/>
    <w:rsid w:val="00A2429B"/>
    <w:rsid w:val="00A26EAF"/>
    <w:rsid w:val="00A337C7"/>
    <w:rsid w:val="00A34C95"/>
    <w:rsid w:val="00A372AC"/>
    <w:rsid w:val="00A410D0"/>
    <w:rsid w:val="00A41CA4"/>
    <w:rsid w:val="00A44C67"/>
    <w:rsid w:val="00A5100F"/>
    <w:rsid w:val="00A53FA0"/>
    <w:rsid w:val="00A6064B"/>
    <w:rsid w:val="00A61034"/>
    <w:rsid w:val="00A628D7"/>
    <w:rsid w:val="00A643C7"/>
    <w:rsid w:val="00A73127"/>
    <w:rsid w:val="00A76EDB"/>
    <w:rsid w:val="00A810AC"/>
    <w:rsid w:val="00A84FAC"/>
    <w:rsid w:val="00A85515"/>
    <w:rsid w:val="00A9338B"/>
    <w:rsid w:val="00AA0DD7"/>
    <w:rsid w:val="00AA17AA"/>
    <w:rsid w:val="00AA1847"/>
    <w:rsid w:val="00AA1C63"/>
    <w:rsid w:val="00AA30D5"/>
    <w:rsid w:val="00AA7CDB"/>
    <w:rsid w:val="00AB2E93"/>
    <w:rsid w:val="00AC00AD"/>
    <w:rsid w:val="00AC3014"/>
    <w:rsid w:val="00AC420D"/>
    <w:rsid w:val="00AC5465"/>
    <w:rsid w:val="00AD7A82"/>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331FC"/>
    <w:rsid w:val="00B33E8F"/>
    <w:rsid w:val="00B34A91"/>
    <w:rsid w:val="00B4061B"/>
    <w:rsid w:val="00B41599"/>
    <w:rsid w:val="00B41CFE"/>
    <w:rsid w:val="00B43B7B"/>
    <w:rsid w:val="00B44F1D"/>
    <w:rsid w:val="00B46D00"/>
    <w:rsid w:val="00B52FB7"/>
    <w:rsid w:val="00B54690"/>
    <w:rsid w:val="00B55C82"/>
    <w:rsid w:val="00B70AFA"/>
    <w:rsid w:val="00B74901"/>
    <w:rsid w:val="00B76183"/>
    <w:rsid w:val="00B82171"/>
    <w:rsid w:val="00B83222"/>
    <w:rsid w:val="00B83AB8"/>
    <w:rsid w:val="00B85389"/>
    <w:rsid w:val="00B905EC"/>
    <w:rsid w:val="00B93E89"/>
    <w:rsid w:val="00B96955"/>
    <w:rsid w:val="00BA6B4E"/>
    <w:rsid w:val="00BB0FD8"/>
    <w:rsid w:val="00BB2EDA"/>
    <w:rsid w:val="00BB330E"/>
    <w:rsid w:val="00BC7CA4"/>
    <w:rsid w:val="00BD09FD"/>
    <w:rsid w:val="00BD34B1"/>
    <w:rsid w:val="00BD4EE3"/>
    <w:rsid w:val="00BD5235"/>
    <w:rsid w:val="00BD6FC1"/>
    <w:rsid w:val="00BD71E0"/>
    <w:rsid w:val="00BE157A"/>
    <w:rsid w:val="00BE3D57"/>
    <w:rsid w:val="00BE46CB"/>
    <w:rsid w:val="00BF0ED2"/>
    <w:rsid w:val="00BF20E6"/>
    <w:rsid w:val="00BF3359"/>
    <w:rsid w:val="00BF6D48"/>
    <w:rsid w:val="00C00AFF"/>
    <w:rsid w:val="00C02C47"/>
    <w:rsid w:val="00C02C8C"/>
    <w:rsid w:val="00C06465"/>
    <w:rsid w:val="00C07631"/>
    <w:rsid w:val="00C10BA4"/>
    <w:rsid w:val="00C16C89"/>
    <w:rsid w:val="00C2059F"/>
    <w:rsid w:val="00C218F9"/>
    <w:rsid w:val="00C22590"/>
    <w:rsid w:val="00C228EA"/>
    <w:rsid w:val="00C22F3E"/>
    <w:rsid w:val="00C23ACC"/>
    <w:rsid w:val="00C30731"/>
    <w:rsid w:val="00C376F2"/>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77DCD"/>
    <w:rsid w:val="00C8339A"/>
    <w:rsid w:val="00C83675"/>
    <w:rsid w:val="00CA4601"/>
    <w:rsid w:val="00CA518E"/>
    <w:rsid w:val="00CB1B37"/>
    <w:rsid w:val="00CB1F47"/>
    <w:rsid w:val="00CB3A94"/>
    <w:rsid w:val="00CC09EF"/>
    <w:rsid w:val="00CC17F3"/>
    <w:rsid w:val="00CC3295"/>
    <w:rsid w:val="00CC3847"/>
    <w:rsid w:val="00CC3B58"/>
    <w:rsid w:val="00CC5590"/>
    <w:rsid w:val="00CD0C45"/>
    <w:rsid w:val="00CD38A9"/>
    <w:rsid w:val="00CD6506"/>
    <w:rsid w:val="00CE2270"/>
    <w:rsid w:val="00CE3D85"/>
    <w:rsid w:val="00CF0F02"/>
    <w:rsid w:val="00CF0FD1"/>
    <w:rsid w:val="00D05194"/>
    <w:rsid w:val="00D05BB8"/>
    <w:rsid w:val="00D10706"/>
    <w:rsid w:val="00D114FB"/>
    <w:rsid w:val="00D12C29"/>
    <w:rsid w:val="00D14B32"/>
    <w:rsid w:val="00D1617F"/>
    <w:rsid w:val="00D2292A"/>
    <w:rsid w:val="00D22EE2"/>
    <w:rsid w:val="00D27F58"/>
    <w:rsid w:val="00D32F6B"/>
    <w:rsid w:val="00D33EFE"/>
    <w:rsid w:val="00D443EC"/>
    <w:rsid w:val="00D478B1"/>
    <w:rsid w:val="00D47AD9"/>
    <w:rsid w:val="00D47C5B"/>
    <w:rsid w:val="00D6566A"/>
    <w:rsid w:val="00D66585"/>
    <w:rsid w:val="00D67DAD"/>
    <w:rsid w:val="00D827DB"/>
    <w:rsid w:val="00D831EA"/>
    <w:rsid w:val="00D83EDA"/>
    <w:rsid w:val="00D84FB0"/>
    <w:rsid w:val="00D86473"/>
    <w:rsid w:val="00D90F08"/>
    <w:rsid w:val="00DA03DB"/>
    <w:rsid w:val="00DA2601"/>
    <w:rsid w:val="00DA763A"/>
    <w:rsid w:val="00DB29DE"/>
    <w:rsid w:val="00DB3FBB"/>
    <w:rsid w:val="00DB630E"/>
    <w:rsid w:val="00DB700A"/>
    <w:rsid w:val="00DB748C"/>
    <w:rsid w:val="00DC1AFC"/>
    <w:rsid w:val="00DD087C"/>
    <w:rsid w:val="00DD12A2"/>
    <w:rsid w:val="00DD1F54"/>
    <w:rsid w:val="00DD3933"/>
    <w:rsid w:val="00DD4C49"/>
    <w:rsid w:val="00DE0E92"/>
    <w:rsid w:val="00DF2548"/>
    <w:rsid w:val="00DF4D10"/>
    <w:rsid w:val="00DF58E7"/>
    <w:rsid w:val="00E0227C"/>
    <w:rsid w:val="00E0600C"/>
    <w:rsid w:val="00E07F12"/>
    <w:rsid w:val="00E11E1C"/>
    <w:rsid w:val="00E12F36"/>
    <w:rsid w:val="00E20AAB"/>
    <w:rsid w:val="00E217DC"/>
    <w:rsid w:val="00E23048"/>
    <w:rsid w:val="00E23E62"/>
    <w:rsid w:val="00E34DAB"/>
    <w:rsid w:val="00E353B1"/>
    <w:rsid w:val="00E40D4C"/>
    <w:rsid w:val="00E41D70"/>
    <w:rsid w:val="00E423E6"/>
    <w:rsid w:val="00E42AB6"/>
    <w:rsid w:val="00E44166"/>
    <w:rsid w:val="00E50542"/>
    <w:rsid w:val="00E5059C"/>
    <w:rsid w:val="00E516E8"/>
    <w:rsid w:val="00E610A7"/>
    <w:rsid w:val="00E61D7F"/>
    <w:rsid w:val="00E703DE"/>
    <w:rsid w:val="00E70C53"/>
    <w:rsid w:val="00E836CD"/>
    <w:rsid w:val="00E866F1"/>
    <w:rsid w:val="00E93AEB"/>
    <w:rsid w:val="00E97559"/>
    <w:rsid w:val="00EA051E"/>
    <w:rsid w:val="00EA1873"/>
    <w:rsid w:val="00EB1CAD"/>
    <w:rsid w:val="00EB25BF"/>
    <w:rsid w:val="00EB3A6E"/>
    <w:rsid w:val="00EB548B"/>
    <w:rsid w:val="00EB56CC"/>
    <w:rsid w:val="00EC7796"/>
    <w:rsid w:val="00ED0B03"/>
    <w:rsid w:val="00ED1B28"/>
    <w:rsid w:val="00ED5884"/>
    <w:rsid w:val="00ED73BE"/>
    <w:rsid w:val="00EE044F"/>
    <w:rsid w:val="00EE4329"/>
    <w:rsid w:val="00EE6BF4"/>
    <w:rsid w:val="00EE7F60"/>
    <w:rsid w:val="00EF5EE5"/>
    <w:rsid w:val="00EF7434"/>
    <w:rsid w:val="00F0111F"/>
    <w:rsid w:val="00F03746"/>
    <w:rsid w:val="00F0376C"/>
    <w:rsid w:val="00F05AB5"/>
    <w:rsid w:val="00F05CAA"/>
    <w:rsid w:val="00F10C16"/>
    <w:rsid w:val="00F12CA2"/>
    <w:rsid w:val="00F20459"/>
    <w:rsid w:val="00F22619"/>
    <w:rsid w:val="00F36423"/>
    <w:rsid w:val="00F42A2A"/>
    <w:rsid w:val="00F5315F"/>
    <w:rsid w:val="00F54878"/>
    <w:rsid w:val="00F56E16"/>
    <w:rsid w:val="00F6136B"/>
    <w:rsid w:val="00F66EF6"/>
    <w:rsid w:val="00F678C8"/>
    <w:rsid w:val="00F678E0"/>
    <w:rsid w:val="00F744B8"/>
    <w:rsid w:val="00F8176D"/>
    <w:rsid w:val="00FA654A"/>
    <w:rsid w:val="00FA764F"/>
    <w:rsid w:val="00FB570A"/>
    <w:rsid w:val="00FC15E2"/>
    <w:rsid w:val="00FC20F9"/>
    <w:rsid w:val="00FC734A"/>
    <w:rsid w:val="00FD0142"/>
    <w:rsid w:val="00FD089B"/>
    <w:rsid w:val="00FE723D"/>
    <w:rsid w:val="00FF0D8E"/>
    <w:rsid w:val="00FF218F"/>
    <w:rsid w:val="00FF22DD"/>
    <w:rsid w:val="00FF41B7"/>
    <w:rsid w:val="00FF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
    <w:name w:val="title"/>
    <w:basedOn w:val="DefaultParagraphFont"/>
    <w:rsid w:val="00E866F1"/>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ct.net/donet/english/En_index.aspx" TargetMode="External"/><Relationship Id="rId18" Type="http://schemas.openxmlformats.org/officeDocument/2006/relationships/hyperlink" Target="http://cansea.org.vn/" TargetMode="External"/><Relationship Id="rId26" Type="http://schemas.openxmlformats.org/officeDocument/2006/relationships/hyperlink" Target="ftp://ext-ftp.fao.org/ag/data/agp/Friedrich/CA-CoP-L-25-12-09/CA%20Bangladesh%20Meet.pdf" TargetMode="External"/><Relationship Id="rId39" Type="http://schemas.openxmlformats.org/officeDocument/2006/relationships/hyperlink" Target="http://www.youtube.com/watch?v=k92gQSFm31U" TargetMode="External"/><Relationship Id="rId3" Type="http://schemas.openxmlformats.org/officeDocument/2006/relationships/settings" Target="settings.xml"/><Relationship Id="rId21" Type="http://schemas.openxmlformats.org/officeDocument/2006/relationships/hyperlink" Target="https://eir.eventsinteractive.com/ei/getdemo.ei?id=9810008000135&amp;s=_EWS114AHC" TargetMode="External"/><Relationship Id="rId34" Type="http://schemas.openxmlformats.org/officeDocument/2006/relationships/hyperlink" Target="ftp://ext-ftp.fao.org/ag/data/agp/Friedrich/CA-CoP-L-25-12-09/tillage_and_runoff.pdf" TargetMode="External"/><Relationship Id="rId42" Type="http://schemas.openxmlformats.org/officeDocument/2006/relationships/hyperlink" Target="http://www.fao.org/ag/ca/6c.html"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hyperlink" Target="ftp://ext-ftp.fao.org/ag/data/agp/Friedrich/CA-CoP-L-25-12-09/6th%20World%20Congress%20of%20Conservation%20Agriculture%20(2).pdf" TargetMode="External"/><Relationship Id="rId12" Type="http://schemas.openxmlformats.org/officeDocument/2006/relationships/hyperlink" Target="ftp://ext-ftp.fao.org/ag/data/agp/Friedrich/CA-CoP-L-25-12-09/CA-China%2020th%20Year-%20announcement.pdf" TargetMode="External"/><Relationship Id="rId17" Type="http://schemas.openxmlformats.org/officeDocument/2006/relationships/hyperlink" Target="http://www.nomafsi.com.vn/" TargetMode="External"/><Relationship Id="rId25" Type="http://schemas.openxmlformats.org/officeDocument/2006/relationships/hyperlink" Target="http://www.conferenceconnections.com.au/" TargetMode="External"/><Relationship Id="rId33" Type="http://schemas.openxmlformats.org/officeDocument/2006/relationships/hyperlink" Target="ftp://ext-ftp.fao.org/ag/data/agp/Friedrich/CA-CoP-L-25-12-09/Methane_emissions_and_no-till.pdf" TargetMode="External"/><Relationship Id="rId38" Type="http://schemas.openxmlformats.org/officeDocument/2006/relationships/hyperlink" Target="ftp://ext-ftp.fao.org/ag/data/agp/Friedrich/CA-CoP-L-25-12-09/PosterVienneLight.pdf" TargetMode="External"/><Relationship Id="rId46" Type="http://schemas.openxmlformats.org/officeDocument/2006/relationships/hyperlink" Target="mailto:listserv@listserv.fao.org" TargetMode="External"/><Relationship Id="rId2" Type="http://schemas.openxmlformats.org/officeDocument/2006/relationships/styles" Target="styles.xml"/><Relationship Id="rId16" Type="http://schemas.openxmlformats.org/officeDocument/2006/relationships/hyperlink" Target="http://www.cirad.fr/en/who-are-we/cirad-worldwide/continental-southeast-asia/in-a-nutshell" TargetMode="External"/><Relationship Id="rId20" Type="http://schemas.openxmlformats.org/officeDocument/2006/relationships/hyperlink" Target="http://www.conservation-agriculture2012.org" TargetMode="External"/><Relationship Id="rId29" Type="http://schemas.openxmlformats.org/officeDocument/2006/relationships/hyperlink" Target="http://www.youtube.com/watch?v=ZWTnH1cHWWw" TargetMode="External"/><Relationship Id="rId41" Type="http://schemas.openxmlformats.org/officeDocument/2006/relationships/hyperlink" Target="http://www.fao.org/ag/ca/6c.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canlon@ctic.org" TargetMode="External"/><Relationship Id="rId24" Type="http://schemas.openxmlformats.org/officeDocument/2006/relationships/hyperlink" Target="mailto:sally.brown@conferenceconnections.com.au" TargetMode="External"/><Relationship Id="rId32" Type="http://schemas.openxmlformats.org/officeDocument/2006/relationships/hyperlink" Target="ftp://ext-ftp.fao.org/ag/data/agp/Friedrich/CA-CoP-L-25-12-09/Buffet__2012.pdf" TargetMode="External"/><Relationship Id="rId37" Type="http://schemas.openxmlformats.org/officeDocument/2006/relationships/hyperlink" Target="http://factsreports.revues.org/1382" TargetMode="External"/><Relationship Id="rId40" Type="http://schemas.openxmlformats.org/officeDocument/2006/relationships/hyperlink" Target="ftp://ext-ftp.fao.org/ag/data/agp/Friedrich/CA-CoP-L-25-12-09/TWO%20WHEEL%20TRACTOR%20NEWSLETTER%20%20September%202012.pdf" TargetMode="External"/><Relationship Id="rId45" Type="http://schemas.openxmlformats.org/officeDocument/2006/relationships/hyperlink" Target="mailto:listserv@listserv.fao.org" TargetMode="External"/><Relationship Id="rId5" Type="http://schemas.openxmlformats.org/officeDocument/2006/relationships/footnotes" Target="footnotes.xml"/><Relationship Id="rId15" Type="http://schemas.openxmlformats.org/officeDocument/2006/relationships/hyperlink" Target="http://www.isa-india.in/" TargetMode="External"/><Relationship Id="rId23" Type="http://schemas.openxmlformats.org/officeDocument/2006/relationships/hyperlink" Target="mailto:sally.brown@conferenceconnections.com.au" TargetMode="External"/><Relationship Id="rId28" Type="http://schemas.openxmlformats.org/officeDocument/2006/relationships/hyperlink" Target="mailto:enamul.haque@ide.bangladesh.org" TargetMode="External"/><Relationship Id="rId36" Type="http://schemas.openxmlformats.org/officeDocument/2006/relationships/hyperlink" Target="ftp://ext-ftp.fao.org/ag/data/agp/Friedrich/CA-CoP-L-25-12-09/No-till_and_inputs.pdf" TargetMode="External"/><Relationship Id="rId49" Type="http://schemas.openxmlformats.org/officeDocument/2006/relationships/fontTable" Target="fontTable.xml"/><Relationship Id="rId10" Type="http://schemas.openxmlformats.org/officeDocument/2006/relationships/hyperlink" Target="tel:765-463-4106" TargetMode="External"/><Relationship Id="rId19" Type="http://schemas.openxmlformats.org/officeDocument/2006/relationships/hyperlink" Target="http://www.uq.edu.au/" TargetMode="External"/><Relationship Id="rId31" Type="http://schemas.openxmlformats.org/officeDocument/2006/relationships/hyperlink" Target="ftp://ext-ftp.fao.org/ag/data/agp/Friedrich/CA-CoP-L-25-12-09/Malawi%20CA.pdf" TargetMode="External"/><Relationship Id="rId44" Type="http://schemas.openxmlformats.org/officeDocument/2006/relationships/hyperlink" Target="http://www.fao.org/ag/ca" TargetMode="External"/><Relationship Id="rId4" Type="http://schemas.openxmlformats.org/officeDocument/2006/relationships/webSettings" Target="webSettings.xml"/><Relationship Id="rId9" Type="http://schemas.openxmlformats.org/officeDocument/2006/relationships/hyperlink" Target="tel:765-494-2238" TargetMode="External"/><Relationship Id="rId14" Type="http://schemas.openxmlformats.org/officeDocument/2006/relationships/hyperlink" Target="http://www.cn-ct.net/" TargetMode="External"/><Relationship Id="rId22" Type="http://schemas.openxmlformats.org/officeDocument/2006/relationships/hyperlink" Target="https://eir.eventsinteractive.com/ei/getdemo.ei?id=9810008000135&amp;s=_EWS114AHC" TargetMode="External"/><Relationship Id="rId27" Type="http://schemas.openxmlformats.org/officeDocument/2006/relationships/hyperlink" Target="mailto:r.bell@murdoch.edu.au" TargetMode="External"/><Relationship Id="rId30" Type="http://schemas.openxmlformats.org/officeDocument/2006/relationships/hyperlink" Target="tel:202-458-8851" TargetMode="External"/><Relationship Id="rId35" Type="http://schemas.openxmlformats.org/officeDocument/2006/relationships/hyperlink" Target="http://dx.doi.org/10.1016/B978-0-12-394278-4.00004-0" TargetMode="External"/><Relationship Id="rId43" Type="http://schemas.openxmlformats.org/officeDocument/2006/relationships/hyperlink" Target="mailto:amirkassam786@gmail.com" TargetMode="External"/><Relationship Id="rId48" Type="http://schemas.openxmlformats.org/officeDocument/2006/relationships/footer" Target="footer2.xml"/><Relationship Id="rId8" Type="http://schemas.openxmlformats.org/officeDocument/2006/relationships/hyperlink" Target="http://www.ctic.org/W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1408</Words>
  <Characters>11755</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13137</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Kassam</cp:lastModifiedBy>
  <cp:revision>2</cp:revision>
  <cp:lastPrinted>2012-09-19T16:54:00Z</cp:lastPrinted>
  <dcterms:created xsi:type="dcterms:W3CDTF">2012-09-19T16:54:00Z</dcterms:created>
  <dcterms:modified xsi:type="dcterms:W3CDTF">2012-09-19T16:54:00Z</dcterms:modified>
</cp:coreProperties>
</file>