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2CC" w:rsidRPr="00C15B4B" w:rsidRDefault="004A72CC" w:rsidP="004A72CC">
      <w:pPr>
        <w:rPr>
          <w:b/>
          <w:color w:val="993300"/>
          <w:sz w:val="22"/>
          <w:szCs w:val="22"/>
        </w:rPr>
      </w:pPr>
      <w:r w:rsidRPr="008E4896">
        <w:rPr>
          <w:b/>
          <w:color w:val="008000"/>
          <w:sz w:val="56"/>
          <w:szCs w:val="56"/>
        </w:rPr>
        <w:t>C</w:t>
      </w:r>
      <w:smartTag w:uri="urn:schemas-microsoft-com:office:smarttags" w:element="PersonName">
        <w:r w:rsidRPr="008E4896">
          <w:rPr>
            <w:b/>
            <w:color w:val="008000"/>
            <w:sz w:val="56"/>
            <w:szCs w:val="56"/>
          </w:rPr>
          <w:t>A</w:t>
        </w:r>
      </w:smartTag>
      <w:r w:rsidRPr="008E4896">
        <w:rPr>
          <w:b/>
          <w:color w:val="008000"/>
          <w:sz w:val="56"/>
          <w:szCs w:val="56"/>
        </w:rPr>
        <w:t>-CoP</w:t>
      </w:r>
      <w:r>
        <w:rPr>
          <w:b/>
          <w:color w:val="339966"/>
          <w:sz w:val="56"/>
          <w:szCs w:val="56"/>
        </w:rPr>
        <w:t xml:space="preserve"> </w:t>
      </w:r>
      <w:r w:rsidRPr="00C15B4B">
        <w:rPr>
          <w:b/>
          <w:color w:val="FF6600"/>
          <w:sz w:val="22"/>
          <w:szCs w:val="22"/>
        </w:rPr>
        <w:t>CONSERV</w:t>
      </w:r>
      <w:smartTag w:uri="urn:schemas-microsoft-com:office:smarttags" w:element="PersonName">
        <w:smartTag w:uri="urn:schemas-microsoft-com:office:smarttags" w:element="PersonName">
          <w:r w:rsidRPr="00C15B4B">
            <w:rPr>
              <w:b/>
              <w:color w:val="FF6600"/>
              <w:sz w:val="22"/>
              <w:szCs w:val="22"/>
            </w:rPr>
            <w:t>A</w:t>
          </w:r>
        </w:smartTag>
        <w:r w:rsidRPr="00C15B4B">
          <w:rPr>
            <w:b/>
            <w:color w:val="FF6600"/>
            <w:sz w:val="22"/>
            <w:szCs w:val="22"/>
          </w:rPr>
          <w:t>TI</w:t>
        </w:r>
      </w:smartTag>
      <w:r w:rsidRPr="00C15B4B">
        <w:rPr>
          <w:b/>
          <w:color w:val="FF6600"/>
          <w:sz w:val="22"/>
          <w:szCs w:val="22"/>
        </w:rPr>
        <w:t xml:space="preserve">ON </w:t>
      </w:r>
      <w:smartTag w:uri="urn:schemas-microsoft-com:office:smarttags" w:element="PersonName">
        <w:r w:rsidRPr="00C15B4B">
          <w:rPr>
            <w:b/>
            <w:color w:val="FF6600"/>
            <w:sz w:val="22"/>
            <w:szCs w:val="22"/>
          </w:rPr>
          <w:t>A</w:t>
        </w:r>
      </w:smartTag>
      <w:r w:rsidRPr="00C15B4B">
        <w:rPr>
          <w:b/>
          <w:color w:val="FF6600"/>
          <w:sz w:val="22"/>
          <w:szCs w:val="22"/>
        </w:rPr>
        <w:t>GRICULTURE COMMUNITY OF PR</w:t>
      </w:r>
      <w:smartTag w:uri="urn:schemas-microsoft-com:office:smarttags" w:element="PersonName">
        <w:r w:rsidRPr="00C15B4B">
          <w:rPr>
            <w:b/>
            <w:color w:val="FF6600"/>
            <w:sz w:val="22"/>
            <w:szCs w:val="22"/>
          </w:rPr>
          <w:t>A</w:t>
        </w:r>
      </w:smartTag>
      <w:r w:rsidRPr="00C15B4B">
        <w:rPr>
          <w:b/>
          <w:color w:val="FF6600"/>
          <w:sz w:val="22"/>
          <w:szCs w:val="22"/>
        </w:rPr>
        <w:t>CTICE</w:t>
      </w:r>
    </w:p>
    <w:p w:rsidR="004A72CC" w:rsidRPr="000E6B6F" w:rsidRDefault="004A72CC" w:rsidP="004A72CC">
      <w:pPr>
        <w:rPr>
          <w:b/>
          <w:i/>
          <w:color w:val="808000"/>
          <w:sz w:val="22"/>
          <w:szCs w:val="22"/>
        </w:rPr>
      </w:pPr>
      <w:r w:rsidRPr="000E6B6F">
        <w:rPr>
          <w:b/>
          <w:i/>
          <w:color w:val="808000"/>
          <w:sz w:val="22"/>
          <w:szCs w:val="22"/>
        </w:rPr>
        <w:t>for sustainable production intensification</w:t>
      </w:r>
      <w:r w:rsidR="008C43F4">
        <w:rPr>
          <w:b/>
          <w:i/>
          <w:color w:val="808000"/>
          <w:sz w:val="22"/>
          <w:szCs w:val="22"/>
        </w:rPr>
        <w:br/>
      </w:r>
    </w:p>
    <w:p w:rsidR="005F45B0" w:rsidRPr="00007F4D" w:rsidRDefault="001462AE" w:rsidP="00007F4D">
      <w:pPr>
        <w:jc w:val="center"/>
        <w:rPr>
          <w:b/>
          <w:color w:val="0000CC"/>
          <w:lang w:val="en-US"/>
        </w:rPr>
      </w:pPr>
      <w:r>
        <w:rPr>
          <w:b/>
          <w:bCs/>
          <w:sz w:val="32"/>
          <w:szCs w:val="32"/>
          <w:u w:val="single"/>
        </w:rPr>
        <w:t>A</w:t>
      </w:r>
      <w:r w:rsidR="00A76EDB">
        <w:rPr>
          <w:b/>
          <w:bCs/>
          <w:sz w:val="32"/>
          <w:szCs w:val="32"/>
          <w:u w:val="single"/>
        </w:rPr>
        <w:t xml:space="preserve">lert No. </w:t>
      </w:r>
      <w:r w:rsidR="00343E1D">
        <w:rPr>
          <w:b/>
          <w:bCs/>
          <w:sz w:val="32"/>
          <w:szCs w:val="32"/>
          <w:u w:val="single"/>
        </w:rPr>
        <w:t>2</w:t>
      </w:r>
      <w:r w:rsidR="004A4A1C">
        <w:rPr>
          <w:b/>
          <w:bCs/>
          <w:sz w:val="32"/>
          <w:szCs w:val="32"/>
          <w:u w:val="single"/>
        </w:rPr>
        <w:t>6</w:t>
      </w:r>
      <w:r w:rsidR="004A72CC" w:rsidRPr="007D3739">
        <w:rPr>
          <w:b/>
          <w:bCs/>
          <w:sz w:val="32"/>
          <w:szCs w:val="32"/>
          <w:u w:val="single"/>
        </w:rPr>
        <w:t xml:space="preserve"> (</w:t>
      </w:r>
      <w:r w:rsidR="00CD6506">
        <w:rPr>
          <w:b/>
          <w:bCs/>
          <w:sz w:val="32"/>
          <w:szCs w:val="32"/>
          <w:u w:val="single"/>
        </w:rPr>
        <w:t>1</w:t>
      </w:r>
      <w:r w:rsidR="00C15808">
        <w:rPr>
          <w:b/>
          <w:bCs/>
          <w:sz w:val="32"/>
          <w:szCs w:val="32"/>
          <w:u w:val="single"/>
        </w:rPr>
        <w:t>2</w:t>
      </w:r>
      <w:r w:rsidR="00CD6506">
        <w:rPr>
          <w:b/>
          <w:bCs/>
          <w:sz w:val="32"/>
          <w:szCs w:val="32"/>
          <w:u w:val="single"/>
        </w:rPr>
        <w:t xml:space="preserve"> </w:t>
      </w:r>
      <w:r w:rsidR="004A4A1C">
        <w:rPr>
          <w:b/>
          <w:bCs/>
          <w:sz w:val="32"/>
          <w:szCs w:val="32"/>
          <w:u w:val="single"/>
        </w:rPr>
        <w:t>November</w:t>
      </w:r>
      <w:r w:rsidR="000E6B6F">
        <w:rPr>
          <w:b/>
          <w:bCs/>
          <w:sz w:val="32"/>
          <w:szCs w:val="32"/>
          <w:u w:val="single"/>
        </w:rPr>
        <w:t xml:space="preserve"> </w:t>
      </w:r>
      <w:r w:rsidR="004A72CC" w:rsidRPr="007D3739">
        <w:rPr>
          <w:b/>
          <w:bCs/>
          <w:sz w:val="32"/>
          <w:szCs w:val="32"/>
          <w:u w:val="single"/>
        </w:rPr>
        <w:t>20</w:t>
      </w:r>
      <w:r w:rsidR="004A72CC">
        <w:rPr>
          <w:b/>
          <w:bCs/>
          <w:sz w:val="32"/>
          <w:szCs w:val="32"/>
          <w:u w:val="single"/>
        </w:rPr>
        <w:t>1</w:t>
      </w:r>
      <w:r w:rsidR="00CA518E">
        <w:rPr>
          <w:b/>
          <w:bCs/>
          <w:sz w:val="32"/>
          <w:szCs w:val="32"/>
          <w:u w:val="single"/>
        </w:rPr>
        <w:t>2</w:t>
      </w:r>
      <w:r w:rsidR="004A72CC" w:rsidRPr="007D3739">
        <w:rPr>
          <w:b/>
          <w:bCs/>
          <w:sz w:val="32"/>
          <w:szCs w:val="32"/>
          <w:u w:val="single"/>
        </w:rPr>
        <w:t>)</w:t>
      </w:r>
      <w:r w:rsidR="00007F4D">
        <w:rPr>
          <w:b/>
          <w:bCs/>
          <w:sz w:val="32"/>
          <w:szCs w:val="32"/>
          <w:u w:val="single"/>
        </w:rPr>
        <w:br/>
      </w:r>
    </w:p>
    <w:p w:rsidR="00131FC7" w:rsidRPr="00131FC7" w:rsidRDefault="00131FC7" w:rsidP="00F20459">
      <w:pPr>
        <w:numPr>
          <w:ilvl w:val="0"/>
          <w:numId w:val="22"/>
        </w:numPr>
        <w:jc w:val="both"/>
        <w:rPr>
          <w:b/>
          <w:color w:val="0000CC"/>
          <w:sz w:val="28"/>
          <w:szCs w:val="28"/>
        </w:rPr>
      </w:pPr>
      <w:r w:rsidRPr="00131FC7">
        <w:rPr>
          <w:b/>
          <w:color w:val="0000CC"/>
          <w:sz w:val="28"/>
          <w:szCs w:val="28"/>
          <w:shd w:val="clear" w:color="auto" w:fill="FFFFFF"/>
        </w:rPr>
        <w:t>6</w:t>
      </w:r>
      <w:r w:rsidRPr="00131FC7">
        <w:rPr>
          <w:b/>
          <w:color w:val="0000CC"/>
          <w:sz w:val="28"/>
          <w:szCs w:val="28"/>
          <w:shd w:val="clear" w:color="auto" w:fill="FFFFFF"/>
          <w:vertAlign w:val="superscript"/>
        </w:rPr>
        <w:t>th</w:t>
      </w:r>
      <w:r w:rsidRPr="00131FC7">
        <w:rPr>
          <w:rStyle w:val="apple-converted-space"/>
          <w:b/>
          <w:color w:val="0000CC"/>
          <w:sz w:val="28"/>
          <w:szCs w:val="28"/>
          <w:shd w:val="clear" w:color="auto" w:fill="FFFFFF"/>
        </w:rPr>
        <w:t> </w:t>
      </w:r>
      <w:r w:rsidRPr="00131FC7">
        <w:rPr>
          <w:b/>
          <w:color w:val="0000CC"/>
          <w:sz w:val="28"/>
          <w:szCs w:val="28"/>
          <w:shd w:val="clear" w:color="auto" w:fill="FFFFFF"/>
        </w:rPr>
        <w:t>World Congress of Conservation Agriculture to be held June 22-26, 2014, in Winnipeg, Manitoba, Canada</w:t>
      </w:r>
    </w:p>
    <w:p w:rsidR="00131FC7" w:rsidRPr="00DE79AB" w:rsidRDefault="00131FC7" w:rsidP="00F20459">
      <w:pPr>
        <w:ind w:left="360"/>
        <w:jc w:val="both"/>
        <w:rPr>
          <w:b/>
          <w:color w:val="0000CC"/>
        </w:rPr>
      </w:pPr>
    </w:p>
    <w:p w:rsidR="00131FC7" w:rsidRDefault="00660F81" w:rsidP="00F20459">
      <w:pPr>
        <w:shd w:val="clear" w:color="auto" w:fill="FFFFFF"/>
        <w:ind w:left="360"/>
        <w:jc w:val="both"/>
        <w:rPr>
          <w:rStyle w:val="apple-converted-space"/>
          <w:rFonts w:ascii="Calibri" w:hAnsi="Calibri" w:cs="Arial"/>
          <w:color w:val="1F497D"/>
          <w:sz w:val="22"/>
          <w:szCs w:val="22"/>
        </w:rPr>
      </w:pPr>
      <w:r>
        <w:rPr>
          <w:color w:val="000000" w:themeColor="text1"/>
        </w:rPr>
        <w:t>T</w:t>
      </w:r>
      <w:r w:rsidR="00131FC7" w:rsidRPr="00131FC7">
        <w:rPr>
          <w:color w:val="000000" w:themeColor="text1"/>
        </w:rPr>
        <w:t>he 6</w:t>
      </w:r>
      <w:r w:rsidR="00131FC7" w:rsidRPr="00131FC7">
        <w:rPr>
          <w:color w:val="000000" w:themeColor="text1"/>
          <w:vertAlign w:val="superscript"/>
        </w:rPr>
        <w:t>th</w:t>
      </w:r>
      <w:r w:rsidR="00131FC7" w:rsidRPr="00131FC7">
        <w:rPr>
          <w:rStyle w:val="apple-converted-space"/>
          <w:color w:val="000000" w:themeColor="text1"/>
        </w:rPr>
        <w:t> </w:t>
      </w:r>
      <w:r w:rsidR="00131FC7" w:rsidRPr="00131FC7">
        <w:rPr>
          <w:color w:val="000000" w:themeColor="text1"/>
        </w:rPr>
        <w:t xml:space="preserve">World Congress of Conservation Agriculture </w:t>
      </w:r>
      <w:r w:rsidR="008B37D2">
        <w:rPr>
          <w:color w:val="000000" w:themeColor="text1"/>
        </w:rPr>
        <w:t>will</w:t>
      </w:r>
      <w:r w:rsidR="00131FC7" w:rsidRPr="00131FC7">
        <w:rPr>
          <w:color w:val="000000" w:themeColor="text1"/>
        </w:rPr>
        <w:t xml:space="preserve"> be held June 22-26, 2014, in Winnipeg, Manitoba, Canada. </w:t>
      </w:r>
      <w:hyperlink r:id="rId7" w:history="1">
        <w:r w:rsidR="00131FC7" w:rsidRPr="008609E4">
          <w:rPr>
            <w:rStyle w:val="Hyperlink"/>
          </w:rPr>
          <w:t>See the flyer</w:t>
        </w:r>
      </w:hyperlink>
      <w:r w:rsidR="00131FC7">
        <w:rPr>
          <w:color w:val="000000" w:themeColor="text1"/>
        </w:rPr>
        <w:t xml:space="preserve"> and l</w:t>
      </w:r>
      <w:r w:rsidR="00131FC7" w:rsidRPr="00131FC7">
        <w:rPr>
          <w:color w:val="000000" w:themeColor="text1"/>
        </w:rPr>
        <w:t>earn more at</w:t>
      </w:r>
      <w:r w:rsidR="00131FC7">
        <w:rPr>
          <w:rFonts w:ascii="Calibri" w:hAnsi="Calibri" w:cs="Arial"/>
          <w:color w:val="1F497D"/>
          <w:sz w:val="22"/>
          <w:szCs w:val="22"/>
        </w:rPr>
        <w:t xml:space="preserve"> </w:t>
      </w:r>
      <w:hyperlink r:id="rId8" w:tgtFrame="_blank" w:history="1">
        <w:r w:rsidR="00131FC7">
          <w:rPr>
            <w:rStyle w:val="Hyperlink"/>
            <w:rFonts w:ascii="Calibri" w:hAnsi="Calibri" w:cs="Arial"/>
            <w:color w:val="1155CC"/>
            <w:sz w:val="22"/>
            <w:szCs w:val="22"/>
          </w:rPr>
          <w:t>www.ctic.org/WCCA</w:t>
        </w:r>
      </w:hyperlink>
      <w:r w:rsidR="00131FC7">
        <w:rPr>
          <w:rStyle w:val="apple-converted-space"/>
          <w:rFonts w:ascii="Calibri" w:hAnsi="Calibri" w:cs="Arial"/>
          <w:color w:val="1F497D"/>
          <w:sz w:val="22"/>
          <w:szCs w:val="22"/>
        </w:rPr>
        <w:t> </w:t>
      </w:r>
    </w:p>
    <w:p w:rsidR="009B3EE7" w:rsidRPr="009B3EE7" w:rsidRDefault="009B3EE7" w:rsidP="00F20459">
      <w:pPr>
        <w:shd w:val="clear" w:color="auto" w:fill="FFFFFF"/>
        <w:ind w:left="360"/>
        <w:jc w:val="both"/>
        <w:rPr>
          <w:color w:val="222222"/>
        </w:rPr>
      </w:pPr>
      <w:r w:rsidRPr="009B3EE7">
        <w:rPr>
          <w:color w:val="222222"/>
        </w:rPr>
        <w:t>Direct your inquiries to:</w:t>
      </w:r>
    </w:p>
    <w:p w:rsidR="009B3EE7" w:rsidRPr="009B3EE7" w:rsidRDefault="009B3EE7" w:rsidP="009B3EE7">
      <w:pPr>
        <w:shd w:val="clear" w:color="auto" w:fill="FFFFFF"/>
        <w:ind w:left="360"/>
        <w:rPr>
          <w:color w:val="000000" w:themeColor="text1"/>
        </w:rPr>
      </w:pPr>
      <w:r w:rsidRPr="009B3EE7">
        <w:rPr>
          <w:color w:val="000000" w:themeColor="text1"/>
        </w:rPr>
        <w:t>Karen A. Scanlon</w:t>
      </w:r>
    </w:p>
    <w:p w:rsidR="009B3EE7" w:rsidRPr="009B3EE7" w:rsidRDefault="009B3EE7" w:rsidP="009B3EE7">
      <w:pPr>
        <w:shd w:val="clear" w:color="auto" w:fill="FFFFFF"/>
        <w:ind w:left="360"/>
        <w:rPr>
          <w:color w:val="000000" w:themeColor="text1"/>
        </w:rPr>
      </w:pPr>
      <w:r w:rsidRPr="009B3EE7">
        <w:rPr>
          <w:color w:val="000000" w:themeColor="text1"/>
        </w:rPr>
        <w:t>Conservation Technology Information Center</w:t>
      </w:r>
    </w:p>
    <w:p w:rsidR="009B3EE7" w:rsidRPr="009B3EE7" w:rsidRDefault="009B3EE7" w:rsidP="009B3EE7">
      <w:pPr>
        <w:shd w:val="clear" w:color="auto" w:fill="FFFFFF"/>
        <w:ind w:left="360"/>
        <w:rPr>
          <w:color w:val="000000" w:themeColor="text1"/>
        </w:rPr>
      </w:pPr>
      <w:r w:rsidRPr="009B3EE7">
        <w:rPr>
          <w:color w:val="000000" w:themeColor="text1"/>
        </w:rPr>
        <w:t>3495 Kent Avenue, Suite J100</w:t>
      </w:r>
    </w:p>
    <w:p w:rsidR="009B3EE7" w:rsidRPr="00907572" w:rsidRDefault="009B3EE7" w:rsidP="009B3EE7">
      <w:pPr>
        <w:shd w:val="clear" w:color="auto" w:fill="FFFFFF"/>
        <w:ind w:left="360"/>
        <w:rPr>
          <w:color w:val="000000" w:themeColor="text1"/>
          <w:lang w:val="de-DE"/>
        </w:rPr>
      </w:pPr>
      <w:r w:rsidRPr="00907572">
        <w:rPr>
          <w:color w:val="000000" w:themeColor="text1"/>
          <w:lang w:val="de-DE"/>
        </w:rPr>
        <w:t>West Lafayette, IN 47906</w:t>
      </w:r>
      <w:r w:rsidR="00637274" w:rsidRPr="00907572">
        <w:rPr>
          <w:color w:val="000000" w:themeColor="text1"/>
          <w:lang w:val="de-DE"/>
        </w:rPr>
        <w:t>, USA</w:t>
      </w:r>
    </w:p>
    <w:p w:rsidR="009B3EE7" w:rsidRPr="00907572" w:rsidRDefault="009B3EE7" w:rsidP="009B3EE7">
      <w:pPr>
        <w:shd w:val="clear" w:color="auto" w:fill="FFFFFF"/>
        <w:ind w:left="360"/>
        <w:rPr>
          <w:color w:val="000000" w:themeColor="text1"/>
          <w:lang w:val="de-DE"/>
        </w:rPr>
      </w:pPr>
      <w:r w:rsidRPr="00907572">
        <w:rPr>
          <w:color w:val="000000" w:themeColor="text1"/>
          <w:lang w:val="de-DE"/>
        </w:rPr>
        <w:t>T</w:t>
      </w:r>
      <w:r w:rsidR="004B33F6">
        <w:rPr>
          <w:color w:val="000000" w:themeColor="text1"/>
          <w:lang w:val="de-DE"/>
        </w:rPr>
        <w:t>el</w:t>
      </w:r>
      <w:r w:rsidRPr="00907572">
        <w:rPr>
          <w:color w:val="000000" w:themeColor="text1"/>
          <w:lang w:val="de-DE"/>
        </w:rPr>
        <w:t>:</w:t>
      </w:r>
      <w:r w:rsidRPr="00907572">
        <w:rPr>
          <w:rStyle w:val="apple-converted-space"/>
          <w:color w:val="000000" w:themeColor="text1"/>
          <w:lang w:val="de-DE"/>
        </w:rPr>
        <w:t> </w:t>
      </w:r>
      <w:hyperlink r:id="rId9" w:tgtFrame="_blank" w:history="1">
        <w:r w:rsidRPr="00907572">
          <w:rPr>
            <w:rStyle w:val="Hyperlink"/>
            <w:color w:val="000000" w:themeColor="text1"/>
            <w:lang w:val="de-DE"/>
          </w:rPr>
          <w:t>765-494-2238</w:t>
        </w:r>
      </w:hyperlink>
    </w:p>
    <w:p w:rsidR="009B3EE7" w:rsidRPr="004B33F6" w:rsidRDefault="009B3EE7" w:rsidP="009B3EE7">
      <w:pPr>
        <w:shd w:val="clear" w:color="auto" w:fill="FFFFFF"/>
        <w:ind w:left="360"/>
        <w:rPr>
          <w:color w:val="000000" w:themeColor="text1"/>
          <w:lang w:val="de-DE"/>
        </w:rPr>
      </w:pPr>
      <w:r w:rsidRPr="004B33F6">
        <w:rPr>
          <w:color w:val="000000" w:themeColor="text1"/>
          <w:lang w:val="de-DE"/>
        </w:rPr>
        <w:t>F</w:t>
      </w:r>
      <w:r w:rsidR="004B33F6" w:rsidRPr="004B33F6">
        <w:rPr>
          <w:color w:val="000000" w:themeColor="text1"/>
          <w:lang w:val="de-DE"/>
        </w:rPr>
        <w:t>ax</w:t>
      </w:r>
      <w:r w:rsidRPr="004B33F6">
        <w:rPr>
          <w:color w:val="000000" w:themeColor="text1"/>
          <w:lang w:val="de-DE"/>
        </w:rPr>
        <w:t>:</w:t>
      </w:r>
      <w:r w:rsidRPr="004B33F6">
        <w:rPr>
          <w:rStyle w:val="apple-converted-space"/>
          <w:color w:val="000000" w:themeColor="text1"/>
          <w:lang w:val="de-DE"/>
        </w:rPr>
        <w:t> </w:t>
      </w:r>
      <w:hyperlink r:id="rId10" w:tgtFrame="_blank" w:history="1">
        <w:r w:rsidRPr="004B33F6">
          <w:rPr>
            <w:rStyle w:val="Hyperlink"/>
            <w:color w:val="000000" w:themeColor="text1"/>
            <w:lang w:val="de-DE"/>
          </w:rPr>
          <w:t>765-463-4106</w:t>
        </w:r>
      </w:hyperlink>
    </w:p>
    <w:p w:rsidR="009B3EE7" w:rsidRPr="00DE79AB" w:rsidRDefault="009B3EE7" w:rsidP="009B3EE7">
      <w:pPr>
        <w:shd w:val="clear" w:color="auto" w:fill="FFFFFF"/>
        <w:ind w:left="360"/>
        <w:rPr>
          <w:color w:val="000000" w:themeColor="text1"/>
          <w:lang w:val="de-DE"/>
        </w:rPr>
      </w:pPr>
      <w:r w:rsidRPr="00DE79AB">
        <w:rPr>
          <w:color w:val="000000" w:themeColor="text1"/>
          <w:lang w:val="de-DE"/>
        </w:rPr>
        <w:t>E</w:t>
      </w:r>
      <w:r w:rsidR="004B33F6" w:rsidRPr="00DE79AB">
        <w:rPr>
          <w:color w:val="000000" w:themeColor="text1"/>
          <w:lang w:val="de-DE"/>
        </w:rPr>
        <w:t>mail</w:t>
      </w:r>
      <w:r w:rsidRPr="00DE79AB">
        <w:rPr>
          <w:color w:val="000000" w:themeColor="text1"/>
          <w:lang w:val="de-DE"/>
        </w:rPr>
        <w:t>:</w:t>
      </w:r>
      <w:r w:rsidRPr="00DE79AB">
        <w:rPr>
          <w:rStyle w:val="apple-converted-space"/>
          <w:color w:val="000000" w:themeColor="text1"/>
          <w:lang w:val="de-DE"/>
        </w:rPr>
        <w:t> </w:t>
      </w:r>
      <w:hyperlink r:id="rId11" w:tgtFrame="_blank" w:history="1">
        <w:r w:rsidRPr="00DE79AB">
          <w:rPr>
            <w:rStyle w:val="Hyperlink"/>
            <w:color w:val="000000" w:themeColor="text1"/>
            <w:lang w:val="de-DE"/>
          </w:rPr>
          <w:t>scanlon@ctic.org</w:t>
        </w:r>
      </w:hyperlink>
    </w:p>
    <w:p w:rsidR="009B3EE7" w:rsidRPr="00DE79AB" w:rsidRDefault="009B3EE7" w:rsidP="00C15808">
      <w:pPr>
        <w:shd w:val="clear" w:color="auto" w:fill="FFFFFF"/>
        <w:jc w:val="both"/>
        <w:rPr>
          <w:color w:val="500050"/>
          <w:sz w:val="28"/>
          <w:szCs w:val="28"/>
          <w:lang w:val="de-DE"/>
        </w:rPr>
      </w:pPr>
      <w:r w:rsidRPr="00DE79AB">
        <w:rPr>
          <w:color w:val="1F497D"/>
          <w:lang w:val="de-DE"/>
        </w:rPr>
        <w:t> </w:t>
      </w:r>
    </w:p>
    <w:p w:rsidR="008E7BA4" w:rsidRPr="00DE79AB" w:rsidRDefault="00A95824" w:rsidP="00C15808">
      <w:pPr>
        <w:numPr>
          <w:ilvl w:val="0"/>
          <w:numId w:val="22"/>
        </w:numPr>
        <w:jc w:val="both"/>
        <w:rPr>
          <w:b/>
          <w:color w:val="0000CC"/>
          <w:sz w:val="28"/>
          <w:szCs w:val="28"/>
        </w:rPr>
      </w:pPr>
      <w:hyperlink r:id="rId12" w:history="1">
        <w:r w:rsidR="008E7BA4" w:rsidRPr="00DE79AB">
          <w:rPr>
            <w:rStyle w:val="Hyperlink"/>
            <w:b/>
            <w:sz w:val="28"/>
            <w:szCs w:val="28"/>
          </w:rPr>
          <w:t>International Conference to mark 20 years of work on CA in China</w:t>
        </w:r>
      </w:hyperlink>
      <w:r w:rsidR="008E7BA4" w:rsidRPr="00DE79AB">
        <w:rPr>
          <w:b/>
          <w:color w:val="0000CC"/>
          <w:sz w:val="28"/>
          <w:szCs w:val="28"/>
        </w:rPr>
        <w:t xml:space="preserve">, </w:t>
      </w:r>
      <w:r w:rsidR="00BF3359" w:rsidRPr="00DE79AB">
        <w:rPr>
          <w:b/>
          <w:color w:val="0000CC"/>
          <w:sz w:val="28"/>
          <w:szCs w:val="28"/>
        </w:rPr>
        <w:t>19</w:t>
      </w:r>
      <w:r w:rsidR="008E7BA4" w:rsidRPr="00DE79AB">
        <w:rPr>
          <w:b/>
          <w:color w:val="0000CC"/>
          <w:sz w:val="28"/>
          <w:szCs w:val="28"/>
        </w:rPr>
        <w:t>-2</w:t>
      </w:r>
      <w:r w:rsidR="00BF3359" w:rsidRPr="00DE79AB">
        <w:rPr>
          <w:b/>
          <w:color w:val="0000CC"/>
          <w:sz w:val="28"/>
          <w:szCs w:val="28"/>
        </w:rPr>
        <w:t>1</w:t>
      </w:r>
      <w:r w:rsidR="008E7BA4" w:rsidRPr="00DE79AB">
        <w:rPr>
          <w:b/>
          <w:color w:val="0000CC"/>
          <w:sz w:val="28"/>
          <w:szCs w:val="28"/>
        </w:rPr>
        <w:t xml:space="preserve"> </w:t>
      </w:r>
      <w:r w:rsidR="00BF3359" w:rsidRPr="00DE79AB">
        <w:rPr>
          <w:b/>
          <w:color w:val="0000CC"/>
          <w:sz w:val="28"/>
          <w:szCs w:val="28"/>
        </w:rPr>
        <w:t>November</w:t>
      </w:r>
      <w:r w:rsidR="008E7BA4" w:rsidRPr="00DE79AB">
        <w:rPr>
          <w:b/>
          <w:color w:val="0000CC"/>
          <w:sz w:val="28"/>
          <w:szCs w:val="28"/>
        </w:rPr>
        <w:t xml:space="preserve"> 2012 at </w:t>
      </w:r>
      <w:r w:rsidR="001912A1" w:rsidRPr="00DE79AB">
        <w:rPr>
          <w:b/>
          <w:color w:val="0000CC"/>
          <w:sz w:val="28"/>
          <w:szCs w:val="28"/>
        </w:rPr>
        <w:t>Beijing</w:t>
      </w:r>
    </w:p>
    <w:p w:rsidR="008E7BA4" w:rsidRPr="00DE79AB" w:rsidRDefault="008E7BA4" w:rsidP="008E7BA4">
      <w:pPr>
        <w:rPr>
          <w:color w:val="222222"/>
        </w:rPr>
      </w:pPr>
    </w:p>
    <w:p w:rsidR="008E7BA4" w:rsidRPr="004665C6" w:rsidRDefault="008E7BA4" w:rsidP="006B04D5">
      <w:pPr>
        <w:ind w:left="360"/>
        <w:jc w:val="both"/>
        <w:rPr>
          <w:color w:val="222222"/>
        </w:rPr>
      </w:pPr>
      <w:r w:rsidRPr="008E7BA4">
        <w:rPr>
          <w:color w:val="222222"/>
        </w:rPr>
        <w:t>2012 is the 20th year of work on Conservation Agriculture in the People’s Republic of China. Conservation Tillage Research Centre, Ministry of Agriculture (CTRC), China Agricultural University (CAU), the Shanxi Agricultural Mechanization Bureau (SAMB), the Food and Agriculture Organization (FAO) and the Chinese Society of Agricultural Engineering (CSAE) will</w:t>
      </w:r>
      <w:r w:rsidR="001F7D4A">
        <w:rPr>
          <w:color w:val="222222"/>
        </w:rPr>
        <w:t xml:space="preserve"> </w:t>
      </w:r>
      <w:r w:rsidRPr="008E7BA4">
        <w:rPr>
          <w:color w:val="222222"/>
        </w:rPr>
        <w:t xml:space="preserve">organize an international conference from </w:t>
      </w:r>
      <w:r w:rsidR="00BF3359">
        <w:rPr>
          <w:color w:val="222222"/>
        </w:rPr>
        <w:t>19</w:t>
      </w:r>
      <w:r w:rsidRPr="008E7BA4">
        <w:rPr>
          <w:color w:val="222222"/>
        </w:rPr>
        <w:t>-2</w:t>
      </w:r>
      <w:r w:rsidR="00BF3359">
        <w:rPr>
          <w:color w:val="222222"/>
        </w:rPr>
        <w:t>1</w:t>
      </w:r>
      <w:r w:rsidRPr="008E7BA4">
        <w:rPr>
          <w:color w:val="222222"/>
        </w:rPr>
        <w:t xml:space="preserve"> </w:t>
      </w:r>
      <w:r w:rsidR="00BF3359">
        <w:rPr>
          <w:color w:val="222222"/>
        </w:rPr>
        <w:t>November</w:t>
      </w:r>
      <w:r w:rsidRPr="008E7BA4">
        <w:rPr>
          <w:color w:val="222222"/>
        </w:rPr>
        <w:t xml:space="preserve"> 2012 at </w:t>
      </w:r>
      <w:r w:rsidR="001912A1">
        <w:rPr>
          <w:color w:val="222222"/>
        </w:rPr>
        <w:t>Beijing</w:t>
      </w:r>
      <w:r w:rsidRPr="008E7BA4">
        <w:rPr>
          <w:color w:val="222222"/>
        </w:rPr>
        <w:t>, China, to mark 20 years of work on CA in China.</w:t>
      </w:r>
      <w:r w:rsidRPr="008E7BA4">
        <w:rPr>
          <w:rStyle w:val="apple-converted-space"/>
          <w:color w:val="222222"/>
        </w:rPr>
        <w:t> </w:t>
      </w:r>
      <w:r w:rsidRPr="008E7BA4">
        <w:rPr>
          <w:color w:val="222222"/>
        </w:rPr>
        <w:t xml:space="preserve">The announcement for the Conference and Call for Papers is attached and more details can be found at: </w:t>
      </w:r>
      <w:hyperlink r:id="rId13" w:history="1">
        <w:r w:rsidR="00896AFB" w:rsidRPr="00323617">
          <w:rPr>
            <w:rStyle w:val="Hyperlink"/>
          </w:rPr>
          <w:t>http://www.cn-ct.net/donet/english/En_index.aspx</w:t>
        </w:r>
      </w:hyperlink>
      <w:r w:rsidR="00896AFB">
        <w:t xml:space="preserve"> (or </w:t>
      </w:r>
      <w:hyperlink r:id="rId14" w:history="1">
        <w:r w:rsidR="00896AFB" w:rsidRPr="00323617">
          <w:rPr>
            <w:rStyle w:val="Hyperlink"/>
          </w:rPr>
          <w:t>http://www.cn-ct.net/</w:t>
        </w:r>
      </w:hyperlink>
      <w:r w:rsidR="00896AFB">
        <w:t xml:space="preserve">) </w:t>
      </w:r>
    </w:p>
    <w:p w:rsidR="00C703C5" w:rsidRPr="00DE79AB" w:rsidRDefault="008E7BA4" w:rsidP="00694ECD">
      <w:pPr>
        <w:rPr>
          <w:b/>
          <w:color w:val="0000CC"/>
        </w:rPr>
      </w:pPr>
      <w:r w:rsidRPr="00DE79AB">
        <w:rPr>
          <w:color w:val="1F497D"/>
        </w:rPr>
        <w:t> </w:t>
      </w:r>
    </w:p>
    <w:p w:rsidR="00D27F58" w:rsidRPr="005F45B0" w:rsidRDefault="00D27F58" w:rsidP="00D27F58">
      <w:pPr>
        <w:pStyle w:val="ListParagraph"/>
        <w:numPr>
          <w:ilvl w:val="0"/>
          <w:numId w:val="22"/>
        </w:numPr>
        <w:spacing w:after="200"/>
        <w:contextualSpacing/>
        <w:jc w:val="both"/>
        <w:rPr>
          <w:rFonts w:ascii="Arial" w:hAnsi="Arial" w:cs="Arial"/>
          <w:b/>
          <w:color w:val="0000CC"/>
          <w:sz w:val="28"/>
          <w:szCs w:val="28"/>
        </w:rPr>
      </w:pPr>
      <w:r w:rsidRPr="005F45B0">
        <w:rPr>
          <w:b/>
          <w:color w:val="0000CC"/>
          <w:sz w:val="28"/>
          <w:szCs w:val="28"/>
        </w:rPr>
        <w:t>Third International Agronomy Congress on “Agriculture Diversification, Climate Change Management and Livelihoods” at New Delhi during November 26–30, 2012</w:t>
      </w:r>
    </w:p>
    <w:p w:rsidR="00D27F58" w:rsidRPr="00DE79AB" w:rsidRDefault="00D27F58" w:rsidP="00C15808">
      <w:pPr>
        <w:pStyle w:val="ListParagraph"/>
        <w:jc w:val="both"/>
      </w:pPr>
    </w:p>
    <w:p w:rsidR="00D27F58" w:rsidRPr="00DE79AB" w:rsidRDefault="00D27F58" w:rsidP="00C15808">
      <w:pPr>
        <w:pStyle w:val="ListParagraph"/>
        <w:spacing w:after="200"/>
        <w:ind w:left="360"/>
        <w:contextualSpacing/>
        <w:jc w:val="both"/>
      </w:pPr>
      <w:r>
        <w:t>The Indian Society of Agronomy in collaboration with Indian Council of Agricultural Research (ICAR), National Academy of Agricultural Sciences (NAAS), Indian Agricultural Research Institute (IARI), American Society of Agronomy (ASA) and Trust for Advancement of Agricultural Sciences (TAAS), New Delhi shall be organizing the Third International Agronomy Congress on “</w:t>
      </w:r>
      <w:r>
        <w:rPr>
          <w:b/>
          <w:i/>
        </w:rPr>
        <w:t>Agriculture Diversification, Climate Change Management and Livelihoods</w:t>
      </w:r>
      <w:r>
        <w:t>”, at New Delhi during November 26–30, 2012. The first &amp; Second circular of the Congress are available on Indian Society of Agronomy (ISA) website</w:t>
      </w:r>
      <w:r>
        <w:rPr>
          <w:color w:val="000000"/>
        </w:rPr>
        <w:t xml:space="preserve">: </w:t>
      </w:r>
      <w:hyperlink r:id="rId15" w:tgtFrame="_blank" w:history="1">
        <w:r w:rsidRPr="002537F5">
          <w:rPr>
            <w:rStyle w:val="Hyperlink"/>
            <w:color w:val="0000CC"/>
            <w:szCs w:val="22"/>
          </w:rPr>
          <w:t>www.isa-india.in</w:t>
        </w:r>
      </w:hyperlink>
      <w:r>
        <w:t xml:space="preserve">. (Copy of the second circular is attached for ready reference).  The theme of the Congress will be addressed through 10 symposia, of which one pertains to </w:t>
      </w:r>
      <w:r>
        <w:rPr>
          <w:b/>
        </w:rPr>
        <w:t>“</w:t>
      </w:r>
      <w:r>
        <w:rPr>
          <w:b/>
          <w:color w:val="000000"/>
        </w:rPr>
        <w:t>Best management practices with conservation agriculture”</w:t>
      </w:r>
      <w:r w:rsidR="00071BA1">
        <w:rPr>
          <w:b/>
          <w:color w:val="000000"/>
        </w:rPr>
        <w:br/>
      </w:r>
    </w:p>
    <w:p w:rsidR="00982D9A" w:rsidRPr="005F45B0" w:rsidRDefault="00113674" w:rsidP="003D7C08">
      <w:pPr>
        <w:numPr>
          <w:ilvl w:val="0"/>
          <w:numId w:val="22"/>
        </w:numPr>
        <w:jc w:val="both"/>
        <w:rPr>
          <w:sz w:val="28"/>
          <w:szCs w:val="28"/>
        </w:rPr>
      </w:pPr>
      <w:r w:rsidRPr="005F45B0">
        <w:rPr>
          <w:b/>
          <w:bCs/>
          <w:color w:val="0000FF"/>
          <w:sz w:val="28"/>
          <w:szCs w:val="28"/>
          <w:lang w:val="en-US"/>
        </w:rPr>
        <w:lastRenderedPageBreak/>
        <w:t>Third International Conference</w:t>
      </w:r>
      <w:r w:rsidR="00982D9A" w:rsidRPr="005F45B0">
        <w:rPr>
          <w:b/>
          <w:bCs/>
          <w:color w:val="0000FF"/>
          <w:sz w:val="28"/>
          <w:szCs w:val="28"/>
          <w:lang w:val="en-US"/>
        </w:rPr>
        <w:t xml:space="preserve"> on Conservation Agriculture</w:t>
      </w:r>
      <w:r w:rsidRPr="005F45B0">
        <w:rPr>
          <w:b/>
          <w:bCs/>
          <w:color w:val="0000FF"/>
          <w:sz w:val="28"/>
          <w:szCs w:val="28"/>
          <w:lang w:val="en-US"/>
        </w:rPr>
        <w:t xml:space="preserve"> in South East Asia, Hanoi, 10-15 December 2012.  </w:t>
      </w:r>
    </w:p>
    <w:p w:rsidR="00982D9A" w:rsidRPr="00982D9A" w:rsidRDefault="00982D9A" w:rsidP="00982D9A">
      <w:pPr>
        <w:ind w:left="360"/>
        <w:jc w:val="both"/>
      </w:pPr>
    </w:p>
    <w:p w:rsidR="00C30731" w:rsidRDefault="00A95824" w:rsidP="00982D9A">
      <w:pPr>
        <w:ind w:left="360"/>
        <w:jc w:val="both"/>
      </w:pPr>
      <w:hyperlink r:id="rId16" w:history="1">
        <w:r w:rsidR="00982D9A" w:rsidRPr="00982D9A">
          <w:rPr>
            <w:rStyle w:val="Hyperlink"/>
            <w:color w:val="0000CC"/>
            <w:shd w:val="clear" w:color="auto" w:fill="FFFFFF"/>
          </w:rPr>
          <w:t>CIRAD</w:t>
        </w:r>
      </w:hyperlink>
      <w:r w:rsidR="00982D9A" w:rsidRPr="00982D9A">
        <w:rPr>
          <w:color w:val="333333"/>
          <w:shd w:val="clear" w:color="auto" w:fill="FFFFFF"/>
        </w:rPr>
        <w:t> and </w:t>
      </w:r>
      <w:hyperlink r:id="rId17" w:history="1">
        <w:r w:rsidR="00982D9A" w:rsidRPr="00982D9A">
          <w:rPr>
            <w:rStyle w:val="Hyperlink"/>
            <w:color w:val="0000CC"/>
            <w:shd w:val="clear" w:color="auto" w:fill="FFFFFF"/>
          </w:rPr>
          <w:t>NOMAFSI</w:t>
        </w:r>
      </w:hyperlink>
      <w:r w:rsidR="00982D9A" w:rsidRPr="00982D9A">
        <w:rPr>
          <w:color w:val="333333"/>
          <w:shd w:val="clear" w:color="auto" w:fill="FFFFFF"/>
        </w:rPr>
        <w:t> as part of the Conservation Agriculture Network for Southeast Asia (</w:t>
      </w:r>
      <w:hyperlink r:id="rId18" w:history="1">
        <w:r w:rsidR="00982D9A" w:rsidRPr="00982D9A">
          <w:rPr>
            <w:rStyle w:val="Hyperlink"/>
            <w:color w:val="0000CC"/>
            <w:shd w:val="clear" w:color="auto" w:fill="FFFFFF"/>
          </w:rPr>
          <w:t>CANSEA</w:t>
        </w:r>
      </w:hyperlink>
      <w:r w:rsidR="00982D9A" w:rsidRPr="00982D9A">
        <w:rPr>
          <w:color w:val="333333"/>
          <w:shd w:val="clear" w:color="auto" w:fill="FFFFFF"/>
        </w:rPr>
        <w:t>) and the </w:t>
      </w:r>
      <w:hyperlink r:id="rId19" w:history="1">
        <w:r w:rsidR="00982D9A" w:rsidRPr="00982D9A">
          <w:rPr>
            <w:rStyle w:val="Hyperlink"/>
            <w:color w:val="0000CC"/>
            <w:shd w:val="clear" w:color="auto" w:fill="FFFFFF"/>
          </w:rPr>
          <w:t>University of Queensland</w:t>
        </w:r>
      </w:hyperlink>
      <w:r w:rsidR="00982D9A" w:rsidRPr="00982D9A">
        <w:rPr>
          <w:color w:val="333333"/>
          <w:shd w:val="clear" w:color="auto" w:fill="FFFFFF"/>
        </w:rPr>
        <w:t> are delighted to invite scientists, development and extension workers, policy-makers, and graduate / post-graduate students to attend and contribute to the</w:t>
      </w:r>
      <w:r w:rsidR="00982D9A" w:rsidRPr="00982D9A">
        <w:rPr>
          <w:color w:val="333333"/>
          <w:bdr w:val="none" w:sz="0" w:space="0" w:color="auto" w:frame="1"/>
          <w:shd w:val="clear" w:color="auto" w:fill="FFFFFF"/>
        </w:rPr>
        <w:t xml:space="preserve"> 3rd International Conference on Conservation Agriculture in Southeast Asia which </w:t>
      </w:r>
      <w:r w:rsidR="002E2BE6">
        <w:rPr>
          <w:color w:val="333333"/>
          <w:bdr w:val="none" w:sz="0" w:space="0" w:color="auto" w:frame="1"/>
          <w:shd w:val="clear" w:color="auto" w:fill="FFFFFF"/>
        </w:rPr>
        <w:t>will be</w:t>
      </w:r>
      <w:r w:rsidR="00982D9A" w:rsidRPr="00982D9A">
        <w:rPr>
          <w:color w:val="333333"/>
          <w:bdr w:val="none" w:sz="0" w:space="0" w:color="auto" w:frame="1"/>
          <w:shd w:val="clear" w:color="auto" w:fill="FFFFFF"/>
        </w:rPr>
        <w:t xml:space="preserve"> held </w:t>
      </w:r>
      <w:r w:rsidR="00982D9A" w:rsidRPr="00982D9A">
        <w:rPr>
          <w:color w:val="333333"/>
          <w:shd w:val="clear" w:color="auto" w:fill="FFFFFF"/>
        </w:rPr>
        <w:t>in Hanoi, Vietnam on 10th-15th December 2012. Conference title is: </w:t>
      </w:r>
      <w:r w:rsidR="00982D9A" w:rsidRPr="00982D9A">
        <w:rPr>
          <w:color w:val="333333"/>
          <w:bdr w:val="none" w:sz="0" w:space="0" w:color="auto" w:frame="1"/>
          <w:shd w:val="clear" w:color="auto" w:fill="FFFFFF"/>
        </w:rPr>
        <w:t>"</w:t>
      </w:r>
      <w:r w:rsidR="00982D9A" w:rsidRPr="00982D9A">
        <w:rPr>
          <w:b/>
          <w:bCs/>
          <w:color w:val="333333"/>
          <w:shd w:val="clear" w:color="auto" w:fill="FFFFFF"/>
        </w:rPr>
        <w:t xml:space="preserve">Conservation Agriculture and Sustainable Upland </w:t>
      </w:r>
      <w:r w:rsidR="00BF639A" w:rsidRPr="00982D9A">
        <w:rPr>
          <w:b/>
          <w:bCs/>
          <w:color w:val="333333"/>
          <w:shd w:val="clear" w:color="auto" w:fill="FFFFFF"/>
        </w:rPr>
        <w:t>Livelihood:</w:t>
      </w:r>
      <w:r w:rsidR="00982D9A" w:rsidRPr="00982D9A">
        <w:rPr>
          <w:b/>
          <w:bCs/>
          <w:color w:val="333333"/>
          <w:shd w:val="clear" w:color="auto" w:fill="FFFFFF"/>
        </w:rPr>
        <w:t> Innovations for, with and by Farmers to Adapt to Local and Global Changes</w:t>
      </w:r>
      <w:r w:rsidR="00982D9A" w:rsidRPr="00982D9A">
        <w:rPr>
          <w:b/>
          <w:bCs/>
          <w:color w:val="333333"/>
          <w:bdr w:val="none" w:sz="0" w:space="0" w:color="auto" w:frame="1"/>
          <w:shd w:val="clear" w:color="auto" w:fill="FFFFFF"/>
        </w:rPr>
        <w:t>"</w:t>
      </w:r>
      <w:r w:rsidR="00982D9A" w:rsidRPr="00982D9A">
        <w:rPr>
          <w:color w:val="333333"/>
          <w:shd w:val="clear" w:color="auto" w:fill="FFFFFF"/>
        </w:rPr>
        <w:t>.</w:t>
      </w:r>
      <w:r w:rsidR="00982D9A">
        <w:rPr>
          <w:color w:val="333333"/>
          <w:shd w:val="clear" w:color="auto" w:fill="FFFFFF"/>
        </w:rPr>
        <w:t xml:space="preserve"> A</w:t>
      </w:r>
      <w:r w:rsidR="00113674" w:rsidRPr="00982D9A">
        <w:t xml:space="preserve">ttached is the Call for Papers, with more information is available at </w:t>
      </w:r>
      <w:hyperlink r:id="rId20" w:tgtFrame="_blank" w:tooltip="http://www.conservation-agriculture2012.org CTRL + Cliquez ici pour suivre le lien" w:history="1">
        <w:r w:rsidR="00113674" w:rsidRPr="00982D9A">
          <w:rPr>
            <w:rStyle w:val="Hyperlink"/>
          </w:rPr>
          <w:t>www.conservation-agriculture2012.org</w:t>
        </w:r>
      </w:hyperlink>
    </w:p>
    <w:p w:rsidR="00C30731" w:rsidRPr="00DE79AB" w:rsidRDefault="00C30731" w:rsidP="00C30731">
      <w:pPr>
        <w:autoSpaceDE w:val="0"/>
        <w:autoSpaceDN w:val="0"/>
        <w:adjustRightInd w:val="0"/>
        <w:ind w:left="360"/>
        <w:jc w:val="both"/>
        <w:rPr>
          <w:b/>
          <w:bCs/>
          <w:color w:val="0000CC"/>
          <w:lang w:val="en-US"/>
        </w:rPr>
      </w:pPr>
    </w:p>
    <w:p w:rsidR="00C30731" w:rsidRPr="005F45B0" w:rsidRDefault="00C30731" w:rsidP="00C30731">
      <w:pPr>
        <w:numPr>
          <w:ilvl w:val="0"/>
          <w:numId w:val="22"/>
        </w:numPr>
        <w:autoSpaceDE w:val="0"/>
        <w:autoSpaceDN w:val="0"/>
        <w:adjustRightInd w:val="0"/>
        <w:jc w:val="both"/>
        <w:rPr>
          <w:b/>
          <w:bCs/>
          <w:color w:val="0000CC"/>
          <w:sz w:val="28"/>
          <w:szCs w:val="28"/>
          <w:lang w:val="en-US"/>
        </w:rPr>
      </w:pPr>
      <w:r w:rsidRPr="005F45B0">
        <w:rPr>
          <w:b/>
          <w:bCs/>
          <w:color w:val="0000CC"/>
          <w:sz w:val="28"/>
          <w:szCs w:val="28"/>
          <w:lang w:val="en-US"/>
        </w:rPr>
        <w:t>T</w:t>
      </w:r>
      <w:r w:rsidRPr="005F45B0">
        <w:rPr>
          <w:b/>
          <w:bCs/>
          <w:color w:val="0000CC"/>
          <w:sz w:val="28"/>
          <w:szCs w:val="28"/>
          <w:lang w:val="en-AU"/>
        </w:rPr>
        <w:t>he next Australian Controlled Traffic Farming Association (ACTFA) conference will be</w:t>
      </w:r>
      <w:r w:rsidR="003A4560">
        <w:rPr>
          <w:b/>
          <w:bCs/>
          <w:color w:val="0000CC"/>
          <w:sz w:val="28"/>
          <w:szCs w:val="28"/>
          <w:lang w:val="en-AU"/>
        </w:rPr>
        <w:t xml:space="preserve"> in Toowoomba, Queensland on 25-</w:t>
      </w:r>
      <w:r w:rsidRPr="005F45B0">
        <w:rPr>
          <w:b/>
          <w:bCs/>
          <w:color w:val="0000CC"/>
          <w:sz w:val="28"/>
          <w:szCs w:val="28"/>
          <w:lang w:val="en-AU"/>
        </w:rPr>
        <w:t xml:space="preserve">27 February 2013.  </w:t>
      </w:r>
    </w:p>
    <w:p w:rsidR="00C30731" w:rsidRPr="00C30731" w:rsidRDefault="00C30731" w:rsidP="00C30731">
      <w:pPr>
        <w:autoSpaceDE w:val="0"/>
        <w:autoSpaceDN w:val="0"/>
        <w:adjustRightInd w:val="0"/>
        <w:ind w:left="360"/>
        <w:jc w:val="both"/>
        <w:rPr>
          <w:color w:val="0000CC"/>
          <w:lang w:val="en-US"/>
        </w:rPr>
      </w:pPr>
    </w:p>
    <w:p w:rsidR="00C30731" w:rsidRPr="00BD5235" w:rsidRDefault="00C30731" w:rsidP="00C15808">
      <w:pPr>
        <w:autoSpaceDE w:val="0"/>
        <w:autoSpaceDN w:val="0"/>
        <w:adjustRightInd w:val="0"/>
        <w:ind w:left="360"/>
        <w:jc w:val="both"/>
        <w:rPr>
          <w:color w:val="000000" w:themeColor="text1"/>
          <w:lang w:val="en-AU"/>
        </w:rPr>
      </w:pPr>
      <w:r w:rsidRPr="00377DA0">
        <w:rPr>
          <w:color w:val="000000"/>
          <w:lang w:val="en-AU"/>
        </w:rPr>
        <w:t xml:space="preserve">To express your interest and to be kept informed </w:t>
      </w:r>
      <w:hyperlink r:id="rId21" w:tooltip="https://eir.eventsinteractive.com/ei/getdemo.ei?id=9810008000135&amp;s=_EWS114AHC" w:history="1">
        <w:r w:rsidRPr="008A2B4A">
          <w:rPr>
            <w:bCs/>
            <w:color w:val="0000FF"/>
            <w:u w:val="single"/>
            <w:lang w:val="en-AU"/>
          </w:rPr>
          <w:t xml:space="preserve">please click </w:t>
        </w:r>
      </w:hyperlink>
      <w:hyperlink r:id="rId22" w:tooltip="https://eir.eventsinteractive.com/ei/getdemo.ei?id=9810008000135&amp;s=_EWS114AHC" w:history="1">
        <w:r w:rsidRPr="008A2B4A">
          <w:rPr>
            <w:bCs/>
            <w:color w:val="0000FF"/>
            <w:u w:val="single"/>
            <w:lang w:val="en-AU"/>
          </w:rPr>
          <w:t>here</w:t>
        </w:r>
      </w:hyperlink>
      <w:r w:rsidRPr="00377DA0">
        <w:rPr>
          <w:b/>
          <w:bCs/>
          <w:color w:val="000000"/>
          <w:lang w:val="en-AU"/>
        </w:rPr>
        <w:t xml:space="preserve">  </w:t>
      </w:r>
      <w:r w:rsidRPr="00BD5235">
        <w:rPr>
          <w:color w:val="000000" w:themeColor="text1"/>
          <w:lang w:val="en-AU"/>
        </w:rPr>
        <w:t>and complete the brief Expression of Interest form</w:t>
      </w:r>
      <w:r w:rsidR="00BD5235">
        <w:rPr>
          <w:color w:val="000000" w:themeColor="text1"/>
          <w:lang w:val="en-AU"/>
        </w:rPr>
        <w:t>.</w:t>
      </w:r>
      <w:r w:rsidRPr="00BD5235">
        <w:rPr>
          <w:color w:val="000000" w:themeColor="text1"/>
          <w:lang w:val="en-AU"/>
        </w:rPr>
        <w:t xml:space="preserve"> </w:t>
      </w:r>
    </w:p>
    <w:p w:rsidR="00C30731" w:rsidRPr="004665C6" w:rsidRDefault="00C30731" w:rsidP="00C15808">
      <w:pPr>
        <w:autoSpaceDE w:val="0"/>
        <w:autoSpaceDN w:val="0"/>
        <w:adjustRightInd w:val="0"/>
        <w:ind w:left="360"/>
        <w:jc w:val="both"/>
        <w:rPr>
          <w:color w:val="000000"/>
          <w:lang w:val="en-AU"/>
        </w:rPr>
      </w:pPr>
      <w:r w:rsidRPr="004572C7">
        <w:rPr>
          <w:b/>
          <w:color w:val="000000"/>
          <w:lang w:val="en-AU"/>
        </w:rPr>
        <w:t>Contact</w:t>
      </w:r>
      <w:r w:rsidRPr="004665C6">
        <w:rPr>
          <w:color w:val="000000"/>
          <w:lang w:val="en-AU"/>
        </w:rPr>
        <w:t xml:space="preserve">: </w:t>
      </w:r>
      <w:r w:rsidR="00BF639A" w:rsidRPr="004665C6">
        <w:rPr>
          <w:color w:val="000000"/>
          <w:lang w:val="en-AU"/>
        </w:rPr>
        <w:t>Sally Brown</w:t>
      </w:r>
      <w:r w:rsidR="002D12B1">
        <w:rPr>
          <w:color w:val="000000"/>
          <w:lang w:val="en-AU"/>
        </w:rPr>
        <w:t xml:space="preserve"> (</w:t>
      </w:r>
      <w:r w:rsidR="002D12B1" w:rsidRPr="004665C6">
        <w:rPr>
          <w:color w:val="000000"/>
          <w:lang w:val="en-AU"/>
        </w:rPr>
        <w:t xml:space="preserve">Email </w:t>
      </w:r>
      <w:hyperlink r:id="rId23" w:tooltip="mailto:sally.brown@conferenceconnections.com.au" w:history="1">
        <w:r w:rsidR="002D12B1" w:rsidRPr="004665C6">
          <w:rPr>
            <w:color w:val="0000FF"/>
            <w:u w:val="single"/>
            <w:lang w:val="en-AU"/>
          </w:rPr>
          <w:t>sally.brown@sallybcc</w:t>
        </w:r>
      </w:hyperlink>
      <w:hyperlink r:id="rId24" w:tooltip="mailto:sally.brown@conferenceconnections.com.au" w:history="1">
        <w:r w:rsidR="002D12B1" w:rsidRPr="004665C6">
          <w:rPr>
            <w:color w:val="0000FF"/>
            <w:u w:val="single"/>
            <w:lang w:val="en-AU"/>
          </w:rPr>
          <w:t>.com.au</w:t>
        </w:r>
      </w:hyperlink>
      <w:r w:rsidR="002D12B1">
        <w:rPr>
          <w:color w:val="000000"/>
          <w:lang w:val="en-AU"/>
        </w:rPr>
        <w:t>)</w:t>
      </w:r>
    </w:p>
    <w:p w:rsidR="00C15808" w:rsidRDefault="00C30731" w:rsidP="00C15808">
      <w:pPr>
        <w:autoSpaceDE w:val="0"/>
        <w:autoSpaceDN w:val="0"/>
        <w:adjustRightInd w:val="0"/>
        <w:ind w:left="360"/>
        <w:jc w:val="both"/>
        <w:rPr>
          <w:color w:val="000000"/>
          <w:lang w:val="en-AU"/>
        </w:rPr>
      </w:pPr>
      <w:r w:rsidRPr="004665C6">
        <w:rPr>
          <w:color w:val="000000"/>
          <w:lang w:val="en-AU"/>
        </w:rPr>
        <w:t xml:space="preserve">On behalf of the </w:t>
      </w:r>
      <w:r w:rsidR="002D12B1">
        <w:rPr>
          <w:color w:val="000000"/>
          <w:lang w:val="en-AU"/>
        </w:rPr>
        <w:t>A</w:t>
      </w:r>
      <w:r w:rsidRPr="004665C6">
        <w:rPr>
          <w:color w:val="000000"/>
          <w:lang w:val="en-AU"/>
        </w:rPr>
        <w:t>CTF</w:t>
      </w:r>
      <w:r w:rsidR="002D12B1">
        <w:rPr>
          <w:color w:val="000000"/>
          <w:lang w:val="en-AU"/>
        </w:rPr>
        <w:t>A</w:t>
      </w:r>
      <w:r w:rsidRPr="004665C6">
        <w:rPr>
          <w:color w:val="000000"/>
          <w:lang w:val="en-AU"/>
        </w:rPr>
        <w:t xml:space="preserve"> 2013 Organising Committee</w:t>
      </w:r>
    </w:p>
    <w:p w:rsidR="00C30731" w:rsidRPr="004665C6" w:rsidRDefault="002D12B1" w:rsidP="00C15808">
      <w:pPr>
        <w:autoSpaceDE w:val="0"/>
        <w:autoSpaceDN w:val="0"/>
        <w:adjustRightInd w:val="0"/>
        <w:ind w:left="360"/>
        <w:jc w:val="both"/>
        <w:rPr>
          <w:b/>
          <w:bCs/>
          <w:color w:val="0000CC"/>
          <w:lang w:val="en-US"/>
        </w:rPr>
      </w:pPr>
      <w:r>
        <w:rPr>
          <w:b/>
          <w:bCs/>
          <w:color w:val="0000CC"/>
          <w:lang w:val="en-US"/>
        </w:rPr>
        <w:t xml:space="preserve"> </w:t>
      </w:r>
      <w:hyperlink r:id="rId25" w:tooltip="http://www.conferenceconnections.com.au/" w:history="1">
        <w:r w:rsidR="00C30731" w:rsidRPr="004665C6">
          <w:rPr>
            <w:color w:val="0000FF"/>
            <w:u w:val="single"/>
            <w:lang w:val="en-AU"/>
          </w:rPr>
          <w:t>www.conferenceconnections.com.au</w:t>
        </w:r>
        <w:r w:rsidR="00C30731" w:rsidRPr="004665C6">
          <w:rPr>
            <w:color w:val="0000FF"/>
            <w:u w:val="single"/>
            <w:lang w:val="en-AU"/>
          </w:rPr>
          <w:br/>
        </w:r>
      </w:hyperlink>
      <w:r w:rsidR="00746608" w:rsidRPr="004665C6">
        <w:rPr>
          <w:b/>
          <w:bCs/>
          <w:color w:val="0000CC"/>
          <w:lang w:val="en-US"/>
        </w:rPr>
        <w:t xml:space="preserve"> </w:t>
      </w:r>
    </w:p>
    <w:p w:rsidR="00FF41B7" w:rsidRDefault="00A95824" w:rsidP="005F45B0">
      <w:pPr>
        <w:pStyle w:val="ListParagraph"/>
        <w:numPr>
          <w:ilvl w:val="0"/>
          <w:numId w:val="22"/>
        </w:numPr>
        <w:autoSpaceDE w:val="0"/>
        <w:autoSpaceDN w:val="0"/>
        <w:adjustRightInd w:val="0"/>
        <w:jc w:val="both"/>
        <w:rPr>
          <w:rFonts w:eastAsia="GulliverRM"/>
          <w:b/>
          <w:color w:val="0000FF"/>
          <w:sz w:val="28"/>
          <w:szCs w:val="28"/>
        </w:rPr>
      </w:pPr>
      <w:hyperlink r:id="rId26" w:history="1">
        <w:r w:rsidR="00FF41B7" w:rsidRPr="008609E4">
          <w:rPr>
            <w:rStyle w:val="Hyperlink"/>
            <w:rFonts w:eastAsia="GulliverRM"/>
            <w:b/>
            <w:sz w:val="28"/>
            <w:szCs w:val="28"/>
          </w:rPr>
          <w:t>Conference on Conservation Agriculture for Smallholders in Asia and Africa,</w:t>
        </w:r>
      </w:hyperlink>
      <w:r w:rsidR="00FF41B7">
        <w:rPr>
          <w:rFonts w:eastAsia="GulliverRM"/>
          <w:b/>
          <w:color w:val="0000FF"/>
          <w:sz w:val="28"/>
          <w:szCs w:val="28"/>
        </w:rPr>
        <w:t xml:space="preserve"> Bangladesh, 8-13 December 2013</w:t>
      </w:r>
    </w:p>
    <w:p w:rsidR="00FF41B7" w:rsidRDefault="00FF41B7" w:rsidP="00FF41B7">
      <w:pPr>
        <w:pStyle w:val="ListParagraph"/>
        <w:autoSpaceDE w:val="0"/>
        <w:autoSpaceDN w:val="0"/>
        <w:adjustRightInd w:val="0"/>
        <w:ind w:left="360"/>
        <w:jc w:val="both"/>
        <w:rPr>
          <w:rFonts w:eastAsia="GulliverRM"/>
          <w:color w:val="000000" w:themeColor="text1"/>
        </w:rPr>
      </w:pPr>
    </w:p>
    <w:p w:rsidR="00D51619" w:rsidRDefault="00DD12A2" w:rsidP="00D51619">
      <w:pPr>
        <w:pStyle w:val="ListParagraph"/>
        <w:autoSpaceDE w:val="0"/>
        <w:autoSpaceDN w:val="0"/>
        <w:adjustRightInd w:val="0"/>
        <w:ind w:left="360"/>
        <w:jc w:val="both"/>
        <w:rPr>
          <w:rFonts w:eastAsia="GulliverRM"/>
          <w:color w:val="000000" w:themeColor="text1"/>
        </w:rPr>
      </w:pPr>
      <w:r>
        <w:rPr>
          <w:rFonts w:eastAsia="GulliverRM"/>
          <w:color w:val="000000" w:themeColor="text1"/>
        </w:rPr>
        <w:t xml:space="preserve">Themes for the conference are – i) Machinery: Design and development of CA-based crop establishment and herbicide spraying machinery, implements, tools for smallholders,; ii) Weed management: Suitable weed management options (chemical, mechanical, crop rotation and biological); iii) Soil, water </w:t>
      </w:r>
      <w:r w:rsidR="0029692C">
        <w:rPr>
          <w:rFonts w:eastAsia="GulliverRM"/>
          <w:color w:val="000000" w:themeColor="text1"/>
        </w:rPr>
        <w:t xml:space="preserve">and agronomy; iv) </w:t>
      </w:r>
      <w:r w:rsidR="00BF639A">
        <w:rPr>
          <w:rFonts w:eastAsia="GulliverRM"/>
          <w:color w:val="000000" w:themeColor="text1"/>
        </w:rPr>
        <w:t>Commercialization</w:t>
      </w:r>
      <w:r>
        <w:rPr>
          <w:rFonts w:eastAsia="GulliverRM"/>
          <w:color w:val="000000" w:themeColor="text1"/>
        </w:rPr>
        <w:t>: adoption and continuous improvement of CA-based technologies; and v) Policy and institutional framework for the adoption of CA.</w:t>
      </w:r>
      <w:r w:rsidR="00D51619">
        <w:rPr>
          <w:rFonts w:eastAsia="GulliverRM"/>
          <w:color w:val="000000" w:themeColor="text1"/>
        </w:rPr>
        <w:t xml:space="preserve"> </w:t>
      </w:r>
    </w:p>
    <w:p w:rsidR="00D51619" w:rsidRDefault="00D51619" w:rsidP="00D51619">
      <w:pPr>
        <w:pStyle w:val="ListParagraph"/>
        <w:autoSpaceDE w:val="0"/>
        <w:autoSpaceDN w:val="0"/>
        <w:adjustRightInd w:val="0"/>
        <w:ind w:left="360"/>
        <w:jc w:val="both"/>
        <w:rPr>
          <w:rFonts w:eastAsia="GulliverRM"/>
          <w:color w:val="000000" w:themeColor="text1"/>
        </w:rPr>
      </w:pPr>
    </w:p>
    <w:p w:rsidR="00FF41B7" w:rsidRPr="00D51619" w:rsidRDefault="00FF41B7" w:rsidP="00D51619">
      <w:pPr>
        <w:pStyle w:val="ListParagraph"/>
        <w:autoSpaceDE w:val="0"/>
        <w:autoSpaceDN w:val="0"/>
        <w:adjustRightInd w:val="0"/>
        <w:ind w:left="360"/>
        <w:jc w:val="both"/>
        <w:rPr>
          <w:rFonts w:eastAsia="GulliverRM"/>
          <w:color w:val="000000" w:themeColor="text1"/>
        </w:rPr>
      </w:pPr>
      <w:r w:rsidRPr="00D51619">
        <w:rPr>
          <w:rFonts w:eastAsia="GulliverRM"/>
          <w:color w:val="000000" w:themeColor="text1"/>
        </w:rPr>
        <w:t>For further information and expression of interests: Richard Bell (</w:t>
      </w:r>
      <w:hyperlink r:id="rId27" w:history="1">
        <w:r w:rsidRPr="00D51619">
          <w:rPr>
            <w:rStyle w:val="Hyperlink"/>
            <w:rFonts w:eastAsia="GulliverRM"/>
          </w:rPr>
          <w:t>r.bell@murdoch.edu.au</w:t>
        </w:r>
      </w:hyperlink>
      <w:r w:rsidRPr="00D51619">
        <w:rPr>
          <w:rFonts w:eastAsia="GulliverRM"/>
          <w:color w:val="000000" w:themeColor="text1"/>
        </w:rPr>
        <w:t>) or Enamul Haque (</w:t>
      </w:r>
      <w:hyperlink r:id="rId28" w:history="1">
        <w:r w:rsidRPr="00D51619">
          <w:rPr>
            <w:rStyle w:val="Hyperlink"/>
            <w:rFonts w:eastAsia="GulliverRM"/>
          </w:rPr>
          <w:t>enamul.haque@ide.bangladesh.org</w:t>
        </w:r>
      </w:hyperlink>
      <w:r w:rsidRPr="00D51619">
        <w:rPr>
          <w:rFonts w:eastAsia="GulliverRM"/>
          <w:color w:val="000000" w:themeColor="text1"/>
        </w:rPr>
        <w:t>)</w:t>
      </w:r>
    </w:p>
    <w:p w:rsidR="00FF41B7" w:rsidRPr="00FF41B7" w:rsidRDefault="00FF41B7" w:rsidP="00FF41B7">
      <w:pPr>
        <w:pStyle w:val="ListParagraph"/>
        <w:autoSpaceDE w:val="0"/>
        <w:autoSpaceDN w:val="0"/>
        <w:adjustRightInd w:val="0"/>
        <w:ind w:left="360"/>
        <w:jc w:val="both"/>
        <w:rPr>
          <w:rFonts w:eastAsia="GulliverRM"/>
          <w:color w:val="000000" w:themeColor="text1"/>
        </w:rPr>
      </w:pPr>
    </w:p>
    <w:p w:rsidR="00F928F9" w:rsidRPr="00F928F9" w:rsidRDefault="00A95824" w:rsidP="00F928F9">
      <w:pPr>
        <w:pStyle w:val="ListParagraph"/>
        <w:numPr>
          <w:ilvl w:val="0"/>
          <w:numId w:val="22"/>
        </w:numPr>
        <w:autoSpaceDE w:val="0"/>
        <w:autoSpaceDN w:val="0"/>
        <w:adjustRightInd w:val="0"/>
        <w:jc w:val="both"/>
        <w:rPr>
          <w:rFonts w:eastAsia="GulliverRM"/>
          <w:b/>
          <w:color w:val="000000" w:themeColor="text1"/>
        </w:rPr>
      </w:pPr>
      <w:hyperlink r:id="rId29" w:history="1">
        <w:r w:rsidR="00D72478" w:rsidRPr="008609E4">
          <w:rPr>
            <w:rStyle w:val="Hyperlink"/>
            <w:rFonts w:eastAsia="GulliverRM"/>
            <w:b/>
            <w:sz w:val="28"/>
            <w:szCs w:val="28"/>
          </w:rPr>
          <w:t>Overview of the global spread of Conservation Agriculture</w:t>
        </w:r>
      </w:hyperlink>
      <w:r w:rsidR="00D72478" w:rsidRPr="00445970">
        <w:rPr>
          <w:rFonts w:eastAsia="GulliverRM"/>
          <w:b/>
          <w:color w:val="0000FF"/>
          <w:sz w:val="28"/>
          <w:szCs w:val="28"/>
        </w:rPr>
        <w:t>.</w:t>
      </w:r>
      <w:r w:rsidR="00D72478">
        <w:rPr>
          <w:rFonts w:eastAsia="GulliverRM"/>
          <w:b/>
          <w:color w:val="0000FF"/>
        </w:rPr>
        <w:t xml:space="preserve"> </w:t>
      </w:r>
      <w:r w:rsidR="00D72478" w:rsidRPr="00D72478">
        <w:rPr>
          <w:rFonts w:eastAsia="GulliverRM"/>
          <w:color w:val="000000" w:themeColor="text1"/>
        </w:rPr>
        <w:t>By T. Friedrich, R</w:t>
      </w:r>
      <w:r w:rsidR="00BF639A" w:rsidRPr="00D72478">
        <w:rPr>
          <w:rFonts w:eastAsia="GulliverRM"/>
          <w:color w:val="000000" w:themeColor="text1"/>
        </w:rPr>
        <w:t>,</w:t>
      </w:r>
      <w:r w:rsidR="00D72478" w:rsidRPr="00D72478">
        <w:rPr>
          <w:rFonts w:eastAsia="GulliverRM"/>
          <w:color w:val="000000" w:themeColor="text1"/>
        </w:rPr>
        <w:t xml:space="preserve"> Derpsch and A.Kassam. Field Actions Science reports Special Issue 6: 1-7, 2012:  reconciling Poverty Alleviation and Protection of the Environme</w:t>
      </w:r>
      <w:r w:rsidR="00F928F9">
        <w:rPr>
          <w:rFonts w:eastAsia="GulliverRM"/>
          <w:color w:val="000000" w:themeColor="text1"/>
        </w:rPr>
        <w:t>n</w:t>
      </w:r>
      <w:r w:rsidR="00D72478" w:rsidRPr="00D72478">
        <w:rPr>
          <w:rFonts w:eastAsia="GulliverRM"/>
          <w:color w:val="000000" w:themeColor="text1"/>
        </w:rPr>
        <w:t>t.</w:t>
      </w:r>
    </w:p>
    <w:p w:rsidR="00F928F9" w:rsidRPr="00F928F9" w:rsidRDefault="00F928F9" w:rsidP="00F928F9">
      <w:pPr>
        <w:pStyle w:val="ListParagraph"/>
        <w:autoSpaceDE w:val="0"/>
        <w:autoSpaceDN w:val="0"/>
        <w:adjustRightInd w:val="0"/>
        <w:ind w:left="360"/>
        <w:jc w:val="both"/>
        <w:rPr>
          <w:rFonts w:eastAsia="GulliverRM"/>
          <w:b/>
          <w:color w:val="000000" w:themeColor="text1"/>
        </w:rPr>
      </w:pPr>
    </w:p>
    <w:p w:rsidR="00B245AD" w:rsidRPr="00B245AD" w:rsidRDefault="00A95824" w:rsidP="00B245AD">
      <w:pPr>
        <w:pStyle w:val="ListParagraph"/>
        <w:numPr>
          <w:ilvl w:val="0"/>
          <w:numId w:val="22"/>
        </w:numPr>
        <w:autoSpaceDE w:val="0"/>
        <w:autoSpaceDN w:val="0"/>
        <w:adjustRightInd w:val="0"/>
        <w:jc w:val="both"/>
        <w:rPr>
          <w:rFonts w:eastAsia="GulliverRM"/>
          <w:b/>
          <w:color w:val="000000" w:themeColor="text1"/>
        </w:rPr>
      </w:pPr>
      <w:hyperlink r:id="rId30" w:history="1">
        <w:r w:rsidR="00F928F9" w:rsidRPr="008609E4">
          <w:rPr>
            <w:rStyle w:val="Hyperlink"/>
            <w:b/>
            <w:sz w:val="28"/>
            <w:szCs w:val="28"/>
          </w:rPr>
          <w:t>Conservation agriculture in eastern and southern provinces of Zambia: Long-term effects on soil quality and maize productivity</w:t>
        </w:r>
      </w:hyperlink>
      <w:r w:rsidR="00F928F9">
        <w:rPr>
          <w:b/>
          <w:color w:val="0000CC"/>
          <w:sz w:val="28"/>
          <w:szCs w:val="28"/>
        </w:rPr>
        <w:t xml:space="preserve">. </w:t>
      </w:r>
      <w:r w:rsidR="00F928F9" w:rsidRPr="00F928F9">
        <w:rPr>
          <w:color w:val="000000" w:themeColor="text1"/>
        </w:rPr>
        <w:t>By Christian Thierfelder, Mulundu Mwila and Leonard Rusinamhodzi. Soil &amp; Tillage Research 126 (2013) 246–258</w:t>
      </w:r>
      <w:r w:rsidR="00B245AD">
        <w:rPr>
          <w:rFonts w:ascii="AdvP4DF60E" w:hAnsi="AdvP4DF60E" w:cs="AdvP4DF60E"/>
          <w:color w:val="000000" w:themeColor="text1"/>
          <w:sz w:val="21"/>
          <w:szCs w:val="21"/>
        </w:rPr>
        <w:t>.</w:t>
      </w:r>
    </w:p>
    <w:p w:rsidR="00B245AD" w:rsidRPr="00DE79AB" w:rsidRDefault="00B245AD" w:rsidP="00B245AD">
      <w:pPr>
        <w:pStyle w:val="ListParagraph"/>
        <w:rPr>
          <w:b/>
          <w:bCs/>
        </w:rPr>
      </w:pPr>
    </w:p>
    <w:p w:rsidR="00B245AD" w:rsidRPr="008609E4" w:rsidRDefault="00A95824" w:rsidP="00D66AC1">
      <w:pPr>
        <w:pStyle w:val="ListParagraph"/>
        <w:numPr>
          <w:ilvl w:val="0"/>
          <w:numId w:val="22"/>
        </w:numPr>
        <w:autoSpaceDE w:val="0"/>
        <w:autoSpaceDN w:val="0"/>
        <w:adjustRightInd w:val="0"/>
        <w:jc w:val="both"/>
        <w:rPr>
          <w:rStyle w:val="Hyperlink"/>
          <w:rFonts w:eastAsia="GulliverRM"/>
          <w:b/>
        </w:rPr>
      </w:pPr>
      <w:r>
        <w:rPr>
          <w:b/>
          <w:bCs/>
          <w:color w:val="0000CC"/>
          <w:sz w:val="28"/>
          <w:szCs w:val="28"/>
        </w:rPr>
        <w:fldChar w:fldCharType="begin"/>
      </w:r>
      <w:r w:rsidR="008609E4">
        <w:rPr>
          <w:b/>
          <w:bCs/>
          <w:color w:val="0000CC"/>
          <w:sz w:val="28"/>
          <w:szCs w:val="28"/>
        </w:rPr>
        <w:instrText xml:space="preserve"> HYPERLINK "ftp://ext-ftp.fao.org/ag/data/agp/Friedrich/CA-CoP-L-26-12-11/Erenstein_and_Laxmi_2010_Assessing_the_impact_of_adaptive_research_on_zero_tillage_wheat_in_India%5B1%5D.pdf" </w:instrText>
      </w:r>
      <w:r>
        <w:rPr>
          <w:b/>
          <w:bCs/>
          <w:color w:val="0000CC"/>
          <w:sz w:val="28"/>
          <w:szCs w:val="28"/>
        </w:rPr>
        <w:fldChar w:fldCharType="separate"/>
      </w:r>
      <w:r w:rsidR="00B245AD" w:rsidRPr="008609E4">
        <w:rPr>
          <w:rStyle w:val="Hyperlink"/>
          <w:b/>
          <w:bCs/>
          <w:sz w:val="28"/>
          <w:szCs w:val="28"/>
        </w:rPr>
        <w:t>Assessing the impact of adaptive agricultural research on accelerating</w:t>
      </w:r>
    </w:p>
    <w:p w:rsidR="006B0990" w:rsidRDefault="00B245AD" w:rsidP="00D66AC1">
      <w:pPr>
        <w:autoSpaceDE w:val="0"/>
        <w:autoSpaceDN w:val="0"/>
        <w:adjustRightInd w:val="0"/>
        <w:ind w:left="360"/>
        <w:jc w:val="both"/>
        <w:rPr>
          <w:b/>
          <w:bCs/>
          <w:color w:val="0000CC"/>
          <w:sz w:val="28"/>
          <w:szCs w:val="28"/>
          <w:lang w:val="en-US"/>
        </w:rPr>
      </w:pPr>
      <w:r w:rsidRPr="008609E4">
        <w:rPr>
          <w:rStyle w:val="Hyperlink"/>
          <w:b/>
          <w:bCs/>
          <w:sz w:val="28"/>
          <w:szCs w:val="28"/>
          <w:lang w:val="en-US"/>
        </w:rPr>
        <w:t>technology deployment</w:t>
      </w:r>
      <w:r w:rsidR="006B0990" w:rsidRPr="008609E4">
        <w:rPr>
          <w:rStyle w:val="Hyperlink"/>
          <w:b/>
          <w:bCs/>
          <w:sz w:val="28"/>
          <w:szCs w:val="28"/>
          <w:lang w:val="en-US"/>
        </w:rPr>
        <w:t>:</w:t>
      </w:r>
      <w:r w:rsidRPr="008609E4">
        <w:rPr>
          <w:rStyle w:val="Hyperlink"/>
          <w:b/>
          <w:bCs/>
          <w:sz w:val="28"/>
          <w:szCs w:val="28"/>
          <w:lang w:val="en-US"/>
        </w:rPr>
        <w:t xml:space="preserve"> The case of zero tillage wheat </w:t>
      </w:r>
      <w:r w:rsidRPr="008609E4">
        <w:rPr>
          <w:rStyle w:val="Hyperlink"/>
          <w:b/>
          <w:bCs/>
          <w:sz w:val="28"/>
          <w:szCs w:val="28"/>
        </w:rPr>
        <w:t>in India</w:t>
      </w:r>
      <w:r w:rsidR="00A95824">
        <w:rPr>
          <w:b/>
          <w:bCs/>
          <w:color w:val="0000CC"/>
          <w:sz w:val="28"/>
          <w:szCs w:val="28"/>
          <w:lang w:val="en-US"/>
        </w:rPr>
        <w:fldChar w:fldCharType="end"/>
      </w:r>
      <w:r w:rsidRPr="00B245AD">
        <w:rPr>
          <w:b/>
          <w:bCs/>
          <w:color w:val="0000CC"/>
          <w:sz w:val="28"/>
          <w:szCs w:val="28"/>
          <w:lang w:val="en-US"/>
        </w:rPr>
        <w:t>.</w:t>
      </w:r>
      <w:r w:rsidRPr="00B245AD">
        <w:rPr>
          <w:bCs/>
          <w:lang w:val="en-US"/>
        </w:rPr>
        <w:t xml:space="preserve"> By </w:t>
      </w:r>
      <w:r w:rsidRPr="00B245AD">
        <w:rPr>
          <w:lang w:val="en-US"/>
        </w:rPr>
        <w:t xml:space="preserve">Olaf Erenstein and Vijay Laxmi. Outlook on </w:t>
      </w:r>
      <w:r w:rsidRPr="00B245AD">
        <w:rPr>
          <w:bCs/>
          <w:lang w:val="en-US"/>
        </w:rPr>
        <w:t xml:space="preserve">AGRICULTURE </w:t>
      </w:r>
      <w:r w:rsidRPr="00B245AD">
        <w:rPr>
          <w:lang w:val="en-US"/>
        </w:rPr>
        <w:t>Vol 39, No 2, 2010, pp 121–126</w:t>
      </w:r>
      <w:r w:rsidR="006B0990">
        <w:rPr>
          <w:lang w:val="en-US"/>
        </w:rPr>
        <w:t>.</w:t>
      </w:r>
    </w:p>
    <w:p w:rsidR="006B0990" w:rsidRPr="00D66AC1" w:rsidRDefault="00A95824" w:rsidP="00D66AC1">
      <w:pPr>
        <w:pStyle w:val="ListParagraph"/>
        <w:numPr>
          <w:ilvl w:val="0"/>
          <w:numId w:val="22"/>
        </w:numPr>
        <w:autoSpaceDE w:val="0"/>
        <w:autoSpaceDN w:val="0"/>
        <w:adjustRightInd w:val="0"/>
        <w:jc w:val="both"/>
      </w:pPr>
      <w:hyperlink r:id="rId31" w:history="1">
        <w:r w:rsidR="006B0990" w:rsidRPr="00A07AC5">
          <w:rPr>
            <w:rStyle w:val="Hyperlink"/>
            <w:b/>
            <w:bCs/>
            <w:sz w:val="28"/>
            <w:szCs w:val="28"/>
          </w:rPr>
          <w:t>To till or not to till? The diffusion of conservation agriculture in Xieng Khouang province, Lao PDR: Opportunities and constraints</w:t>
        </w:r>
      </w:hyperlink>
      <w:r w:rsidR="006B0990" w:rsidRPr="00D66AC1">
        <w:rPr>
          <w:b/>
          <w:bCs/>
          <w:color w:val="0000CC"/>
          <w:sz w:val="28"/>
          <w:szCs w:val="28"/>
        </w:rPr>
        <w:t>.</w:t>
      </w:r>
      <w:r w:rsidR="006B0990" w:rsidRPr="00D66AC1">
        <w:rPr>
          <w:bCs/>
          <w:color w:val="0000CC"/>
          <w:sz w:val="28"/>
          <w:szCs w:val="28"/>
        </w:rPr>
        <w:t xml:space="preserve"> </w:t>
      </w:r>
      <w:r w:rsidR="006B0990" w:rsidRPr="00D66AC1">
        <w:rPr>
          <w:bCs/>
          <w:color w:val="000000" w:themeColor="text1"/>
        </w:rPr>
        <w:t xml:space="preserve">By </w:t>
      </w:r>
      <w:r w:rsidR="006B0990" w:rsidRPr="00D66AC1">
        <w:t xml:space="preserve">Guillaume Lestrelin, Khamla Nanthavong, Etienne Jobard, Anousith Keophoxay, Pascal,  Lienhard, Chanxay Khambanseuang and Jean-Christophe Castella. Outlook on </w:t>
      </w:r>
      <w:r w:rsidR="006B0990" w:rsidRPr="00D66AC1">
        <w:rPr>
          <w:bCs/>
        </w:rPr>
        <w:t xml:space="preserve">AGRICULTURE </w:t>
      </w:r>
      <w:r w:rsidR="006B0990" w:rsidRPr="00D66AC1">
        <w:t>Vol 41, No 1, 2012, pp 41–49 doi: 10.5367/oa.2012.0075</w:t>
      </w:r>
    </w:p>
    <w:p w:rsidR="006B0990" w:rsidRPr="00DE79AB" w:rsidRDefault="006B0990" w:rsidP="00CE70E4">
      <w:pPr>
        <w:pStyle w:val="ListParagraph"/>
        <w:autoSpaceDE w:val="0"/>
        <w:autoSpaceDN w:val="0"/>
        <w:adjustRightInd w:val="0"/>
        <w:ind w:left="360"/>
        <w:jc w:val="both"/>
        <w:rPr>
          <w:b/>
          <w:bCs/>
          <w:color w:val="0000CC"/>
        </w:rPr>
      </w:pPr>
    </w:p>
    <w:p w:rsidR="00CE70E4" w:rsidRPr="006E5929" w:rsidRDefault="00CE70E4" w:rsidP="00CE70E4">
      <w:pPr>
        <w:pStyle w:val="Default"/>
        <w:numPr>
          <w:ilvl w:val="0"/>
          <w:numId w:val="22"/>
        </w:numPr>
        <w:jc w:val="both"/>
        <w:rPr>
          <w:rFonts w:ascii="Times New Roman" w:hAnsi="Times New Roman" w:cs="Times New Roman"/>
          <w:b/>
          <w:bCs/>
          <w:color w:val="0000CC"/>
        </w:rPr>
      </w:pPr>
      <w:r w:rsidRPr="00CE70E4">
        <w:rPr>
          <w:rFonts w:ascii="MetaBook-Caps" w:hAnsi="MetaBook-Caps"/>
        </w:rPr>
        <w:t xml:space="preserve"> </w:t>
      </w:r>
      <w:hyperlink r:id="rId32" w:history="1">
        <w:r w:rsidRPr="00F569E2">
          <w:rPr>
            <w:rStyle w:val="Hyperlink"/>
            <w:rFonts w:ascii="Times New Roman" w:hAnsi="Times New Roman" w:cs="Times New Roman"/>
            <w:b/>
            <w:sz w:val="28"/>
            <w:szCs w:val="28"/>
          </w:rPr>
          <w:t xml:space="preserve">A monitoring and evaluation report of the Conservation Agriculture project (CAP1) in </w:t>
        </w:r>
        <w:r w:rsidRPr="00F569E2">
          <w:rPr>
            <w:rStyle w:val="Hyperlink"/>
            <w:b/>
            <w:sz w:val="28"/>
            <w:szCs w:val="28"/>
          </w:rPr>
          <w:t>Zambia</w:t>
        </w:r>
      </w:hyperlink>
      <w:r>
        <w:rPr>
          <w:b/>
          <w:color w:val="0000CC"/>
          <w:sz w:val="28"/>
          <w:szCs w:val="28"/>
        </w:rPr>
        <w:t xml:space="preserve">.  </w:t>
      </w:r>
      <w:r w:rsidRPr="00CE70E4">
        <w:rPr>
          <w:rFonts w:ascii="Times New Roman" w:hAnsi="Times New Roman" w:cs="Times New Roman"/>
        </w:rPr>
        <w:t>By Jens B. Aune, Progress Nyanga and Fred H. Johnsen. Noragric Report No. 68 (October 2012)  Department of International Environment and Development Studies, Noragric, Norwegian University of Life Sciences (UMB)</w:t>
      </w:r>
      <w:r>
        <w:rPr>
          <w:rFonts w:ascii="Times New Roman" w:hAnsi="Times New Roman" w:cs="Times New Roman"/>
        </w:rPr>
        <w:t>.</w:t>
      </w:r>
    </w:p>
    <w:p w:rsidR="006E5929" w:rsidRPr="00DE79AB" w:rsidRDefault="006E5929" w:rsidP="006E5929">
      <w:pPr>
        <w:pStyle w:val="ListParagraph"/>
        <w:jc w:val="both"/>
        <w:rPr>
          <w:b/>
          <w:bCs/>
          <w:color w:val="0000CC"/>
        </w:rPr>
      </w:pPr>
    </w:p>
    <w:p w:rsidR="006E5929" w:rsidRPr="00EE7228" w:rsidRDefault="00A95824" w:rsidP="006E5929">
      <w:pPr>
        <w:pStyle w:val="ListParagraph"/>
        <w:numPr>
          <w:ilvl w:val="0"/>
          <w:numId w:val="22"/>
        </w:numPr>
        <w:autoSpaceDE w:val="0"/>
        <w:autoSpaceDN w:val="0"/>
        <w:adjustRightInd w:val="0"/>
        <w:jc w:val="both"/>
        <w:rPr>
          <w:rFonts w:eastAsia="GulliverRM"/>
          <w:b/>
          <w:color w:val="0000CC"/>
        </w:rPr>
      </w:pPr>
      <w:hyperlink r:id="rId33" w:history="1">
        <w:r w:rsidR="006E5929" w:rsidRPr="00C81C7A">
          <w:rPr>
            <w:rStyle w:val="Hyperlink"/>
            <w:rFonts w:eastAsia="GulliverRM"/>
            <w:b/>
            <w:sz w:val="28"/>
            <w:szCs w:val="28"/>
          </w:rPr>
          <w:t>Specific enumeration and analysis of the community structure of culturable pseudomonads in agricultural soils under no-till management in Argentina</w:t>
        </w:r>
      </w:hyperlink>
      <w:r w:rsidR="006E5929" w:rsidRPr="006E5929">
        <w:rPr>
          <w:rFonts w:eastAsia="GulliverRM"/>
          <w:b/>
          <w:color w:val="0000CC"/>
          <w:sz w:val="28"/>
          <w:szCs w:val="28"/>
        </w:rPr>
        <w:t>.</w:t>
      </w:r>
      <w:r w:rsidR="006E5929">
        <w:rPr>
          <w:rFonts w:eastAsia="GulliverRM"/>
          <w:b/>
          <w:color w:val="0000CC"/>
          <w:sz w:val="28"/>
          <w:szCs w:val="28"/>
        </w:rPr>
        <w:t xml:space="preserve"> </w:t>
      </w:r>
      <w:r w:rsidR="006E5929" w:rsidRPr="006E5929">
        <w:rPr>
          <w:rFonts w:eastAsia="GulliverRM"/>
          <w:color w:val="000000" w:themeColor="text1"/>
        </w:rPr>
        <w:t>By</w:t>
      </w:r>
      <w:r w:rsidR="006E5929" w:rsidRPr="006E5929">
        <w:rPr>
          <w:rFonts w:eastAsia="GulliverRM"/>
          <w:b/>
          <w:color w:val="000000" w:themeColor="text1"/>
        </w:rPr>
        <w:t xml:space="preserve"> </w:t>
      </w:r>
      <w:r w:rsidR="006E5929" w:rsidRPr="006E5929">
        <w:rPr>
          <w:rFonts w:eastAsia="GulliverRM"/>
        </w:rPr>
        <w:t>Betina Agaras, Luis G. Wall, Claudio Valverde.</w:t>
      </w:r>
      <w:r w:rsidR="006E5929" w:rsidRPr="006E5929">
        <w:rPr>
          <w:rFonts w:eastAsia="GulliverRM"/>
          <w:b/>
          <w:color w:val="0000CC"/>
        </w:rPr>
        <w:t xml:space="preserve"> </w:t>
      </w:r>
      <w:r w:rsidR="006E5929" w:rsidRPr="006E5929">
        <w:rPr>
          <w:rFonts w:eastAsia="GulliverRM"/>
          <w:color w:val="000066"/>
        </w:rPr>
        <w:t>Applied Soil Ecology 61 (2012) 305– 319</w:t>
      </w:r>
      <w:r w:rsidR="006E5929">
        <w:rPr>
          <w:rFonts w:eastAsia="GulliverRM"/>
          <w:color w:val="000066"/>
        </w:rPr>
        <w:t>.</w:t>
      </w:r>
    </w:p>
    <w:p w:rsidR="00EE7228" w:rsidRPr="00EE7228" w:rsidRDefault="00EE7228" w:rsidP="00C15808">
      <w:pPr>
        <w:pStyle w:val="ListParagraph"/>
        <w:jc w:val="both"/>
        <w:rPr>
          <w:rFonts w:eastAsia="GulliverRM"/>
          <w:b/>
          <w:color w:val="0000CC"/>
        </w:rPr>
      </w:pPr>
    </w:p>
    <w:p w:rsidR="00EE7228" w:rsidRDefault="00A95824" w:rsidP="00C15808">
      <w:pPr>
        <w:pStyle w:val="ListParagraph"/>
        <w:numPr>
          <w:ilvl w:val="0"/>
          <w:numId w:val="22"/>
        </w:numPr>
        <w:autoSpaceDE w:val="0"/>
        <w:autoSpaceDN w:val="0"/>
        <w:adjustRightInd w:val="0"/>
        <w:jc w:val="both"/>
        <w:rPr>
          <w:rFonts w:eastAsia="GulliverRM"/>
          <w:color w:val="000000" w:themeColor="text1"/>
        </w:rPr>
      </w:pPr>
      <w:hyperlink r:id="rId34" w:history="1">
        <w:r w:rsidR="00EE7228" w:rsidRPr="00C81C7A">
          <w:rPr>
            <w:rStyle w:val="Hyperlink"/>
            <w:rFonts w:eastAsia="GulliverRM"/>
            <w:b/>
            <w:sz w:val="28"/>
            <w:szCs w:val="28"/>
          </w:rPr>
          <w:t>Conservation agriculture in Central Asia—What do we know and where do we go from here?</w:t>
        </w:r>
      </w:hyperlink>
      <w:r w:rsidR="00EE7228" w:rsidRPr="00EE7228">
        <w:rPr>
          <w:rFonts w:eastAsia="GulliverRM"/>
          <w:b/>
          <w:color w:val="0000CC"/>
          <w:sz w:val="28"/>
          <w:szCs w:val="28"/>
        </w:rPr>
        <w:t xml:space="preserve"> </w:t>
      </w:r>
      <w:r w:rsidR="00EE7228" w:rsidRPr="00EE7228">
        <w:rPr>
          <w:rFonts w:eastAsia="GulliverRM"/>
          <w:color w:val="000000" w:themeColor="text1"/>
        </w:rPr>
        <w:t>By K.M. Kienzler, J.P.A. Lamers, A. McDonald, A. Mirzabaev, N. Ibragimov, O. Egamberdiev, E. Ruzibaev and A. Akramkhanov. Field Crops Research 132 (2012) 95–105</w:t>
      </w:r>
    </w:p>
    <w:p w:rsidR="003147B5" w:rsidRPr="003147B5" w:rsidRDefault="003147B5" w:rsidP="00C15808">
      <w:pPr>
        <w:pStyle w:val="ListParagraph"/>
        <w:jc w:val="both"/>
        <w:rPr>
          <w:rFonts w:eastAsia="GulliverRM"/>
          <w:color w:val="000000" w:themeColor="text1"/>
        </w:rPr>
      </w:pPr>
    </w:p>
    <w:p w:rsidR="003147B5" w:rsidRDefault="00A95824" w:rsidP="00C15808">
      <w:pPr>
        <w:pStyle w:val="ListParagraph"/>
        <w:numPr>
          <w:ilvl w:val="0"/>
          <w:numId w:val="22"/>
        </w:numPr>
        <w:autoSpaceDE w:val="0"/>
        <w:autoSpaceDN w:val="0"/>
        <w:adjustRightInd w:val="0"/>
        <w:jc w:val="both"/>
      </w:pPr>
      <w:hyperlink r:id="rId35" w:history="1">
        <w:r w:rsidR="003147B5" w:rsidRPr="00C81C7A">
          <w:rPr>
            <w:rStyle w:val="Hyperlink"/>
            <w:b/>
            <w:sz w:val="28"/>
            <w:szCs w:val="28"/>
          </w:rPr>
          <w:t>Weed seed bank response to tillage and residue management in semi-arid Zimbabwe</w:t>
        </w:r>
      </w:hyperlink>
      <w:r w:rsidR="003147B5" w:rsidRPr="005F02F9">
        <w:rPr>
          <w:b/>
          <w:color w:val="0000CC"/>
          <w:sz w:val="28"/>
          <w:szCs w:val="28"/>
        </w:rPr>
        <w:t>.</w:t>
      </w:r>
      <w:r w:rsidR="003147B5" w:rsidRPr="005F02F9">
        <w:rPr>
          <w:rFonts w:ascii="AdvTimes-b" w:hAnsi="AdvTimes-b" w:cs="AdvTimes-b"/>
        </w:rPr>
        <w:t xml:space="preserve"> </w:t>
      </w:r>
      <w:r w:rsidR="003147B5" w:rsidRPr="005F02F9">
        <w:t xml:space="preserve">By R. Mandumbu, S.J. Twomlow, P. Jowah, N. Mashingaidze, L. Hove and </w:t>
      </w:r>
      <w:r w:rsidR="003147B5" w:rsidRPr="003147B5">
        <w:t>C. Karavina</w:t>
      </w:r>
      <w:r w:rsidR="003147B5">
        <w:t xml:space="preserve">. </w:t>
      </w:r>
      <w:r w:rsidR="003147B5" w:rsidRPr="005F02F9">
        <w:t>Archives of Phytopa</w:t>
      </w:r>
      <w:r w:rsidR="003147B5" w:rsidRPr="002C179B">
        <w:t>thology and Plant Protection</w:t>
      </w:r>
      <w:r w:rsidR="005F02F9" w:rsidRPr="002C179B">
        <w:t xml:space="preserve"> </w:t>
      </w:r>
      <w:r w:rsidR="003147B5" w:rsidRPr="002C179B">
        <w:t>iFirst article 2012, 1–12</w:t>
      </w:r>
      <w:r w:rsidR="002C179B" w:rsidRPr="002C179B">
        <w:t xml:space="preserve">. </w:t>
      </w:r>
      <w:hyperlink r:id="rId36" w:history="1">
        <w:r w:rsidR="00DC3E2D" w:rsidRPr="009E1534">
          <w:rPr>
            <w:rStyle w:val="Hyperlink"/>
          </w:rPr>
          <w:t>http://dx.doi.org/10.1080/03235408.2012.722842</w:t>
        </w:r>
      </w:hyperlink>
    </w:p>
    <w:p w:rsidR="00DC3E2D" w:rsidRDefault="00DC3E2D" w:rsidP="00C15808">
      <w:pPr>
        <w:pStyle w:val="ListParagraph"/>
        <w:jc w:val="both"/>
      </w:pPr>
    </w:p>
    <w:p w:rsidR="00DC3E2D" w:rsidRPr="005F02F9" w:rsidRDefault="00A95824" w:rsidP="00C15808">
      <w:pPr>
        <w:pStyle w:val="ListParagraph"/>
        <w:numPr>
          <w:ilvl w:val="0"/>
          <w:numId w:val="22"/>
        </w:numPr>
        <w:autoSpaceDE w:val="0"/>
        <w:autoSpaceDN w:val="0"/>
        <w:adjustRightInd w:val="0"/>
        <w:jc w:val="both"/>
      </w:pPr>
      <w:hyperlink r:id="rId37" w:history="1">
        <w:r w:rsidR="00DC3E2D" w:rsidRPr="00C81C7A">
          <w:rPr>
            <w:rStyle w:val="Hyperlink"/>
            <w:b/>
            <w:sz w:val="28"/>
            <w:szCs w:val="28"/>
          </w:rPr>
          <w:t>A comparative analysis of conservation agriculture systems: Benefits and challenges of rotations and intercropping in Zimbabwe</w:t>
        </w:r>
      </w:hyperlink>
      <w:r w:rsidR="00DC3E2D" w:rsidRPr="00DC3E2D">
        <w:rPr>
          <w:b/>
          <w:color w:val="0000CC"/>
          <w:sz w:val="28"/>
          <w:szCs w:val="28"/>
        </w:rPr>
        <w:t>.</w:t>
      </w:r>
      <w:r w:rsidR="00DC3E2D">
        <w:rPr>
          <w:sz w:val="27"/>
          <w:szCs w:val="27"/>
        </w:rPr>
        <w:t xml:space="preserve"> </w:t>
      </w:r>
      <w:r w:rsidR="00DC3E2D" w:rsidRPr="00DC3E2D">
        <w:t xml:space="preserve">By Christian </w:t>
      </w:r>
      <w:proofErr w:type="spellStart"/>
      <w:r w:rsidR="00DC3E2D" w:rsidRPr="00DC3E2D">
        <w:t>Thierfelder</w:t>
      </w:r>
      <w:proofErr w:type="spellEnd"/>
      <w:r w:rsidR="00DC3E2D" w:rsidRPr="00DC3E2D">
        <w:rPr>
          <w:rFonts w:eastAsia="AOJJH K+ MTSY"/>
        </w:rPr>
        <w:t xml:space="preserve">, Stephanie </w:t>
      </w:r>
      <w:proofErr w:type="spellStart"/>
      <w:r w:rsidR="00DC3E2D" w:rsidRPr="00DC3E2D">
        <w:rPr>
          <w:rFonts w:eastAsia="AOJJH K+ MTSY"/>
        </w:rPr>
        <w:t>Cheesman</w:t>
      </w:r>
      <w:proofErr w:type="spellEnd"/>
      <w:r w:rsidR="00DC3E2D" w:rsidRPr="00DC3E2D">
        <w:rPr>
          <w:rFonts w:eastAsia="AOJJH K+ MTSY"/>
        </w:rPr>
        <w:t xml:space="preserve">, and Leonard Rusinamhodzi. </w:t>
      </w:r>
      <w:r w:rsidR="00DC3E2D" w:rsidRPr="00DC3E2D">
        <w:t>Field Crops Research 137 (2012) 237–250.</w:t>
      </w:r>
    </w:p>
    <w:p w:rsidR="004E4A05" w:rsidRPr="00EE7228" w:rsidRDefault="004E4A05" w:rsidP="00C15808">
      <w:pPr>
        <w:pStyle w:val="ListParagraph"/>
        <w:jc w:val="both"/>
        <w:rPr>
          <w:rFonts w:eastAsia="GulliverRM"/>
          <w:color w:val="000000" w:themeColor="text1"/>
        </w:rPr>
      </w:pPr>
    </w:p>
    <w:p w:rsidR="004E4A05" w:rsidRPr="004E4A05" w:rsidRDefault="00A95824" w:rsidP="00C15808">
      <w:pPr>
        <w:pStyle w:val="ListParagraph"/>
        <w:numPr>
          <w:ilvl w:val="0"/>
          <w:numId w:val="22"/>
        </w:numPr>
        <w:autoSpaceDE w:val="0"/>
        <w:autoSpaceDN w:val="0"/>
        <w:adjustRightInd w:val="0"/>
        <w:jc w:val="both"/>
        <w:rPr>
          <w:rFonts w:eastAsia="GulliverRM"/>
          <w:color w:val="000000" w:themeColor="text1"/>
        </w:rPr>
      </w:pPr>
      <w:hyperlink r:id="rId38" w:history="1">
        <w:r w:rsidR="004E4A05" w:rsidRPr="00C81C7A">
          <w:rPr>
            <w:rStyle w:val="Hyperlink"/>
            <w:rFonts w:eastAsia="GulliverRM"/>
            <w:b/>
            <w:sz w:val="28"/>
            <w:szCs w:val="28"/>
          </w:rPr>
          <w:t>Harnessing Ecosystem Services from Agriculture in Brazil and Canada</w:t>
        </w:r>
      </w:hyperlink>
      <w:r w:rsidR="004E4A05" w:rsidRPr="004E4A05">
        <w:rPr>
          <w:rFonts w:eastAsia="GulliverRM"/>
          <w:b/>
          <w:color w:val="0000CC"/>
          <w:sz w:val="28"/>
          <w:szCs w:val="28"/>
        </w:rPr>
        <w:t>.</w:t>
      </w:r>
      <w:r w:rsidR="004E4A05" w:rsidRPr="004E4A05">
        <w:rPr>
          <w:rFonts w:eastAsia="GulliverRM"/>
          <w:b/>
          <w:color w:val="0000CC"/>
        </w:rPr>
        <w:t xml:space="preserve"> </w:t>
      </w:r>
      <w:r w:rsidR="004E4A05" w:rsidRPr="004E4A05">
        <w:rPr>
          <w:rFonts w:eastAsia="GulliverRM"/>
          <w:color w:val="000000" w:themeColor="text1"/>
        </w:rPr>
        <w:t xml:space="preserve">By T. Goddard, A.Kassam, I. Mello, H. Bartz, T. Freidrich and F. Laurent. Poster presented at the </w:t>
      </w:r>
      <w:r w:rsidR="004E4A05" w:rsidRPr="004E4A05">
        <w:rPr>
          <w:bCs/>
          <w:color w:val="000000" w:themeColor="text1"/>
        </w:rPr>
        <w:t>Growing the Bioeconomy: Social, Environmental and Economic Implications October 2-5, 2012, Banff, Alberta, Canada</w:t>
      </w:r>
    </w:p>
    <w:p w:rsidR="00CE70E4" w:rsidRPr="00CE70E4" w:rsidRDefault="00CE70E4" w:rsidP="00C15808">
      <w:pPr>
        <w:pStyle w:val="ListParagraph"/>
        <w:jc w:val="both"/>
        <w:rPr>
          <w:b/>
          <w:bCs/>
          <w:color w:val="0000CC"/>
        </w:rPr>
      </w:pPr>
    </w:p>
    <w:p w:rsidR="00CE70E4" w:rsidRPr="00A32B6D" w:rsidRDefault="00A95824" w:rsidP="00A32B6D">
      <w:pPr>
        <w:pStyle w:val="ListParagraph"/>
        <w:numPr>
          <w:ilvl w:val="0"/>
          <w:numId w:val="22"/>
        </w:numPr>
        <w:jc w:val="both"/>
        <w:rPr>
          <w:bCs/>
          <w:color w:val="000000" w:themeColor="text1"/>
        </w:rPr>
      </w:pPr>
      <w:hyperlink r:id="rId39" w:history="1">
        <w:r w:rsidR="00A32B6D" w:rsidRPr="00C81C7A">
          <w:rPr>
            <w:rStyle w:val="Hyperlink"/>
            <w:b/>
            <w:sz w:val="28"/>
            <w:szCs w:val="28"/>
          </w:rPr>
          <w:t>About the necessity of standardizing No-tillage research</w:t>
        </w:r>
      </w:hyperlink>
      <w:r w:rsidR="00A32B6D" w:rsidRPr="00A32B6D">
        <w:rPr>
          <w:b/>
          <w:color w:val="0000CC"/>
          <w:sz w:val="28"/>
          <w:szCs w:val="28"/>
        </w:rPr>
        <w:t>.</w:t>
      </w:r>
      <w:r w:rsidR="00A32B6D">
        <w:rPr>
          <w:b/>
          <w:color w:val="0000CC"/>
          <w:sz w:val="28"/>
          <w:szCs w:val="28"/>
        </w:rPr>
        <w:t xml:space="preserve"> </w:t>
      </w:r>
      <w:r w:rsidR="00A32B6D" w:rsidRPr="00A32B6D">
        <w:rPr>
          <w:color w:val="000000" w:themeColor="text1"/>
        </w:rPr>
        <w:t>By Derpsch, R., Duiker, S., Franzluebbers, A., Gall, C., Köller, K., and Reicosky, D.C., 2012. Proceedings on CD, 19th ISTRO Conference, IV SUCS Meeting. Striving for Sustainable High Productivity, 24 – 28 September , Montevideo, Uruguay</w:t>
      </w:r>
    </w:p>
    <w:p w:rsidR="00CE70E4" w:rsidRPr="00DE79AB" w:rsidRDefault="00CE70E4" w:rsidP="00A32B6D">
      <w:pPr>
        <w:pStyle w:val="Default"/>
        <w:jc w:val="both"/>
        <w:rPr>
          <w:b/>
          <w:bCs/>
          <w:color w:val="0000CC"/>
          <w:lang w:val="en-GB"/>
        </w:rPr>
      </w:pPr>
    </w:p>
    <w:p w:rsidR="00877CAF" w:rsidRPr="00877CAF" w:rsidRDefault="00A95824" w:rsidP="00327C8E">
      <w:pPr>
        <w:pStyle w:val="Default"/>
        <w:numPr>
          <w:ilvl w:val="0"/>
          <w:numId w:val="22"/>
        </w:numPr>
        <w:jc w:val="both"/>
        <w:rPr>
          <w:bCs/>
          <w:color w:val="000000" w:themeColor="text1"/>
          <w:lang w:val="en-GB"/>
        </w:rPr>
      </w:pPr>
      <w:hyperlink r:id="rId40" w:history="1">
        <w:r w:rsidR="00877CAF" w:rsidRPr="00D51619">
          <w:rPr>
            <w:rStyle w:val="Hyperlink"/>
            <w:rFonts w:ascii="Times New Roman" w:hAnsi="Times New Roman" w:cs="Times New Roman"/>
            <w:b/>
            <w:bCs/>
            <w:sz w:val="28"/>
            <w:szCs w:val="28"/>
            <w:lang w:val="en-GB"/>
          </w:rPr>
          <w:t>Avoiding Future Famines</w:t>
        </w:r>
      </w:hyperlink>
      <w:r w:rsidR="00877CAF" w:rsidRPr="00D51619">
        <w:rPr>
          <w:rFonts w:ascii="Times New Roman" w:hAnsi="Times New Roman" w:cs="Times New Roman"/>
          <w:bCs/>
          <w:color w:val="000000" w:themeColor="text1"/>
          <w:sz w:val="28"/>
          <w:szCs w:val="28"/>
          <w:lang w:val="en-GB"/>
        </w:rPr>
        <w:t xml:space="preserve">: </w:t>
      </w:r>
      <w:r w:rsidR="00BF639A" w:rsidRPr="00D51619">
        <w:rPr>
          <w:rFonts w:ascii="Times New Roman" w:hAnsi="Times New Roman" w:cs="Times New Roman"/>
          <w:bCs/>
          <w:color w:val="000000" w:themeColor="text1"/>
          <w:sz w:val="28"/>
          <w:szCs w:val="28"/>
          <w:lang w:val="en-GB"/>
        </w:rPr>
        <w:t>Strengthening</w:t>
      </w:r>
      <w:r w:rsidR="00877CAF" w:rsidRPr="00D51619">
        <w:rPr>
          <w:rFonts w:ascii="Times New Roman" w:hAnsi="Times New Roman" w:cs="Times New Roman"/>
          <w:bCs/>
          <w:color w:val="000000" w:themeColor="text1"/>
          <w:sz w:val="28"/>
          <w:szCs w:val="28"/>
          <w:lang w:val="en-GB"/>
        </w:rPr>
        <w:t xml:space="preserve"> the Ecological Foundation of Food Security through Sustainable Food Systems.</w:t>
      </w:r>
      <w:r w:rsidR="00877CAF">
        <w:rPr>
          <w:bCs/>
          <w:color w:val="000000" w:themeColor="text1"/>
          <w:lang w:val="en-GB"/>
        </w:rPr>
        <w:t xml:space="preserve"> A UNEP Synthesis Report. UNEP, Nairobi, Kenya.</w:t>
      </w:r>
    </w:p>
    <w:p w:rsidR="00877CAF" w:rsidRPr="00DE79AB" w:rsidRDefault="00877CAF" w:rsidP="00C15808">
      <w:pPr>
        <w:pStyle w:val="ListParagraph"/>
        <w:jc w:val="both"/>
        <w:rPr>
          <w:b/>
          <w:bCs/>
          <w:color w:val="0000CC"/>
        </w:rPr>
      </w:pPr>
    </w:p>
    <w:p w:rsidR="006E5929" w:rsidRDefault="00A95824" w:rsidP="00C15808">
      <w:pPr>
        <w:pStyle w:val="Default"/>
        <w:numPr>
          <w:ilvl w:val="0"/>
          <w:numId w:val="22"/>
        </w:numPr>
        <w:jc w:val="both"/>
        <w:rPr>
          <w:bCs/>
          <w:color w:val="000000" w:themeColor="text1"/>
          <w:lang w:val="en-GB"/>
        </w:rPr>
      </w:pPr>
      <w:hyperlink r:id="rId41" w:history="1">
        <w:r w:rsidR="00D72478" w:rsidRPr="00C81C7A">
          <w:rPr>
            <w:rStyle w:val="Hyperlink"/>
            <w:rFonts w:ascii="Times New Roman" w:hAnsi="Times New Roman" w:cs="Times New Roman"/>
            <w:b/>
            <w:bCs/>
            <w:sz w:val="28"/>
            <w:szCs w:val="28"/>
          </w:rPr>
          <w:t>An Assessment of the</w:t>
        </w:r>
        <w:r w:rsidR="00D72478" w:rsidRPr="00C81C7A">
          <w:rPr>
            <w:rStyle w:val="Hyperlink"/>
            <w:b/>
            <w:bCs/>
            <w:sz w:val="28"/>
            <w:szCs w:val="28"/>
          </w:rPr>
          <w:t xml:space="preserve"> </w:t>
        </w:r>
        <w:r w:rsidR="00D72478" w:rsidRPr="00C81C7A">
          <w:rPr>
            <w:rStyle w:val="Hyperlink"/>
            <w:rFonts w:ascii="Times New Roman" w:hAnsi="Times New Roman" w:cs="Times New Roman"/>
            <w:b/>
            <w:bCs/>
            <w:sz w:val="28"/>
            <w:szCs w:val="28"/>
          </w:rPr>
          <w:t>Multi-Functionality of</w:t>
        </w:r>
        <w:r w:rsidR="00D72478" w:rsidRPr="00C81C7A">
          <w:rPr>
            <w:rStyle w:val="Hyperlink"/>
            <w:b/>
            <w:bCs/>
            <w:sz w:val="28"/>
            <w:szCs w:val="28"/>
          </w:rPr>
          <w:t xml:space="preserve"> </w:t>
        </w:r>
        <w:r w:rsidR="00D72478" w:rsidRPr="00C81C7A">
          <w:rPr>
            <w:rStyle w:val="Hyperlink"/>
            <w:rFonts w:ascii="Times New Roman" w:hAnsi="Times New Roman" w:cs="Times New Roman"/>
            <w:b/>
            <w:bCs/>
            <w:sz w:val="28"/>
            <w:szCs w:val="28"/>
          </w:rPr>
          <w:t xml:space="preserve">Agroecological </w:t>
        </w:r>
        <w:r w:rsidR="00D72478" w:rsidRPr="00C81C7A">
          <w:rPr>
            <w:rStyle w:val="Hyperlink"/>
            <w:b/>
            <w:bCs/>
            <w:sz w:val="28"/>
            <w:szCs w:val="28"/>
          </w:rPr>
          <w:t xml:space="preserve"> </w:t>
        </w:r>
        <w:r w:rsidR="00D72478" w:rsidRPr="00C81C7A">
          <w:rPr>
            <w:rStyle w:val="Hyperlink"/>
            <w:rFonts w:ascii="Times New Roman" w:hAnsi="Times New Roman" w:cs="Times New Roman"/>
            <w:b/>
            <w:bCs/>
            <w:sz w:val="28"/>
            <w:szCs w:val="28"/>
          </w:rPr>
          <w:t>Intensificatio</w:t>
        </w:r>
        <w:r w:rsidR="00D72478" w:rsidRPr="00C81C7A">
          <w:rPr>
            <w:rStyle w:val="Hyperlink"/>
            <w:b/>
            <w:bCs/>
            <w:sz w:val="28"/>
            <w:szCs w:val="28"/>
          </w:rPr>
          <w:t>n</w:t>
        </w:r>
      </w:hyperlink>
      <w:r w:rsidR="00D72478" w:rsidRPr="00445970">
        <w:rPr>
          <w:b/>
          <w:bCs/>
          <w:color w:val="0000CC"/>
          <w:sz w:val="28"/>
          <w:szCs w:val="28"/>
        </w:rPr>
        <w:t>.</w:t>
      </w:r>
      <w:r w:rsidR="00D72478" w:rsidRPr="00445970">
        <w:rPr>
          <w:b/>
          <w:bCs/>
          <w:sz w:val="28"/>
          <w:szCs w:val="28"/>
        </w:rPr>
        <w:t xml:space="preserve"> </w:t>
      </w:r>
      <w:r w:rsidR="00D72478" w:rsidRPr="00445970">
        <w:rPr>
          <w:rFonts w:ascii="Times New Roman" w:hAnsi="Times New Roman" w:cs="Times New Roman"/>
          <w:bCs/>
        </w:rPr>
        <w:t xml:space="preserve">By </w:t>
      </w:r>
      <w:r w:rsidR="00D72478" w:rsidRPr="00445970">
        <w:rPr>
          <w:rFonts w:ascii="Times New Roman" w:hAnsi="Times New Roman" w:cs="Times New Roman"/>
        </w:rPr>
        <w:t>Jeffrey C. Milder, Kelly Garbach, Fabrice A.J. DeClerck, Laura Driscoll</w:t>
      </w:r>
      <w:r w:rsidR="00445970">
        <w:rPr>
          <w:rFonts w:ascii="Times New Roman" w:hAnsi="Times New Roman" w:cs="Times New Roman"/>
        </w:rPr>
        <w:t xml:space="preserve"> a</w:t>
      </w:r>
      <w:r w:rsidR="00D72478" w:rsidRPr="00445970">
        <w:rPr>
          <w:rFonts w:ascii="Times New Roman" w:hAnsi="Times New Roman" w:cs="Times New Roman"/>
        </w:rPr>
        <w:t>nd Maywa Montenegro.</w:t>
      </w:r>
      <w:r w:rsidR="00445970" w:rsidRPr="00445970">
        <w:rPr>
          <w:rFonts w:ascii="Times New Roman" w:hAnsi="Times New Roman" w:cs="Times New Roman"/>
        </w:rPr>
        <w:t xml:space="preserve"> </w:t>
      </w:r>
      <w:r w:rsidR="00445970">
        <w:rPr>
          <w:rFonts w:ascii="Times New Roman" w:hAnsi="Times New Roman" w:cs="Times New Roman"/>
        </w:rPr>
        <w:t xml:space="preserve">2012. </w:t>
      </w:r>
      <w:r w:rsidR="00445970" w:rsidRPr="00445970">
        <w:rPr>
          <w:rFonts w:ascii="Times New Roman" w:hAnsi="Times New Roman" w:cs="Times New Roman"/>
        </w:rPr>
        <w:t>Report prepared for the Bill &amp; Melinda Gates Foundation under contract #20885 with EcoAgriculture Partners, Washington DC.</w:t>
      </w:r>
    </w:p>
    <w:p w:rsidR="00327C8E" w:rsidRDefault="00327C8E" w:rsidP="00C15808">
      <w:pPr>
        <w:pStyle w:val="ListParagraph"/>
        <w:jc w:val="both"/>
        <w:rPr>
          <w:bCs/>
          <w:color w:val="000000" w:themeColor="text1"/>
          <w:lang w:val="en-GB"/>
        </w:rPr>
      </w:pPr>
    </w:p>
    <w:p w:rsidR="00327C8E" w:rsidRPr="00F106E1" w:rsidRDefault="00A95824" w:rsidP="00C15808">
      <w:pPr>
        <w:pStyle w:val="Default"/>
        <w:numPr>
          <w:ilvl w:val="0"/>
          <w:numId w:val="22"/>
        </w:numPr>
        <w:jc w:val="both"/>
        <w:rPr>
          <w:rFonts w:ascii="Times New Roman" w:hAnsi="Times New Roman" w:cs="Times New Roman"/>
          <w:color w:val="000000" w:themeColor="text1"/>
        </w:rPr>
      </w:pPr>
      <w:hyperlink r:id="rId42" w:history="1">
        <w:r w:rsidR="00327C8E" w:rsidRPr="00C81C7A">
          <w:rPr>
            <w:rStyle w:val="Hyperlink"/>
            <w:rFonts w:ascii="Times New Roman" w:hAnsi="Times New Roman" w:cs="Times New Roman"/>
            <w:b/>
            <w:bCs/>
            <w:sz w:val="28"/>
            <w:szCs w:val="28"/>
          </w:rPr>
          <w:t>Reducing Disaster Risks to Food Security in Southern Africa: Towards Integration and Co-operation</w:t>
        </w:r>
      </w:hyperlink>
      <w:r w:rsidR="00327C8E">
        <w:rPr>
          <w:rFonts w:ascii="Times New Roman" w:hAnsi="Times New Roman" w:cs="Times New Roman"/>
          <w:b/>
          <w:bCs/>
          <w:color w:val="0000CC"/>
          <w:sz w:val="28"/>
          <w:szCs w:val="28"/>
        </w:rPr>
        <w:t xml:space="preserve">. </w:t>
      </w:r>
      <w:r w:rsidR="00327C8E" w:rsidRPr="00F106E1">
        <w:rPr>
          <w:rFonts w:ascii="Times New Roman" w:hAnsi="Times New Roman" w:cs="Times New Roman"/>
          <w:bCs/>
          <w:color w:val="000000" w:themeColor="text1"/>
        </w:rPr>
        <w:t xml:space="preserve">REOSA Policy Brief No. 4. </w:t>
      </w:r>
      <w:r w:rsidR="004E4A05">
        <w:rPr>
          <w:rFonts w:ascii="Times New Roman" w:hAnsi="Times New Roman" w:cs="Times New Roman"/>
          <w:bCs/>
          <w:color w:val="000000" w:themeColor="text1"/>
        </w:rPr>
        <w:t xml:space="preserve">July 2012. </w:t>
      </w:r>
      <w:r w:rsidR="00327C8E" w:rsidRPr="00F106E1">
        <w:rPr>
          <w:rFonts w:ascii="Times New Roman" w:hAnsi="Times New Roman" w:cs="Times New Roman"/>
          <w:bCs/>
          <w:color w:val="000000" w:themeColor="text1"/>
        </w:rPr>
        <w:t>Regional Disaster Risk Reduction and Management Office for Southern Africa</w:t>
      </w:r>
      <w:r w:rsidR="00F106E1" w:rsidRPr="00F106E1">
        <w:rPr>
          <w:rFonts w:ascii="Times New Roman" w:hAnsi="Times New Roman" w:cs="Times New Roman"/>
          <w:bCs/>
          <w:color w:val="000000" w:themeColor="text1"/>
        </w:rPr>
        <w:t>, FAO.</w:t>
      </w:r>
    </w:p>
    <w:p w:rsidR="00445970" w:rsidRPr="00445970" w:rsidRDefault="00445970" w:rsidP="00C15808">
      <w:pPr>
        <w:autoSpaceDE w:val="0"/>
        <w:autoSpaceDN w:val="0"/>
        <w:adjustRightInd w:val="0"/>
        <w:jc w:val="both"/>
        <w:rPr>
          <w:bCs/>
          <w:color w:val="000000" w:themeColor="text1"/>
        </w:rPr>
      </w:pPr>
    </w:p>
    <w:p w:rsidR="00751312" w:rsidRPr="00CE70E4" w:rsidRDefault="00A95824" w:rsidP="00F96A00">
      <w:pPr>
        <w:pStyle w:val="Default"/>
        <w:numPr>
          <w:ilvl w:val="0"/>
          <w:numId w:val="22"/>
        </w:numPr>
        <w:jc w:val="both"/>
        <w:rPr>
          <w:bCs/>
          <w:color w:val="000000" w:themeColor="text1"/>
          <w:lang w:val="en-GB"/>
        </w:rPr>
      </w:pPr>
      <w:hyperlink r:id="rId43" w:history="1">
        <w:r w:rsidR="00F744B8" w:rsidRPr="00C81C7A">
          <w:rPr>
            <w:rStyle w:val="Hyperlink"/>
            <w:rFonts w:ascii="Times New Roman" w:hAnsi="Times New Roman" w:cs="Times New Roman"/>
            <w:b/>
            <w:bCs/>
            <w:sz w:val="28"/>
            <w:szCs w:val="28"/>
          </w:rPr>
          <w:t>Reaping the benefits of no-tillage farming</w:t>
        </w:r>
      </w:hyperlink>
      <w:r w:rsidR="00F744B8" w:rsidRPr="002422AA">
        <w:rPr>
          <w:rFonts w:ascii="Times New Roman" w:hAnsi="Times New Roman" w:cs="Times New Roman"/>
          <w:b/>
          <w:bCs/>
          <w:color w:val="0000CC"/>
          <w:sz w:val="28"/>
          <w:szCs w:val="28"/>
        </w:rPr>
        <w:t>.</w:t>
      </w:r>
      <w:r w:rsidR="00F744B8" w:rsidRPr="00F744B8">
        <w:rPr>
          <w:rFonts w:ascii="Times New Roman" w:hAnsi="Times New Roman" w:cs="Times New Roman"/>
          <w:b/>
          <w:bCs/>
        </w:rPr>
        <w:t xml:space="preserve"> </w:t>
      </w:r>
      <w:r w:rsidR="00F744B8" w:rsidRPr="00F744B8">
        <w:rPr>
          <w:rFonts w:ascii="Times New Roman" w:hAnsi="Times New Roman" w:cs="Times New Roman"/>
          <w:bCs/>
        </w:rPr>
        <w:t xml:space="preserve">By Howard Buffet. </w:t>
      </w:r>
      <w:r w:rsidR="00F744B8">
        <w:rPr>
          <w:rFonts w:ascii="Times New Roman" w:hAnsi="Times New Roman" w:cs="Times New Roman"/>
          <w:bCs/>
        </w:rPr>
        <w:t xml:space="preserve">Nature, </w:t>
      </w:r>
      <w:r w:rsidR="00407ACC">
        <w:rPr>
          <w:rFonts w:ascii="Times New Roman" w:hAnsi="Times New Roman" w:cs="Times New Roman"/>
          <w:bCs/>
        </w:rPr>
        <w:t>Vol.</w:t>
      </w:r>
      <w:r w:rsidR="00F744B8" w:rsidRPr="00F744B8">
        <w:rPr>
          <w:rFonts w:ascii="Times New Roman" w:hAnsi="Times New Roman" w:cs="Times New Roman"/>
          <w:bCs/>
        </w:rPr>
        <w:t xml:space="preserve"> 484, page 455, </w:t>
      </w:r>
      <w:r w:rsidR="00F744B8" w:rsidRPr="00F744B8">
        <w:rPr>
          <w:rFonts w:ascii="Times New Roman" w:hAnsi="Times New Roman" w:cs="Times New Roman"/>
        </w:rPr>
        <w:t xml:space="preserve"> 26 APRIL 2012</w:t>
      </w:r>
      <w:r w:rsidR="002422AA">
        <w:rPr>
          <w:rFonts w:ascii="Times New Roman" w:hAnsi="Times New Roman" w:cs="Times New Roman"/>
        </w:rPr>
        <w:t>.</w:t>
      </w:r>
    </w:p>
    <w:p w:rsidR="00CE70E4" w:rsidRPr="00DE79AB" w:rsidRDefault="00CE70E4" w:rsidP="00F96A00">
      <w:pPr>
        <w:pStyle w:val="ListParagraph"/>
        <w:jc w:val="both"/>
        <w:rPr>
          <w:b/>
          <w:bCs/>
          <w:color w:val="0000CC"/>
          <w:lang w:val="en-GB"/>
        </w:rPr>
      </w:pPr>
    </w:p>
    <w:p w:rsidR="00CE70E4" w:rsidRPr="002422AA" w:rsidRDefault="00A95824" w:rsidP="00F96A00">
      <w:pPr>
        <w:pStyle w:val="ListParagraph"/>
        <w:numPr>
          <w:ilvl w:val="0"/>
          <w:numId w:val="22"/>
        </w:numPr>
        <w:autoSpaceDE w:val="0"/>
        <w:autoSpaceDN w:val="0"/>
        <w:adjustRightInd w:val="0"/>
        <w:jc w:val="both"/>
      </w:pPr>
      <w:hyperlink r:id="rId44" w:history="1">
        <w:r w:rsidR="002422AA" w:rsidRPr="00C81C7A">
          <w:rPr>
            <w:rStyle w:val="Hyperlink"/>
            <w:b/>
            <w:sz w:val="28"/>
            <w:szCs w:val="28"/>
          </w:rPr>
          <w:t>No silver bullets for African soil problems</w:t>
        </w:r>
      </w:hyperlink>
      <w:r w:rsidR="002422AA" w:rsidRPr="002422AA">
        <w:rPr>
          <w:b/>
          <w:color w:val="0000CC"/>
          <w:sz w:val="28"/>
          <w:szCs w:val="28"/>
        </w:rPr>
        <w:t>.</w:t>
      </w:r>
      <w:r w:rsidR="002422AA">
        <w:rPr>
          <w:rFonts w:ascii="GlosaMath-Black" w:hAnsi="GlosaMath-Black" w:cs="GlosaMath-Black"/>
          <w:sz w:val="26"/>
          <w:szCs w:val="26"/>
        </w:rPr>
        <w:t xml:space="preserve"> </w:t>
      </w:r>
      <w:r w:rsidR="002422AA" w:rsidRPr="002422AA">
        <w:t>By Ken Giller. Nature, Vol 485, page 41, 3 M AY 2 0 1 2.</w:t>
      </w:r>
    </w:p>
    <w:p w:rsidR="00751312" w:rsidRPr="00751312" w:rsidRDefault="00751312" w:rsidP="00F96A00">
      <w:pPr>
        <w:autoSpaceDE w:val="0"/>
        <w:autoSpaceDN w:val="0"/>
        <w:adjustRightInd w:val="0"/>
        <w:ind w:left="360"/>
        <w:jc w:val="both"/>
        <w:rPr>
          <w:bCs/>
          <w:color w:val="000000" w:themeColor="text1"/>
        </w:rPr>
      </w:pPr>
    </w:p>
    <w:p w:rsidR="00CE70E4" w:rsidRPr="00CE70E4" w:rsidRDefault="00A95824" w:rsidP="00CE70E4">
      <w:pPr>
        <w:numPr>
          <w:ilvl w:val="0"/>
          <w:numId w:val="22"/>
        </w:numPr>
        <w:autoSpaceDE w:val="0"/>
        <w:autoSpaceDN w:val="0"/>
        <w:adjustRightInd w:val="0"/>
        <w:jc w:val="both"/>
        <w:rPr>
          <w:bCs/>
          <w:color w:val="000000" w:themeColor="text1"/>
        </w:rPr>
      </w:pPr>
      <w:hyperlink r:id="rId45" w:history="1">
        <w:r w:rsidR="00CE70E4" w:rsidRPr="00C81C7A">
          <w:rPr>
            <w:rStyle w:val="Hyperlink"/>
            <w:b/>
            <w:bCs/>
            <w:sz w:val="28"/>
            <w:szCs w:val="28"/>
          </w:rPr>
          <w:t>Two Wheel Tractor Newsletter November 2012</w:t>
        </w:r>
      </w:hyperlink>
      <w:r w:rsidR="00CE70E4" w:rsidRPr="00CE70E4">
        <w:rPr>
          <w:b/>
          <w:bCs/>
          <w:color w:val="0000CC"/>
          <w:sz w:val="28"/>
          <w:szCs w:val="28"/>
        </w:rPr>
        <w:t>.</w:t>
      </w:r>
      <w:r w:rsidR="00CE70E4">
        <w:rPr>
          <w:bCs/>
          <w:color w:val="000000" w:themeColor="text1"/>
        </w:rPr>
        <w:t xml:space="preserve"> </w:t>
      </w:r>
      <w:r w:rsidR="00CE70E4" w:rsidRPr="0053053F">
        <w:rPr>
          <w:bCs/>
          <w:color w:val="000000" w:themeColor="text1"/>
          <w:lang w:val="en-US"/>
        </w:rPr>
        <w:t>Produced by R. Jeff Esdaile, Ag</w:t>
      </w:r>
      <w:r w:rsidR="00CE70E4">
        <w:rPr>
          <w:bCs/>
          <w:color w:val="000000" w:themeColor="text1"/>
          <w:lang w:val="en-US"/>
        </w:rPr>
        <w:t>ricultural</w:t>
      </w:r>
      <w:r w:rsidR="00CE70E4" w:rsidRPr="0053053F">
        <w:rPr>
          <w:bCs/>
          <w:color w:val="000000" w:themeColor="text1"/>
          <w:lang w:val="en-US"/>
        </w:rPr>
        <w:t>. Consultant, Tamworth</w:t>
      </w:r>
      <w:r w:rsidR="00CE70E4">
        <w:rPr>
          <w:bCs/>
          <w:color w:val="000000" w:themeColor="text1"/>
          <w:lang w:val="en-US"/>
        </w:rPr>
        <w:t>,</w:t>
      </w:r>
      <w:r w:rsidR="00CE70E4" w:rsidRPr="0053053F">
        <w:rPr>
          <w:bCs/>
          <w:color w:val="000000" w:themeColor="text1"/>
          <w:lang w:val="en-US"/>
        </w:rPr>
        <w:t xml:space="preserve"> N</w:t>
      </w:r>
      <w:r w:rsidR="00CE70E4">
        <w:rPr>
          <w:bCs/>
          <w:color w:val="000000" w:themeColor="text1"/>
          <w:lang w:val="en-US"/>
        </w:rPr>
        <w:t xml:space="preserve">ew </w:t>
      </w:r>
      <w:r w:rsidR="00CE70E4" w:rsidRPr="0053053F">
        <w:rPr>
          <w:bCs/>
          <w:color w:val="000000" w:themeColor="text1"/>
          <w:lang w:val="en-US"/>
        </w:rPr>
        <w:t>S</w:t>
      </w:r>
      <w:r w:rsidR="00CE70E4">
        <w:rPr>
          <w:bCs/>
          <w:color w:val="000000" w:themeColor="text1"/>
          <w:lang w:val="en-US"/>
        </w:rPr>
        <w:t xml:space="preserve">outh </w:t>
      </w:r>
      <w:r w:rsidR="00CE70E4" w:rsidRPr="0053053F">
        <w:rPr>
          <w:bCs/>
          <w:color w:val="000000" w:themeColor="text1"/>
          <w:lang w:val="en-US"/>
        </w:rPr>
        <w:t>W</w:t>
      </w:r>
      <w:r w:rsidR="00CE70E4">
        <w:rPr>
          <w:bCs/>
          <w:color w:val="000000" w:themeColor="text1"/>
          <w:lang w:val="en-US"/>
        </w:rPr>
        <w:t>ales,</w:t>
      </w:r>
      <w:r w:rsidR="00CE70E4" w:rsidRPr="0053053F">
        <w:rPr>
          <w:bCs/>
          <w:color w:val="000000" w:themeColor="text1"/>
          <w:lang w:val="en-US"/>
        </w:rPr>
        <w:t xml:space="preserve"> Australia.</w:t>
      </w:r>
    </w:p>
    <w:p w:rsidR="00CE70E4" w:rsidRDefault="00CE70E4" w:rsidP="00CE70E4">
      <w:pPr>
        <w:autoSpaceDE w:val="0"/>
        <w:autoSpaceDN w:val="0"/>
        <w:adjustRightInd w:val="0"/>
        <w:ind w:left="360"/>
        <w:jc w:val="both"/>
        <w:rPr>
          <w:bCs/>
          <w:color w:val="000000" w:themeColor="text1"/>
        </w:rPr>
      </w:pPr>
    </w:p>
    <w:p w:rsidR="00E23E62" w:rsidRPr="00DE79AB" w:rsidRDefault="00B905EC" w:rsidP="00E23E62">
      <w:pPr>
        <w:numPr>
          <w:ilvl w:val="0"/>
          <w:numId w:val="22"/>
        </w:numPr>
        <w:jc w:val="both"/>
        <w:rPr>
          <w:bCs/>
          <w:color w:val="0000FF"/>
          <w:lang w:val="en-US"/>
        </w:rPr>
      </w:pPr>
      <w:bookmarkStart w:id="0" w:name="_Hlt266454465"/>
      <w:r w:rsidRPr="005F45B0">
        <w:rPr>
          <w:b/>
          <w:color w:val="0000FF"/>
          <w:sz w:val="28"/>
          <w:szCs w:val="28"/>
          <w:lang w:val="en-US"/>
        </w:rPr>
        <w:t>U</w:t>
      </w:r>
      <w:r w:rsidR="004A72CC" w:rsidRPr="005F45B0">
        <w:rPr>
          <w:b/>
          <w:color w:val="0000FF"/>
          <w:sz w:val="28"/>
          <w:szCs w:val="28"/>
          <w:lang w:val="en-US"/>
        </w:rPr>
        <w:t>p</w:t>
      </w:r>
      <w:r w:rsidR="00FC20F9" w:rsidRPr="005F45B0">
        <w:rPr>
          <w:b/>
          <w:color w:val="0000FF"/>
          <w:sz w:val="28"/>
          <w:szCs w:val="28"/>
          <w:lang w:val="en-US"/>
        </w:rPr>
        <w:t>-</w:t>
      </w:r>
      <w:r w:rsidR="004A72CC" w:rsidRPr="005F45B0">
        <w:rPr>
          <w:b/>
          <w:color w:val="0000FF"/>
          <w:sz w:val="28"/>
          <w:szCs w:val="28"/>
          <w:lang w:val="en-US"/>
        </w:rPr>
        <w:t>dat</w:t>
      </w:r>
      <w:r w:rsidR="00B34A91" w:rsidRPr="005F45B0">
        <w:rPr>
          <w:b/>
          <w:color w:val="0000FF"/>
          <w:sz w:val="28"/>
          <w:szCs w:val="28"/>
          <w:lang w:val="en-US"/>
        </w:rPr>
        <w:t>ed</w:t>
      </w:r>
      <w:r w:rsidR="004A72CC" w:rsidRPr="005F45B0">
        <w:rPr>
          <w:b/>
          <w:color w:val="0000FF"/>
          <w:sz w:val="28"/>
          <w:szCs w:val="28"/>
          <w:lang w:val="en-US"/>
        </w:rPr>
        <w:t xml:space="preserve"> C</w:t>
      </w:r>
      <w:r w:rsidR="00F12CA2" w:rsidRPr="005F45B0">
        <w:rPr>
          <w:b/>
          <w:color w:val="0000FF"/>
          <w:sz w:val="28"/>
          <w:szCs w:val="28"/>
          <w:lang w:val="en-US"/>
        </w:rPr>
        <w:t xml:space="preserve">onservation </w:t>
      </w:r>
      <w:r w:rsidR="004A72CC" w:rsidRPr="005F45B0">
        <w:rPr>
          <w:b/>
          <w:color w:val="0000FF"/>
          <w:sz w:val="28"/>
          <w:szCs w:val="28"/>
          <w:lang w:val="en-US"/>
        </w:rPr>
        <w:t>A</w:t>
      </w:r>
      <w:r w:rsidR="00F12CA2" w:rsidRPr="005F45B0">
        <w:rPr>
          <w:b/>
          <w:color w:val="0000FF"/>
          <w:sz w:val="28"/>
          <w:szCs w:val="28"/>
          <w:lang w:val="en-US"/>
        </w:rPr>
        <w:t>griculture</w:t>
      </w:r>
      <w:r w:rsidR="0023061C" w:rsidRPr="005F45B0">
        <w:rPr>
          <w:b/>
          <w:color w:val="0000FF"/>
          <w:sz w:val="28"/>
          <w:szCs w:val="28"/>
          <w:lang w:val="en-US"/>
        </w:rPr>
        <w:t xml:space="preserve"> Data B</w:t>
      </w:r>
      <w:r w:rsidR="004A72CC" w:rsidRPr="005F45B0">
        <w:rPr>
          <w:b/>
          <w:color w:val="0000FF"/>
          <w:sz w:val="28"/>
          <w:szCs w:val="28"/>
          <w:lang w:val="en-US"/>
        </w:rPr>
        <w:t>ase in AquaStat, FAO  </w:t>
      </w:r>
      <w:r w:rsidR="00E23E62" w:rsidRPr="005F45B0">
        <w:rPr>
          <w:bCs/>
          <w:color w:val="0000FF"/>
          <w:sz w:val="28"/>
          <w:szCs w:val="28"/>
          <w:lang w:val="en-US"/>
        </w:rPr>
        <w:br/>
      </w:r>
    </w:p>
    <w:p w:rsidR="00C563E7" w:rsidRPr="00E23E62" w:rsidRDefault="000B5420" w:rsidP="00E23E62">
      <w:pPr>
        <w:ind w:left="360"/>
        <w:jc w:val="both"/>
        <w:rPr>
          <w:bCs/>
          <w:color w:val="0000FF"/>
          <w:lang w:val="en-US"/>
        </w:rPr>
      </w:pPr>
      <w:r w:rsidRPr="00955FCB">
        <w:t xml:space="preserve">The CA land area data base </w:t>
      </w:r>
      <w:r w:rsidR="00955FCB" w:rsidRPr="00955FCB">
        <w:t xml:space="preserve">has been updated based on the feedback received from our regular sources of information and </w:t>
      </w:r>
      <w:r w:rsidR="00C563E7">
        <w:t>has been</w:t>
      </w:r>
      <w:r w:rsidR="00955FCB" w:rsidRPr="00955FCB">
        <w:t xml:space="preserve"> posted </w:t>
      </w:r>
      <w:r w:rsidR="004A72CC" w:rsidRPr="00955FCB">
        <w:t>in AquaStat</w:t>
      </w:r>
      <w:r w:rsidR="00C563E7">
        <w:t>. The latest figures can be seen at the FAO CA-Website at</w:t>
      </w:r>
      <w:r w:rsidR="004A72CC" w:rsidRPr="00955FCB">
        <w:t xml:space="preserve"> (</w:t>
      </w:r>
      <w:hyperlink r:id="rId46" w:history="1">
        <w:r w:rsidR="00474E45" w:rsidRPr="00C444EA">
          <w:rPr>
            <w:rStyle w:val="Hyperlink"/>
          </w:rPr>
          <w:t>http://www.fao.org/ag/ca/6c.html</w:t>
        </w:r>
      </w:hyperlink>
      <w:r w:rsidR="004A72CC" w:rsidRPr="00955FCB">
        <w:t>)</w:t>
      </w:r>
      <w:r w:rsidR="006C3FED" w:rsidRPr="00955FCB">
        <w:t>.</w:t>
      </w:r>
      <w:r w:rsidR="004A72CC" w:rsidRPr="00955FCB">
        <w:t xml:space="preserve"> </w:t>
      </w:r>
    </w:p>
    <w:p w:rsidR="00DE79AB" w:rsidRPr="00DE79AB" w:rsidRDefault="008D3EBC" w:rsidP="00DE79AB">
      <w:pPr>
        <w:spacing w:before="100" w:beforeAutospacing="1" w:after="100" w:afterAutospacing="1"/>
        <w:ind w:left="360"/>
        <w:jc w:val="both"/>
      </w:pPr>
      <w:r>
        <w:t xml:space="preserve">However, updating of the data base is an ongoing process, and </w:t>
      </w:r>
      <w:r w:rsidRPr="002B25D9">
        <w:t>anyone who would like to provide information on the land area under C</w:t>
      </w:r>
      <w:smartTag w:uri="urn:schemas-microsoft-com:office:smarttags" w:element="PersonName">
        <w:r w:rsidRPr="002B25D9">
          <w:t>A</w:t>
        </w:r>
      </w:smartTag>
      <w:r w:rsidRPr="002B25D9">
        <w:t xml:space="preserve"> systems at the national level </w:t>
      </w:r>
      <w:r>
        <w:t>is</w:t>
      </w:r>
      <w:r w:rsidRPr="002B25D9">
        <w:t xml:space="preserve"> most welcome</w:t>
      </w:r>
      <w:r>
        <w:t xml:space="preserve"> to do anytime</w:t>
      </w:r>
      <w:r w:rsidRPr="002B25D9">
        <w:t>. Ideally, we would appreciate receiving the C</w:t>
      </w:r>
      <w:smartTag w:uri="urn:schemas-microsoft-com:office:smarttags" w:element="PersonName">
        <w:r w:rsidRPr="002B25D9">
          <w:t>A</w:t>
        </w:r>
      </w:smartTag>
      <w:r w:rsidRPr="002B25D9">
        <w:t xml:space="preserve"> area information at the sub</w:t>
      </w:r>
      <w:r>
        <w:t>-</w:t>
      </w:r>
      <w:r w:rsidRPr="002B25D9">
        <w:t xml:space="preserve">national level, together with any relevant historical information on adoption, </w:t>
      </w:r>
      <w:r w:rsidRPr="00DE79AB">
        <w:t xml:space="preserve">cropping pattern, farm size, agro-ecology, constraints, etc.    </w:t>
      </w:r>
    </w:p>
    <w:p w:rsidR="008D3EBC" w:rsidRPr="000B5F3E" w:rsidRDefault="008D3EBC" w:rsidP="00DE79AB">
      <w:pPr>
        <w:spacing w:before="100" w:beforeAutospacing="1" w:after="100" w:afterAutospacing="1"/>
        <w:ind w:left="360"/>
        <w:jc w:val="both"/>
        <w:rPr>
          <w:sz w:val="20"/>
          <w:szCs w:val="20"/>
        </w:rPr>
      </w:pPr>
      <w:r w:rsidRPr="00C563E7">
        <w:rPr>
          <w:sz w:val="20"/>
        </w:rPr>
        <w:t>For the recording of area under CA, please</w:t>
      </w:r>
      <w:r w:rsidRPr="000B5F3E">
        <w:rPr>
          <w:sz w:val="20"/>
          <w:szCs w:val="20"/>
        </w:rPr>
        <w:t xml:space="preserve"> adhere to the quantification of the CA definition on the FAO-CA website: </w:t>
      </w:r>
      <w:hyperlink r:id="rId47" w:history="1">
        <w:r w:rsidRPr="000B5F3E">
          <w:rPr>
            <w:rStyle w:val="Hyperlink"/>
            <w:sz w:val="20"/>
            <w:szCs w:val="20"/>
          </w:rPr>
          <w:t>http://www.fao.org/ag/ca/6c.html</w:t>
        </w:r>
      </w:hyperlink>
    </w:p>
    <w:p w:rsidR="008D3EBC" w:rsidRPr="00C563E7" w:rsidRDefault="008D3EBC" w:rsidP="00AD7A82">
      <w:pPr>
        <w:spacing w:line="225" w:lineRule="atLeast"/>
        <w:ind w:left="360"/>
        <w:jc w:val="both"/>
        <w:rPr>
          <w:rFonts w:eastAsia="MS Mincho"/>
          <w:b/>
          <w:color w:val="3F5762"/>
          <w:sz w:val="20"/>
          <w:lang w:eastAsia="ja-JP"/>
        </w:rPr>
      </w:pPr>
      <w:r w:rsidRPr="000B5F3E">
        <w:rPr>
          <w:rFonts w:eastAsia="MS Mincho"/>
          <w:b/>
          <w:color w:val="3F5762"/>
          <w:sz w:val="20"/>
          <w:szCs w:val="20"/>
          <w:lang w:eastAsia="ja-JP"/>
        </w:rPr>
        <w:t xml:space="preserve">1. </w:t>
      </w:r>
      <w:r w:rsidRPr="000B5F3E">
        <w:rPr>
          <w:rFonts w:eastAsia="MS Mincho"/>
          <w:b/>
          <w:bCs/>
          <w:i/>
          <w:color w:val="3F5762"/>
          <w:sz w:val="20"/>
          <w:szCs w:val="20"/>
          <w:lang w:eastAsia="ja-JP"/>
        </w:rPr>
        <w:t>Minimum Soil Disturbance</w:t>
      </w:r>
      <w:r w:rsidRPr="000B5F3E">
        <w:rPr>
          <w:rFonts w:eastAsia="MS Mincho"/>
          <w:b/>
          <w:color w:val="3F5762"/>
          <w:sz w:val="20"/>
          <w:szCs w:val="20"/>
          <w:lang w:eastAsia="ja-JP"/>
        </w:rPr>
        <w:t xml:space="preserve">: Minimum soil disturbance refers </w:t>
      </w:r>
      <w:r w:rsidRPr="00C563E7">
        <w:rPr>
          <w:rFonts w:eastAsia="MS Mincho"/>
          <w:b/>
          <w:color w:val="3F5762"/>
          <w:sz w:val="20"/>
          <w:lang w:eastAsia="ja-JP"/>
        </w:rPr>
        <w:t>to low disturbance no-tillage and direct seeding. The disturbed area must be less than 15 cm wide or less than 25% of the cropped area (whichever is lower). There should be no periodic tillage that disturbs a greater area than the aforementioned limits. Strip tillage is allowed if the disturbed area is less than the set limits.</w:t>
      </w:r>
    </w:p>
    <w:p w:rsidR="008D3EBC" w:rsidRPr="00C563E7" w:rsidRDefault="00D51619" w:rsidP="00AD7A82">
      <w:pPr>
        <w:spacing w:line="225" w:lineRule="atLeast"/>
        <w:ind w:left="360"/>
        <w:jc w:val="both"/>
        <w:rPr>
          <w:rFonts w:eastAsia="MS Mincho"/>
          <w:b/>
          <w:color w:val="3F5762"/>
          <w:sz w:val="20"/>
          <w:lang w:eastAsia="ja-JP"/>
        </w:rPr>
      </w:pPr>
      <w:r>
        <w:rPr>
          <w:rFonts w:eastAsia="MS Mincho"/>
          <w:b/>
          <w:color w:val="3F5762"/>
          <w:sz w:val="20"/>
          <w:lang w:eastAsia="ja-JP"/>
        </w:rPr>
        <w:br/>
      </w:r>
      <w:r w:rsidR="008D3EBC" w:rsidRPr="00C563E7">
        <w:rPr>
          <w:rFonts w:eastAsia="MS Mincho"/>
          <w:b/>
          <w:color w:val="3F5762"/>
          <w:sz w:val="20"/>
          <w:lang w:eastAsia="ja-JP"/>
        </w:rPr>
        <w:t xml:space="preserve">2. </w:t>
      </w:r>
      <w:r w:rsidR="008D3EBC" w:rsidRPr="00C563E7">
        <w:rPr>
          <w:rFonts w:eastAsia="MS Mincho"/>
          <w:b/>
          <w:bCs/>
          <w:i/>
          <w:color w:val="3F5762"/>
          <w:sz w:val="20"/>
          <w:lang w:eastAsia="ja-JP"/>
        </w:rPr>
        <w:t>Organic soil cover</w:t>
      </w:r>
      <w:r w:rsidR="008D3EBC" w:rsidRPr="00C563E7">
        <w:rPr>
          <w:rFonts w:eastAsia="MS Mincho"/>
          <w:b/>
          <w:color w:val="3F5762"/>
          <w:sz w:val="20"/>
          <w:lang w:eastAsia="ja-JP"/>
        </w:rPr>
        <w:t xml:space="preserve">: Three categories are distinguished: 30-60%, &gt;60-90% and &gt;90% ground cover, measured immediately after the direct seeding operation. </w:t>
      </w:r>
      <w:smartTag w:uri="urn:schemas-microsoft-com:office:smarttags" w:element="PersonName">
        <w:r w:rsidR="008D3EBC" w:rsidRPr="00C563E7">
          <w:rPr>
            <w:rFonts w:eastAsia="MS Mincho"/>
            <w:b/>
            <w:color w:val="3F5762"/>
            <w:sz w:val="20"/>
            <w:lang w:eastAsia="ja-JP"/>
          </w:rPr>
          <w:t>A</w:t>
        </w:r>
      </w:smartTag>
      <w:r w:rsidR="008D3EBC" w:rsidRPr="00C563E7">
        <w:rPr>
          <w:rFonts w:eastAsia="MS Mincho"/>
          <w:b/>
          <w:color w:val="3F5762"/>
          <w:sz w:val="20"/>
          <w:lang w:eastAsia="ja-JP"/>
        </w:rPr>
        <w:t>rea with less than 30% cover is not considered as C</w:t>
      </w:r>
      <w:smartTag w:uri="urn:schemas-microsoft-com:office:smarttags" w:element="PersonName">
        <w:r w:rsidR="008D3EBC" w:rsidRPr="00C563E7">
          <w:rPr>
            <w:rFonts w:eastAsia="MS Mincho"/>
            <w:b/>
            <w:color w:val="3F5762"/>
            <w:sz w:val="20"/>
            <w:lang w:eastAsia="ja-JP"/>
          </w:rPr>
          <w:t>A</w:t>
        </w:r>
      </w:smartTag>
      <w:r w:rsidR="008D3EBC" w:rsidRPr="00C563E7">
        <w:rPr>
          <w:rFonts w:eastAsia="MS Mincho"/>
          <w:b/>
          <w:color w:val="3F5762"/>
          <w:sz w:val="20"/>
          <w:lang w:eastAsia="ja-JP"/>
        </w:rPr>
        <w:t xml:space="preserve">. </w:t>
      </w:r>
    </w:p>
    <w:p w:rsidR="008D3EBC" w:rsidRPr="00C563E7" w:rsidRDefault="00D51619" w:rsidP="00AD7A82">
      <w:pPr>
        <w:spacing w:line="225" w:lineRule="atLeast"/>
        <w:ind w:left="360"/>
        <w:jc w:val="both"/>
        <w:rPr>
          <w:rFonts w:eastAsia="MS Mincho"/>
          <w:b/>
          <w:color w:val="3F5762"/>
          <w:sz w:val="20"/>
          <w:lang w:eastAsia="ja-JP"/>
        </w:rPr>
      </w:pPr>
      <w:r>
        <w:rPr>
          <w:rFonts w:eastAsia="MS Mincho"/>
          <w:b/>
          <w:color w:val="3F5762"/>
          <w:sz w:val="20"/>
          <w:lang w:eastAsia="ja-JP"/>
        </w:rPr>
        <w:br/>
      </w:r>
      <w:r w:rsidR="008D3EBC" w:rsidRPr="00C563E7">
        <w:rPr>
          <w:rFonts w:eastAsia="MS Mincho"/>
          <w:b/>
          <w:color w:val="3F5762"/>
          <w:sz w:val="20"/>
          <w:lang w:eastAsia="ja-JP"/>
        </w:rPr>
        <w:t xml:space="preserve">3. </w:t>
      </w:r>
      <w:r w:rsidR="008D3EBC" w:rsidRPr="00C563E7">
        <w:rPr>
          <w:rFonts w:eastAsia="MS Mincho"/>
          <w:b/>
          <w:bCs/>
          <w:i/>
          <w:color w:val="3F5762"/>
          <w:sz w:val="20"/>
          <w:lang w:eastAsia="ja-JP"/>
        </w:rPr>
        <w:t>Crop rotation/association</w:t>
      </w:r>
      <w:r w:rsidR="008D3EBC" w:rsidRPr="00C563E7">
        <w:rPr>
          <w:rFonts w:eastAsia="MS Mincho"/>
          <w:b/>
          <w:color w:val="3F5762"/>
          <w:sz w:val="20"/>
          <w:lang w:eastAsia="ja-JP"/>
        </w:rPr>
        <w:t>: Rotations/associations should involve at least 3 different crops. However, repetitive wheat or maize cropping is not an exclusion factor for the purpose of this data collection, but rotation/association is recorded where practiced.</w:t>
      </w:r>
    </w:p>
    <w:p w:rsidR="008D3EBC" w:rsidRPr="00C563E7" w:rsidRDefault="008D3EBC" w:rsidP="00AD7A82">
      <w:pPr>
        <w:spacing w:before="100" w:beforeAutospacing="1" w:after="100" w:afterAutospacing="1" w:line="225" w:lineRule="atLeast"/>
        <w:ind w:left="360"/>
        <w:jc w:val="both"/>
        <w:rPr>
          <w:b/>
          <w:color w:val="000000"/>
          <w:sz w:val="20"/>
          <w:lang w:val="en-US"/>
        </w:rPr>
      </w:pPr>
      <w:r w:rsidRPr="00C563E7">
        <w:rPr>
          <w:b/>
          <w:sz w:val="20"/>
        </w:rPr>
        <w:t>We would further like</w:t>
      </w:r>
      <w:r w:rsidRPr="00C563E7">
        <w:rPr>
          <w:sz w:val="20"/>
        </w:rPr>
        <w:t xml:space="preserve"> to stress that the database counts actual land area under annual crops with C</w:t>
      </w:r>
      <w:smartTag w:uri="urn:schemas-microsoft-com:office:smarttags" w:element="PersonName">
        <w:r w:rsidRPr="00C563E7">
          <w:rPr>
            <w:sz w:val="20"/>
          </w:rPr>
          <w:t>A</w:t>
        </w:r>
      </w:smartTag>
      <w:r w:rsidRPr="00C563E7">
        <w:rPr>
          <w:sz w:val="20"/>
        </w:rPr>
        <w:t xml:space="preserve"> (permanent no-till). </w:t>
      </w:r>
      <w:smartTag w:uri="urn:schemas-microsoft-com:office:smarttags" w:element="PersonName">
        <w:r w:rsidRPr="00C563E7">
          <w:rPr>
            <w:sz w:val="20"/>
          </w:rPr>
          <w:t>A</w:t>
        </w:r>
      </w:smartTag>
      <w:r w:rsidRPr="00C563E7">
        <w:rPr>
          <w:sz w:val="20"/>
        </w:rPr>
        <w:t>rea under perennial crops will be recorded separately. No-till area by crop will not be recorded to avoid double recording of the same land area.</w:t>
      </w:r>
      <w:r w:rsidRPr="00C563E7">
        <w:rPr>
          <w:b/>
          <w:color w:val="000000"/>
          <w:sz w:val="20"/>
          <w:lang w:val="en-US"/>
        </w:rPr>
        <w:t xml:space="preserve"> </w:t>
      </w:r>
    </w:p>
    <w:bookmarkEnd w:id="0"/>
    <w:p w:rsidR="000B5F3E" w:rsidRDefault="000B5F3E" w:rsidP="00C15808">
      <w:pPr>
        <w:rPr>
          <w:b/>
        </w:rPr>
      </w:pPr>
      <w:r>
        <w:rPr>
          <w:b/>
        </w:rPr>
        <w:br/>
      </w:r>
    </w:p>
    <w:p w:rsidR="004A72CC" w:rsidRPr="000B5F3E" w:rsidRDefault="004A72CC" w:rsidP="00C15808">
      <w:pPr>
        <w:rPr>
          <w:b/>
        </w:rPr>
      </w:pPr>
      <w:r w:rsidRPr="000B5F3E">
        <w:rPr>
          <w:b/>
        </w:rPr>
        <w:lastRenderedPageBreak/>
        <w:t xml:space="preserve">Amir Kassam </w:t>
      </w:r>
    </w:p>
    <w:p w:rsidR="004A72CC" w:rsidRPr="000B5F3E" w:rsidRDefault="004A72CC" w:rsidP="00C15808">
      <w:pPr>
        <w:rPr>
          <w:b/>
          <w:lang w:val="en-ZA"/>
        </w:rPr>
      </w:pPr>
      <w:r w:rsidRPr="000B5F3E">
        <w:rPr>
          <w:b/>
          <w:lang w:val="en-ZA"/>
        </w:rPr>
        <w:t>Moderator</w:t>
      </w:r>
    </w:p>
    <w:p w:rsidR="004A72CC" w:rsidRPr="000B5F3E" w:rsidRDefault="004A72CC" w:rsidP="004A72CC">
      <w:pPr>
        <w:rPr>
          <w:b/>
        </w:rPr>
      </w:pPr>
    </w:p>
    <w:p w:rsidR="004A72CC" w:rsidRPr="008D3EBC" w:rsidRDefault="004A72CC" w:rsidP="004A72CC">
      <w:r w:rsidRPr="000B5F3E">
        <w:rPr>
          <w:color w:val="000080"/>
          <w:lang w:val="en-ZA"/>
        </w:rPr>
        <w:t>Plant Production and Protection Divisio</w:t>
      </w:r>
      <w:r w:rsidRPr="008D3EBC">
        <w:rPr>
          <w:color w:val="000080"/>
          <w:lang w:val="en-ZA"/>
        </w:rPr>
        <w:t>n</w:t>
      </w:r>
    </w:p>
    <w:p w:rsidR="004A72CC" w:rsidRPr="008D3EBC" w:rsidRDefault="004A72CC" w:rsidP="004A72CC">
      <w:r w:rsidRPr="008D3EBC">
        <w:rPr>
          <w:color w:val="000080"/>
          <w:lang w:val="en-ZA"/>
        </w:rPr>
        <w:t xml:space="preserve">Food and </w:t>
      </w:r>
      <w:smartTag w:uri="urn:schemas-microsoft-com:office:smarttags" w:element="PersonName">
        <w:r w:rsidRPr="008D3EBC">
          <w:rPr>
            <w:color w:val="000080"/>
            <w:lang w:val="en-ZA"/>
          </w:rPr>
          <w:t>A</w:t>
        </w:r>
      </w:smartTag>
      <w:r w:rsidRPr="008D3EBC">
        <w:rPr>
          <w:color w:val="000080"/>
          <w:lang w:val="en-ZA"/>
        </w:rPr>
        <w:t>griculture Organization of the United Nations</w:t>
      </w:r>
    </w:p>
    <w:p w:rsidR="007C5831" w:rsidRPr="008D3EBC" w:rsidRDefault="004A72CC" w:rsidP="004A72CC">
      <w:pPr>
        <w:rPr>
          <w:color w:val="000080"/>
          <w:lang w:val="it-IT"/>
        </w:rPr>
      </w:pPr>
      <w:proofErr w:type="spellStart"/>
      <w:r w:rsidRPr="000B5F3E">
        <w:rPr>
          <w:color w:val="000080"/>
          <w:lang w:val="en-US"/>
        </w:rPr>
        <w:t>Viale</w:t>
      </w:r>
      <w:proofErr w:type="spellEnd"/>
      <w:r w:rsidRPr="000B5F3E">
        <w:rPr>
          <w:color w:val="000080"/>
          <w:lang w:val="en-US"/>
        </w:rPr>
        <w:t xml:space="preserve"> </w:t>
      </w:r>
      <w:proofErr w:type="spellStart"/>
      <w:r w:rsidRPr="000B5F3E">
        <w:rPr>
          <w:color w:val="000080"/>
          <w:lang w:val="en-US"/>
        </w:rPr>
        <w:t>delle</w:t>
      </w:r>
      <w:proofErr w:type="spellEnd"/>
      <w:r w:rsidRPr="000B5F3E">
        <w:rPr>
          <w:color w:val="000080"/>
          <w:lang w:val="en-US"/>
        </w:rPr>
        <w:t xml:space="preserve"> </w:t>
      </w:r>
      <w:proofErr w:type="spellStart"/>
      <w:r w:rsidRPr="000B5F3E">
        <w:rPr>
          <w:color w:val="000080"/>
          <w:lang w:val="en-US"/>
        </w:rPr>
        <w:t>Terme</w:t>
      </w:r>
      <w:proofErr w:type="spellEnd"/>
      <w:r w:rsidRPr="000B5F3E">
        <w:rPr>
          <w:color w:val="000080"/>
          <w:lang w:val="en-US"/>
        </w:rPr>
        <w:t xml:space="preserve"> d</w:t>
      </w:r>
      <w:r w:rsidRPr="008D3EBC">
        <w:rPr>
          <w:color w:val="000080"/>
          <w:lang w:val="it-IT"/>
        </w:rPr>
        <w:t xml:space="preserve">i </w:t>
      </w:r>
      <w:proofErr w:type="spellStart"/>
      <w:r w:rsidRPr="008D3EBC">
        <w:rPr>
          <w:color w:val="000080"/>
          <w:lang w:val="it-IT"/>
        </w:rPr>
        <w:t>Caracalla</w:t>
      </w:r>
      <w:proofErr w:type="spellEnd"/>
      <w:r w:rsidRPr="008D3EBC">
        <w:rPr>
          <w:color w:val="000080"/>
          <w:lang w:val="it-IT"/>
        </w:rPr>
        <w:t xml:space="preserve"> </w:t>
      </w:r>
      <w:r w:rsidRPr="008D3EBC">
        <w:rPr>
          <w:color w:val="000080"/>
          <w:lang w:val="it-IT"/>
        </w:rPr>
        <w:br/>
        <w:t xml:space="preserve">00153 </w:t>
      </w:r>
      <w:proofErr w:type="spellStart"/>
      <w:r w:rsidRPr="008D3EBC">
        <w:rPr>
          <w:color w:val="000080"/>
          <w:lang w:val="it-IT"/>
        </w:rPr>
        <w:t>Rome</w:t>
      </w:r>
      <w:proofErr w:type="spellEnd"/>
      <w:r w:rsidRPr="008D3EBC">
        <w:rPr>
          <w:color w:val="000080"/>
          <w:lang w:val="it-IT"/>
        </w:rPr>
        <w:t xml:space="preserve"> </w:t>
      </w:r>
      <w:r w:rsidRPr="008D3EBC">
        <w:rPr>
          <w:color w:val="000080"/>
          <w:lang w:val="it-IT"/>
        </w:rPr>
        <w:br/>
        <w:t xml:space="preserve">Italy </w:t>
      </w:r>
      <w:r w:rsidRPr="008D3EBC">
        <w:rPr>
          <w:color w:val="000080"/>
          <w:lang w:val="it-IT"/>
        </w:rPr>
        <w:br/>
      </w:r>
      <w:r w:rsidR="007C5831" w:rsidRPr="008D3EBC">
        <w:rPr>
          <w:color w:val="000080"/>
          <w:lang w:val="it-IT"/>
        </w:rPr>
        <w:t>Tel: +39-06-5705-6375</w:t>
      </w:r>
    </w:p>
    <w:p w:rsidR="00D22EE2" w:rsidRPr="008D3EBC" w:rsidRDefault="004A72CC" w:rsidP="00D22EE2">
      <w:pPr>
        <w:rPr>
          <w:color w:val="000080"/>
          <w:lang w:val="it-IT"/>
        </w:rPr>
      </w:pPr>
      <w:r w:rsidRPr="008D3EBC">
        <w:rPr>
          <w:color w:val="000080"/>
          <w:lang w:val="it-IT"/>
        </w:rPr>
        <w:t xml:space="preserve">e-mail: </w:t>
      </w:r>
      <w:hyperlink r:id="rId48" w:history="1">
        <w:r w:rsidR="00D22EE2" w:rsidRPr="008D3EBC">
          <w:rPr>
            <w:rStyle w:val="Hyperlink"/>
            <w:lang w:val="it-IT"/>
          </w:rPr>
          <w:t>amirkassam786@gmail.com</w:t>
        </w:r>
      </w:hyperlink>
    </w:p>
    <w:p w:rsidR="00D22EE2" w:rsidRPr="007F065E" w:rsidRDefault="004A72CC" w:rsidP="00D22EE2">
      <w:pPr>
        <w:rPr>
          <w:color w:val="000080"/>
          <w:lang w:val="it-IT"/>
        </w:rPr>
      </w:pPr>
      <w:r w:rsidRPr="007F065E">
        <w:rPr>
          <w:color w:val="000080"/>
          <w:lang w:val="it-IT"/>
        </w:rPr>
        <w:t xml:space="preserve">URL: </w:t>
      </w:r>
      <w:hyperlink r:id="rId49" w:tgtFrame="_blank" w:history="1">
        <w:r w:rsidR="00D22EE2" w:rsidRPr="007F065E">
          <w:rPr>
            <w:rStyle w:val="Hyperlink"/>
            <w:lang w:val="it-IT"/>
          </w:rPr>
          <w:t>www.fao.org/ag/ca</w:t>
        </w:r>
      </w:hyperlink>
    </w:p>
    <w:p w:rsidR="00386515" w:rsidRPr="008D3EBC" w:rsidRDefault="00386515" w:rsidP="00386515">
      <w:pPr>
        <w:rPr>
          <w:b/>
          <w:bCs/>
          <w:i/>
          <w:iCs/>
          <w:color w:val="1F497D"/>
        </w:rPr>
      </w:pPr>
      <w:r w:rsidRPr="008D3EBC">
        <w:rPr>
          <w:b/>
          <w:bCs/>
          <w:i/>
          <w:iCs/>
          <w:color w:val="1F497D"/>
        </w:rPr>
        <w:t>Save and Grow</w:t>
      </w:r>
    </w:p>
    <w:p w:rsidR="004A72CC" w:rsidRPr="008D3EBC" w:rsidRDefault="00386515" w:rsidP="00386515">
      <w:pPr>
        <w:jc w:val="both"/>
        <w:rPr>
          <w:i/>
          <w:color w:val="76923C"/>
          <w:lang w:val="en-US"/>
        </w:rPr>
      </w:pPr>
      <w:r w:rsidRPr="008D3EBC">
        <w:rPr>
          <w:i/>
          <w:iCs/>
          <w:color w:val="1F497D"/>
        </w:rPr>
        <w:t>Sustainable Crop Production Intensification</w:t>
      </w:r>
    </w:p>
    <w:p w:rsidR="00386515" w:rsidRPr="008D3EBC" w:rsidRDefault="00C02C8C" w:rsidP="004A72CC">
      <w:pPr>
        <w:jc w:val="both"/>
        <w:rPr>
          <w:lang w:val="en-US"/>
        </w:rPr>
      </w:pPr>
      <w:r>
        <w:rPr>
          <w:lang w:val="en-US"/>
        </w:rPr>
        <w:t>---------</w:t>
      </w:r>
    </w:p>
    <w:p w:rsidR="0004426C" w:rsidRPr="00EB56CC" w:rsidRDefault="0004426C" w:rsidP="0004426C">
      <w:pPr>
        <w:jc w:val="both"/>
        <w:rPr>
          <w:sz w:val="20"/>
          <w:szCs w:val="20"/>
        </w:rPr>
      </w:pPr>
      <w:r w:rsidRPr="00EB56CC">
        <w:rPr>
          <w:sz w:val="20"/>
          <w:szCs w:val="20"/>
        </w:rPr>
        <w:t xml:space="preserve">To subscribe to the CA-CoP-L list, send an e-mail to  </w:t>
      </w:r>
      <w:hyperlink r:id="rId50" w:history="1">
        <w:r w:rsidRPr="00EB56CC">
          <w:rPr>
            <w:rStyle w:val="Hyperlink"/>
            <w:color w:val="0000CC"/>
            <w:sz w:val="20"/>
            <w:szCs w:val="20"/>
          </w:rPr>
          <w:t>listserv@listserv.fao.org</w:t>
        </w:r>
      </w:hyperlink>
      <w:r w:rsidRPr="00EB56CC">
        <w:rPr>
          <w:sz w:val="20"/>
          <w:szCs w:val="20"/>
        </w:rPr>
        <w:t xml:space="preserve"> leaving the subject line blank and placing only the one-line message: ‘</w:t>
      </w:r>
      <w:r w:rsidRPr="00EB56CC">
        <w:rPr>
          <w:b/>
          <w:sz w:val="20"/>
          <w:szCs w:val="20"/>
        </w:rPr>
        <w:t>SUBSCRIBE CA-CoP-L Name Surname</w:t>
      </w:r>
      <w:r w:rsidRPr="00EB56CC">
        <w:rPr>
          <w:sz w:val="20"/>
          <w:szCs w:val="20"/>
        </w:rPr>
        <w:t xml:space="preserve">’ in the message part without any further text such </w:t>
      </w:r>
      <w:r w:rsidR="00F678C8" w:rsidRPr="00EB56CC">
        <w:rPr>
          <w:sz w:val="20"/>
          <w:szCs w:val="20"/>
        </w:rPr>
        <w:t xml:space="preserve">as an </w:t>
      </w:r>
      <w:r w:rsidRPr="00EB56CC">
        <w:rPr>
          <w:sz w:val="20"/>
          <w:szCs w:val="20"/>
        </w:rPr>
        <w:t xml:space="preserve">address, etc. </w:t>
      </w:r>
    </w:p>
    <w:p w:rsidR="0004426C" w:rsidRPr="00EB56CC" w:rsidRDefault="0004426C" w:rsidP="0004426C">
      <w:pPr>
        <w:jc w:val="both"/>
        <w:rPr>
          <w:sz w:val="20"/>
          <w:szCs w:val="20"/>
        </w:rPr>
      </w:pPr>
    </w:p>
    <w:p w:rsidR="0004426C" w:rsidRPr="008D3EBC" w:rsidRDefault="0004426C" w:rsidP="00D47C5B">
      <w:pPr>
        <w:spacing w:after="240"/>
        <w:jc w:val="both"/>
      </w:pPr>
      <w:r w:rsidRPr="00EB56CC">
        <w:rPr>
          <w:color w:val="000000"/>
          <w:sz w:val="20"/>
          <w:szCs w:val="20"/>
          <w:lang w:val="en-ZA"/>
        </w:rPr>
        <w:t xml:space="preserve">To unsubscribe from the CA-CoP-L list, send an e-mail message to </w:t>
      </w:r>
      <w:hyperlink r:id="rId51" w:history="1">
        <w:r w:rsidRPr="00EB56CC">
          <w:rPr>
            <w:rStyle w:val="Hyperlink"/>
            <w:color w:val="0000CC"/>
            <w:sz w:val="20"/>
            <w:szCs w:val="20"/>
          </w:rPr>
          <w:t>listserv@listserv.fao.org</w:t>
        </w:r>
      </w:hyperlink>
      <w:r w:rsidRPr="00EB56CC">
        <w:rPr>
          <w:sz w:val="20"/>
          <w:szCs w:val="20"/>
        </w:rPr>
        <w:t xml:space="preserve"> </w:t>
      </w:r>
      <w:r w:rsidRPr="00EB56CC">
        <w:rPr>
          <w:color w:val="000000"/>
          <w:sz w:val="20"/>
          <w:szCs w:val="20"/>
          <w:lang w:val="en-ZA"/>
        </w:rPr>
        <w:t>leaving the subject line blank and placing only the one-line message: '</w:t>
      </w:r>
      <w:r w:rsidRPr="00EB56CC">
        <w:rPr>
          <w:b/>
          <w:color w:val="000000"/>
          <w:sz w:val="20"/>
          <w:szCs w:val="20"/>
          <w:lang w:val="en-ZA"/>
        </w:rPr>
        <w:t>SIGNOFF CA-CoP-L</w:t>
      </w:r>
      <w:r w:rsidRPr="00EB56CC">
        <w:rPr>
          <w:color w:val="000000"/>
          <w:sz w:val="20"/>
          <w:szCs w:val="20"/>
          <w:lang w:val="en-ZA"/>
        </w:rPr>
        <w:t>' in the message part without any further text such as a name, address, etc.</w:t>
      </w:r>
    </w:p>
    <w:sectPr w:rsidR="0004426C" w:rsidRPr="008D3EBC" w:rsidSect="004A72CC">
      <w:footerReference w:type="even" r:id="rId52"/>
      <w:footerReference w:type="default" r:id="rId53"/>
      <w:pgSz w:w="11906" w:h="16838" w:code="9"/>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5BF5" w:rsidRDefault="000F5BF5">
      <w:r>
        <w:separator/>
      </w:r>
    </w:p>
  </w:endnote>
  <w:endnote w:type="continuationSeparator" w:id="0">
    <w:p w:rsidR="000F5BF5" w:rsidRDefault="000F5B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MetaBold-Roman">
    <w:altName w:val="MetaBold-Roman"/>
    <w:panose1 w:val="00000000000000000000"/>
    <w:charset w:val="00"/>
    <w:family w:val="roman"/>
    <w:notTrueType/>
    <w:pitch w:val="default"/>
    <w:sig w:usb0="00000003" w:usb1="00000000" w:usb2="00000000" w:usb3="00000000" w:csb0="00000001" w:csb1="00000000"/>
  </w:font>
  <w:font w:name="MetaPlusBook">
    <w:altName w:val="MetaPlusBook"/>
    <w:panose1 w:val="00000000000000000000"/>
    <w:charset w:val="00"/>
    <w:family w:val="swiss"/>
    <w:notTrueType/>
    <w:pitch w:val="default"/>
    <w:sig w:usb0="00000003" w:usb1="00000000" w:usb2="00000000" w:usb3="00000000" w:csb0="00000001" w:csb1="00000000"/>
  </w:font>
  <w:font w:name="MetaBook-Roman">
    <w:altName w:val="MetaBook-Roman"/>
    <w:panose1 w:val="00000000000000000000"/>
    <w:charset w:val="00"/>
    <w:family w:val="roman"/>
    <w:notTrueType/>
    <w:pitch w:val="default"/>
    <w:sig w:usb0="00000003" w:usb1="00000000" w:usb2="00000000" w:usb3="00000000" w:csb0="00000001" w:csb1="00000000"/>
  </w:font>
  <w:font w:name="Bembo">
    <w:altName w:val="Bembo"/>
    <w:panose1 w:val="00000000000000000000"/>
    <w:charset w:val="00"/>
    <w:family w:val="roman"/>
    <w:notTrueType/>
    <w:pitch w:val="default"/>
    <w:sig w:usb0="00000003" w:usb1="00000000" w:usb2="00000000" w:usb3="00000000" w:csb0="00000001" w:csb1="00000000"/>
  </w:font>
  <w:font w:name="GulliverRM">
    <w:altName w:val="MS Mincho"/>
    <w:panose1 w:val="00000000000000000000"/>
    <w:charset w:val="80"/>
    <w:family w:val="auto"/>
    <w:notTrueType/>
    <w:pitch w:val="default"/>
    <w:sig w:usb0="00000003" w:usb1="08070000" w:usb2="00000010" w:usb3="00000000" w:csb0="00020001" w:csb1="00000000"/>
  </w:font>
  <w:font w:name="AdvP4DF60E">
    <w:panose1 w:val="00000000000000000000"/>
    <w:charset w:val="00"/>
    <w:family w:val="auto"/>
    <w:notTrueType/>
    <w:pitch w:val="default"/>
    <w:sig w:usb0="00000003" w:usb1="00000000" w:usb2="00000000" w:usb3="00000000" w:csb0="00000001" w:csb1="00000000"/>
  </w:font>
  <w:font w:name="MetaBook-Caps">
    <w:altName w:val="MetaBook-Caps"/>
    <w:panose1 w:val="00000000000000000000"/>
    <w:charset w:val="00"/>
    <w:family w:val="swiss"/>
    <w:notTrueType/>
    <w:pitch w:val="default"/>
    <w:sig w:usb0="00000003" w:usb1="00000000" w:usb2="00000000" w:usb3="00000000" w:csb0="00000001" w:csb1="00000000"/>
  </w:font>
  <w:font w:name="AdvTimes-b">
    <w:panose1 w:val="00000000000000000000"/>
    <w:charset w:val="00"/>
    <w:family w:val="auto"/>
    <w:notTrueType/>
    <w:pitch w:val="default"/>
    <w:sig w:usb0="00000003" w:usb1="00000000" w:usb2="00000000" w:usb3="00000000" w:csb0="00000001" w:csb1="00000000"/>
  </w:font>
  <w:font w:name="AOJJH K+ MTSY">
    <w:altName w:val="Arial Unicode MS"/>
    <w:panose1 w:val="00000000000000000000"/>
    <w:charset w:val="81"/>
    <w:family w:val="swiss"/>
    <w:notTrueType/>
    <w:pitch w:val="default"/>
    <w:sig w:usb0="00000000" w:usb1="09060000" w:usb2="00000010" w:usb3="00000000" w:csb0="00080000" w:csb1="00000000"/>
  </w:font>
  <w:font w:name="GlosaMath-Black">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601" w:rsidRDefault="00A95824" w:rsidP="004A72CC">
    <w:pPr>
      <w:pStyle w:val="Footer"/>
      <w:framePr w:wrap="around" w:vAnchor="text" w:hAnchor="margin" w:xAlign="center" w:y="1"/>
      <w:rPr>
        <w:rStyle w:val="PageNumber"/>
      </w:rPr>
    </w:pPr>
    <w:r>
      <w:rPr>
        <w:rStyle w:val="PageNumber"/>
      </w:rPr>
      <w:fldChar w:fldCharType="begin"/>
    </w:r>
    <w:r w:rsidR="00CA4601">
      <w:rPr>
        <w:rStyle w:val="PageNumber"/>
      </w:rPr>
      <w:instrText xml:space="preserve">PAGE  </w:instrText>
    </w:r>
    <w:r>
      <w:rPr>
        <w:rStyle w:val="PageNumber"/>
      </w:rPr>
      <w:fldChar w:fldCharType="end"/>
    </w:r>
  </w:p>
  <w:p w:rsidR="00CA4601" w:rsidRDefault="00CA460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4CA" w:rsidRDefault="00A95824">
    <w:pPr>
      <w:pStyle w:val="Footer"/>
      <w:jc w:val="right"/>
    </w:pPr>
    <w:fldSimple w:instr=" PAGE   \* MERGEFORMAT ">
      <w:r w:rsidR="00FE4790">
        <w:rPr>
          <w:noProof/>
        </w:rPr>
        <w:t>2</w:t>
      </w:r>
    </w:fldSimple>
  </w:p>
  <w:p w:rsidR="00CA4601" w:rsidRDefault="00CA46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5BF5" w:rsidRDefault="000F5BF5">
      <w:r>
        <w:separator/>
      </w:r>
    </w:p>
  </w:footnote>
  <w:footnote w:type="continuationSeparator" w:id="0">
    <w:p w:rsidR="000F5BF5" w:rsidRDefault="000F5B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F5B8B"/>
    <w:multiLevelType w:val="hybridMultilevel"/>
    <w:tmpl w:val="0E7036F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F515716"/>
    <w:multiLevelType w:val="hybridMultilevel"/>
    <w:tmpl w:val="4740CF80"/>
    <w:lvl w:ilvl="0" w:tplc="0476A4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934C6"/>
    <w:multiLevelType w:val="hybridMultilevel"/>
    <w:tmpl w:val="ACC80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491E81"/>
    <w:multiLevelType w:val="hybridMultilevel"/>
    <w:tmpl w:val="66FC71DA"/>
    <w:lvl w:ilvl="0" w:tplc="13727D10">
      <w:start w:val="1"/>
      <w:numFmt w:val="decimal"/>
      <w:lvlText w:val="%1."/>
      <w:lvlJc w:val="left"/>
      <w:pPr>
        <w:ind w:left="360" w:hanging="360"/>
      </w:pPr>
      <w:rPr>
        <w:rFonts w:ascii="Times New Roman" w:hAnsi="Times New Roman" w:cs="Times New Roman" w:hint="default"/>
        <w:b/>
        <w:color w:val="0000CC"/>
        <w:sz w:val="24"/>
        <w:szCs w:val="24"/>
        <w:u w:val="none"/>
        <w:lang w:val="en-US"/>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26C17365"/>
    <w:multiLevelType w:val="hybridMultilevel"/>
    <w:tmpl w:val="5046087C"/>
    <w:lvl w:ilvl="0" w:tplc="43383630">
      <w:start w:val="1"/>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nsid w:val="2CE87E06"/>
    <w:multiLevelType w:val="hybridMultilevel"/>
    <w:tmpl w:val="27204AE4"/>
    <w:lvl w:ilvl="0" w:tplc="B2002B64">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14F5839"/>
    <w:multiLevelType w:val="hybridMultilevel"/>
    <w:tmpl w:val="A0FC78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nsid w:val="345D0362"/>
    <w:multiLevelType w:val="hybridMultilevel"/>
    <w:tmpl w:val="09C09008"/>
    <w:lvl w:ilvl="0" w:tplc="0E8C61E4">
      <w:start w:val="7"/>
      <w:numFmt w:val="decimal"/>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1E3AB0"/>
    <w:multiLevelType w:val="hybridMultilevel"/>
    <w:tmpl w:val="F990B91E"/>
    <w:lvl w:ilvl="0" w:tplc="858CD012">
      <w:start w:val="1"/>
      <w:numFmt w:val="decimal"/>
      <w:lvlText w:val="%1."/>
      <w:lvlJc w:val="left"/>
      <w:pPr>
        <w:ind w:left="360" w:hanging="360"/>
      </w:pPr>
      <w:rPr>
        <w:rFonts w:ascii="Arial" w:hAnsi="Arial" w:cs="Symbol" w:hint="default"/>
        <w:b/>
        <w:i/>
        <w:color w:val="00008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D826389"/>
    <w:multiLevelType w:val="multilevel"/>
    <w:tmpl w:val="AB9E6B92"/>
    <w:lvl w:ilvl="0">
      <w:start w:val="7"/>
      <w:numFmt w:val="decimal"/>
      <w:lvlText w:val="%1."/>
      <w:lvlJc w:val="left"/>
      <w:pPr>
        <w:ind w:left="540" w:hanging="360"/>
      </w:pPr>
      <w:rPr>
        <w:rFonts w:hint="default"/>
        <w:b w:val="0"/>
        <w:color w:val="0000CC"/>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0">
    <w:nsid w:val="3DE95A6D"/>
    <w:multiLevelType w:val="hybridMultilevel"/>
    <w:tmpl w:val="78C6E25E"/>
    <w:lvl w:ilvl="0" w:tplc="EEA4C618">
      <w:start w:val="6"/>
      <w:numFmt w:val="decimal"/>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007B7F"/>
    <w:multiLevelType w:val="hybridMultilevel"/>
    <w:tmpl w:val="F9444AB8"/>
    <w:lvl w:ilvl="0" w:tplc="D7103966">
      <w:start w:val="6"/>
      <w:numFmt w:val="decimal"/>
      <w:lvlText w:val="%1."/>
      <w:lvlJc w:val="left"/>
      <w:pPr>
        <w:tabs>
          <w:tab w:val="num" w:pos="530"/>
        </w:tabs>
        <w:ind w:left="1070" w:hanging="360"/>
      </w:pPr>
      <w:rPr>
        <w:rFonts w:hint="default"/>
        <w:b w:val="0"/>
        <w:color w:val="0000CC"/>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485655BA"/>
    <w:multiLevelType w:val="hybridMultilevel"/>
    <w:tmpl w:val="6B668006"/>
    <w:lvl w:ilvl="0" w:tplc="BE62511E">
      <w:start w:val="2"/>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nsid w:val="53BA48C5"/>
    <w:multiLevelType w:val="hybridMultilevel"/>
    <w:tmpl w:val="C73240A0"/>
    <w:lvl w:ilvl="0" w:tplc="A56CABD2">
      <w:start w:val="1"/>
      <w:numFmt w:val="decimal"/>
      <w:lvlText w:val="%1."/>
      <w:lvlJc w:val="left"/>
      <w:pPr>
        <w:ind w:left="360" w:hanging="360"/>
      </w:pPr>
      <w:rPr>
        <w:rFonts w:hint="default"/>
        <w:color w:val="0000FF"/>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577007E"/>
    <w:multiLevelType w:val="hybridMultilevel"/>
    <w:tmpl w:val="168A3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6577DDD"/>
    <w:multiLevelType w:val="hybridMultilevel"/>
    <w:tmpl w:val="984C3A7E"/>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5E0C4F95"/>
    <w:multiLevelType w:val="hybridMultilevel"/>
    <w:tmpl w:val="0F0488F0"/>
    <w:lvl w:ilvl="0" w:tplc="4210DEDA">
      <w:start w:val="2"/>
      <w:numFmt w:val="decimal"/>
      <w:lvlText w:val="%1."/>
      <w:lvlJc w:val="left"/>
      <w:pPr>
        <w:ind w:left="360" w:hanging="360"/>
      </w:pPr>
      <w:rPr>
        <w:rFonts w:hint="default"/>
        <w:b/>
        <w:color w:val="17365D"/>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1710989"/>
    <w:multiLevelType w:val="hybridMultilevel"/>
    <w:tmpl w:val="4418CBE4"/>
    <w:lvl w:ilvl="0" w:tplc="90F0DA38">
      <w:start w:val="2"/>
      <w:numFmt w:val="decimal"/>
      <w:lvlText w:val="%1."/>
      <w:lvlJc w:val="left"/>
      <w:pPr>
        <w:ind w:left="1070" w:hanging="360"/>
      </w:pPr>
      <w:rPr>
        <w:rFonts w:hint="default"/>
        <w:sz w:val="28"/>
        <w:szCs w:val="28"/>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8">
    <w:nsid w:val="677F36E2"/>
    <w:multiLevelType w:val="hybridMultilevel"/>
    <w:tmpl w:val="AB9E6B92"/>
    <w:lvl w:ilvl="0" w:tplc="32DA2EAC">
      <w:start w:val="7"/>
      <w:numFmt w:val="decimal"/>
      <w:lvlText w:val="%1."/>
      <w:lvlJc w:val="left"/>
      <w:pPr>
        <w:ind w:left="540" w:hanging="360"/>
      </w:pPr>
      <w:rPr>
        <w:rFonts w:hint="default"/>
        <w:b w:val="0"/>
        <w:color w:val="0000CC"/>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nsid w:val="6DB21BF0"/>
    <w:multiLevelType w:val="hybridMultilevel"/>
    <w:tmpl w:val="B1C0A282"/>
    <w:lvl w:ilvl="0" w:tplc="CDF85CDE">
      <w:start w:val="1"/>
      <w:numFmt w:val="decimal"/>
      <w:lvlText w:val="%1."/>
      <w:lvlJc w:val="left"/>
      <w:pPr>
        <w:ind w:left="360" w:hanging="360"/>
      </w:pPr>
      <w:rPr>
        <w:rFonts w:hint="default"/>
        <w:b/>
        <w:color w:val="548DD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E1D1E41"/>
    <w:multiLevelType w:val="hybridMultilevel"/>
    <w:tmpl w:val="C02E451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Aria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Arial"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Arial"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nsid w:val="6FB3727D"/>
    <w:multiLevelType w:val="hybridMultilevel"/>
    <w:tmpl w:val="E6EA357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2">
    <w:nsid w:val="775B3CAF"/>
    <w:multiLevelType w:val="hybridMultilevel"/>
    <w:tmpl w:val="8900351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Aria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Aria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Arial" w:hint="default"/>
      </w:rPr>
    </w:lvl>
    <w:lvl w:ilvl="8" w:tplc="04090005" w:tentative="1">
      <w:start w:val="1"/>
      <w:numFmt w:val="bullet"/>
      <w:lvlText w:val=""/>
      <w:lvlJc w:val="left"/>
      <w:pPr>
        <w:ind w:left="6525" w:hanging="360"/>
      </w:pPr>
      <w:rPr>
        <w:rFonts w:ascii="Wingdings" w:hAnsi="Wingdings" w:hint="default"/>
      </w:rPr>
    </w:lvl>
  </w:abstractNum>
  <w:abstractNum w:abstractNumId="23">
    <w:nsid w:val="7E500DF3"/>
    <w:multiLevelType w:val="multilevel"/>
    <w:tmpl w:val="F9444AB8"/>
    <w:lvl w:ilvl="0">
      <w:start w:val="6"/>
      <w:numFmt w:val="decimal"/>
      <w:lvlText w:val="%1."/>
      <w:lvlJc w:val="left"/>
      <w:pPr>
        <w:tabs>
          <w:tab w:val="num" w:pos="530"/>
        </w:tabs>
        <w:ind w:left="1070" w:hanging="360"/>
      </w:pPr>
      <w:rPr>
        <w:rFonts w:hint="default"/>
        <w:b w:val="0"/>
        <w:color w:val="0000CC"/>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0"/>
  </w:num>
  <w:num w:numId="2">
    <w:abstractNumId w:val="8"/>
  </w:num>
  <w:num w:numId="3">
    <w:abstractNumId w:val="16"/>
  </w:num>
  <w:num w:numId="4">
    <w:abstractNumId w:val="19"/>
  </w:num>
  <w:num w:numId="5">
    <w:abstractNumId w:val="14"/>
  </w:num>
  <w:num w:numId="6">
    <w:abstractNumId w:val="4"/>
  </w:num>
  <w:num w:numId="7">
    <w:abstractNumId w:val="12"/>
  </w:num>
  <w:num w:numId="8">
    <w:abstractNumId w:val="21"/>
  </w:num>
  <w:num w:numId="9">
    <w:abstractNumId w:val="0"/>
  </w:num>
  <w:num w:numId="10">
    <w:abstractNumId w:val="17"/>
  </w:num>
  <w:num w:numId="11">
    <w:abstractNumId w:val="22"/>
  </w:num>
  <w:num w:numId="12">
    <w:abstractNumId w:val="2"/>
  </w:num>
  <w:num w:numId="13">
    <w:abstractNumId w:val="18"/>
  </w:num>
  <w:num w:numId="14">
    <w:abstractNumId w:val="13"/>
  </w:num>
  <w:num w:numId="15">
    <w:abstractNumId w:val="9"/>
  </w:num>
  <w:num w:numId="16">
    <w:abstractNumId w:val="11"/>
  </w:num>
  <w:num w:numId="17">
    <w:abstractNumId w:val="23"/>
  </w:num>
  <w:num w:numId="18">
    <w:abstractNumId w:val="7"/>
  </w:num>
  <w:num w:numId="19">
    <w:abstractNumId w:val="5"/>
  </w:num>
  <w:num w:numId="20">
    <w:abstractNumId w:val="10"/>
  </w:num>
  <w:num w:numId="21">
    <w:abstractNumId w:val="1"/>
  </w:num>
  <w:num w:numId="22">
    <w:abstractNumId w:val="3"/>
  </w:num>
  <w:num w:numId="23">
    <w:abstractNumId w:val="15"/>
  </w:num>
  <w:num w:numId="2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627255"/>
    <w:rsid w:val="0000753F"/>
    <w:rsid w:val="00007F4D"/>
    <w:rsid w:val="000127C9"/>
    <w:rsid w:val="00014EA9"/>
    <w:rsid w:val="00015C5C"/>
    <w:rsid w:val="000254B3"/>
    <w:rsid w:val="0002755D"/>
    <w:rsid w:val="00027F06"/>
    <w:rsid w:val="0004311C"/>
    <w:rsid w:val="000437F2"/>
    <w:rsid w:val="0004426C"/>
    <w:rsid w:val="0004690B"/>
    <w:rsid w:val="00060C1A"/>
    <w:rsid w:val="00063103"/>
    <w:rsid w:val="0006444E"/>
    <w:rsid w:val="00064F6E"/>
    <w:rsid w:val="000667A5"/>
    <w:rsid w:val="00067D89"/>
    <w:rsid w:val="0007002B"/>
    <w:rsid w:val="000713CF"/>
    <w:rsid w:val="00071BA1"/>
    <w:rsid w:val="000731E8"/>
    <w:rsid w:val="000764D1"/>
    <w:rsid w:val="00080853"/>
    <w:rsid w:val="00081B79"/>
    <w:rsid w:val="00085424"/>
    <w:rsid w:val="00086766"/>
    <w:rsid w:val="00095441"/>
    <w:rsid w:val="000A0DD9"/>
    <w:rsid w:val="000A2690"/>
    <w:rsid w:val="000A3C78"/>
    <w:rsid w:val="000B125A"/>
    <w:rsid w:val="000B1EDE"/>
    <w:rsid w:val="000B5420"/>
    <w:rsid w:val="000B5F3E"/>
    <w:rsid w:val="000B70E5"/>
    <w:rsid w:val="000C0B6F"/>
    <w:rsid w:val="000C128F"/>
    <w:rsid w:val="000C38B7"/>
    <w:rsid w:val="000D1C3E"/>
    <w:rsid w:val="000D6142"/>
    <w:rsid w:val="000E1330"/>
    <w:rsid w:val="000E1D2D"/>
    <w:rsid w:val="000E63C0"/>
    <w:rsid w:val="000E6B6F"/>
    <w:rsid w:val="000E7D68"/>
    <w:rsid w:val="000F00A7"/>
    <w:rsid w:val="000F16D4"/>
    <w:rsid w:val="000F2503"/>
    <w:rsid w:val="000F3883"/>
    <w:rsid w:val="000F3928"/>
    <w:rsid w:val="000F5BF5"/>
    <w:rsid w:val="0010471B"/>
    <w:rsid w:val="00113674"/>
    <w:rsid w:val="00131FC7"/>
    <w:rsid w:val="00140775"/>
    <w:rsid w:val="0014212C"/>
    <w:rsid w:val="0014357D"/>
    <w:rsid w:val="001462AE"/>
    <w:rsid w:val="00151B19"/>
    <w:rsid w:val="00152571"/>
    <w:rsid w:val="0015379E"/>
    <w:rsid w:val="00163CEF"/>
    <w:rsid w:val="00167D1D"/>
    <w:rsid w:val="00174565"/>
    <w:rsid w:val="00180E5A"/>
    <w:rsid w:val="001811BD"/>
    <w:rsid w:val="00184BC3"/>
    <w:rsid w:val="001912A1"/>
    <w:rsid w:val="001932DE"/>
    <w:rsid w:val="001951D6"/>
    <w:rsid w:val="00195DC5"/>
    <w:rsid w:val="001963D4"/>
    <w:rsid w:val="001972A6"/>
    <w:rsid w:val="001A26C1"/>
    <w:rsid w:val="001B0A1C"/>
    <w:rsid w:val="001B4A09"/>
    <w:rsid w:val="001B6D83"/>
    <w:rsid w:val="001B7E95"/>
    <w:rsid w:val="001C0224"/>
    <w:rsid w:val="001C3F31"/>
    <w:rsid w:val="001C5CC8"/>
    <w:rsid w:val="001C7B52"/>
    <w:rsid w:val="001D493E"/>
    <w:rsid w:val="001E12BA"/>
    <w:rsid w:val="001E27F8"/>
    <w:rsid w:val="001F0EEA"/>
    <w:rsid w:val="001F4BE2"/>
    <w:rsid w:val="001F507B"/>
    <w:rsid w:val="001F7D4A"/>
    <w:rsid w:val="00204206"/>
    <w:rsid w:val="00211453"/>
    <w:rsid w:val="00212305"/>
    <w:rsid w:val="002125C6"/>
    <w:rsid w:val="00213E36"/>
    <w:rsid w:val="002303A2"/>
    <w:rsid w:val="0023061C"/>
    <w:rsid w:val="00230AEF"/>
    <w:rsid w:val="00230F90"/>
    <w:rsid w:val="00234D28"/>
    <w:rsid w:val="00240A9D"/>
    <w:rsid w:val="002422AA"/>
    <w:rsid w:val="0024255B"/>
    <w:rsid w:val="002438AF"/>
    <w:rsid w:val="00246F55"/>
    <w:rsid w:val="00253294"/>
    <w:rsid w:val="002537F5"/>
    <w:rsid w:val="00253BCC"/>
    <w:rsid w:val="00255E73"/>
    <w:rsid w:val="00257665"/>
    <w:rsid w:val="00267C64"/>
    <w:rsid w:val="0027758C"/>
    <w:rsid w:val="002805FA"/>
    <w:rsid w:val="00296623"/>
    <w:rsid w:val="0029692C"/>
    <w:rsid w:val="002A25C6"/>
    <w:rsid w:val="002A75C2"/>
    <w:rsid w:val="002A78B7"/>
    <w:rsid w:val="002B00DF"/>
    <w:rsid w:val="002B2332"/>
    <w:rsid w:val="002B2EAD"/>
    <w:rsid w:val="002B3289"/>
    <w:rsid w:val="002B61E5"/>
    <w:rsid w:val="002C072D"/>
    <w:rsid w:val="002C179B"/>
    <w:rsid w:val="002C491A"/>
    <w:rsid w:val="002C4C44"/>
    <w:rsid w:val="002D1055"/>
    <w:rsid w:val="002D12B1"/>
    <w:rsid w:val="002D3AF2"/>
    <w:rsid w:val="002D49A7"/>
    <w:rsid w:val="002D4A5F"/>
    <w:rsid w:val="002E2BE6"/>
    <w:rsid w:val="002F091A"/>
    <w:rsid w:val="002F3F62"/>
    <w:rsid w:val="00300651"/>
    <w:rsid w:val="00302862"/>
    <w:rsid w:val="00302B58"/>
    <w:rsid w:val="00305C17"/>
    <w:rsid w:val="003147B5"/>
    <w:rsid w:val="003157C1"/>
    <w:rsid w:val="003238EE"/>
    <w:rsid w:val="003244C4"/>
    <w:rsid w:val="00327C8E"/>
    <w:rsid w:val="00332D15"/>
    <w:rsid w:val="00335951"/>
    <w:rsid w:val="00335D09"/>
    <w:rsid w:val="00343E1D"/>
    <w:rsid w:val="0035713B"/>
    <w:rsid w:val="00361A9C"/>
    <w:rsid w:val="0037784F"/>
    <w:rsid w:val="0038075D"/>
    <w:rsid w:val="00380C91"/>
    <w:rsid w:val="00385396"/>
    <w:rsid w:val="00386515"/>
    <w:rsid w:val="0038703E"/>
    <w:rsid w:val="003A4560"/>
    <w:rsid w:val="003B1964"/>
    <w:rsid w:val="003B5228"/>
    <w:rsid w:val="003C29F9"/>
    <w:rsid w:val="003C47A3"/>
    <w:rsid w:val="003D7C08"/>
    <w:rsid w:val="003E39EC"/>
    <w:rsid w:val="004033E4"/>
    <w:rsid w:val="00407564"/>
    <w:rsid w:val="00407ACC"/>
    <w:rsid w:val="0041119B"/>
    <w:rsid w:val="00412E71"/>
    <w:rsid w:val="00415512"/>
    <w:rsid w:val="00427FDB"/>
    <w:rsid w:val="00433138"/>
    <w:rsid w:val="00441516"/>
    <w:rsid w:val="00443507"/>
    <w:rsid w:val="00445970"/>
    <w:rsid w:val="004552C9"/>
    <w:rsid w:val="004572C7"/>
    <w:rsid w:val="00464EB9"/>
    <w:rsid w:val="004665C6"/>
    <w:rsid w:val="00472474"/>
    <w:rsid w:val="004746E0"/>
    <w:rsid w:val="00474E45"/>
    <w:rsid w:val="004760CD"/>
    <w:rsid w:val="00477BF0"/>
    <w:rsid w:val="004849D1"/>
    <w:rsid w:val="004862A7"/>
    <w:rsid w:val="004866BC"/>
    <w:rsid w:val="00487323"/>
    <w:rsid w:val="0049024C"/>
    <w:rsid w:val="00490A29"/>
    <w:rsid w:val="004920A0"/>
    <w:rsid w:val="00494994"/>
    <w:rsid w:val="004A1383"/>
    <w:rsid w:val="004A4A1C"/>
    <w:rsid w:val="004A72CC"/>
    <w:rsid w:val="004B132E"/>
    <w:rsid w:val="004B33F6"/>
    <w:rsid w:val="004B46A8"/>
    <w:rsid w:val="004C597B"/>
    <w:rsid w:val="004C6A9C"/>
    <w:rsid w:val="004D13C2"/>
    <w:rsid w:val="004D5BB3"/>
    <w:rsid w:val="004E0D57"/>
    <w:rsid w:val="004E4A05"/>
    <w:rsid w:val="004E5D59"/>
    <w:rsid w:val="00503B35"/>
    <w:rsid w:val="005074AC"/>
    <w:rsid w:val="005138E3"/>
    <w:rsid w:val="00516A97"/>
    <w:rsid w:val="00521BF9"/>
    <w:rsid w:val="00524ED8"/>
    <w:rsid w:val="0053053F"/>
    <w:rsid w:val="005339DE"/>
    <w:rsid w:val="00533D4C"/>
    <w:rsid w:val="00541294"/>
    <w:rsid w:val="0054146F"/>
    <w:rsid w:val="00543C7C"/>
    <w:rsid w:val="00544639"/>
    <w:rsid w:val="00544CB3"/>
    <w:rsid w:val="005515CC"/>
    <w:rsid w:val="00551946"/>
    <w:rsid w:val="00553BA7"/>
    <w:rsid w:val="00554805"/>
    <w:rsid w:val="00555BFB"/>
    <w:rsid w:val="0056698F"/>
    <w:rsid w:val="005833A1"/>
    <w:rsid w:val="00584B99"/>
    <w:rsid w:val="00584FD1"/>
    <w:rsid w:val="005867DD"/>
    <w:rsid w:val="00587EC8"/>
    <w:rsid w:val="005924FF"/>
    <w:rsid w:val="005978AF"/>
    <w:rsid w:val="00597B3A"/>
    <w:rsid w:val="005A547B"/>
    <w:rsid w:val="005A5C74"/>
    <w:rsid w:val="005A5E4C"/>
    <w:rsid w:val="005B0E9E"/>
    <w:rsid w:val="005B57F7"/>
    <w:rsid w:val="005B789C"/>
    <w:rsid w:val="005C1CC2"/>
    <w:rsid w:val="005C2752"/>
    <w:rsid w:val="005C3C66"/>
    <w:rsid w:val="005C5BC0"/>
    <w:rsid w:val="005D55C7"/>
    <w:rsid w:val="005E0309"/>
    <w:rsid w:val="005E7CCD"/>
    <w:rsid w:val="005E7CEA"/>
    <w:rsid w:val="005F02F9"/>
    <w:rsid w:val="005F45B0"/>
    <w:rsid w:val="005F4C36"/>
    <w:rsid w:val="00600D6A"/>
    <w:rsid w:val="0060637C"/>
    <w:rsid w:val="006067EA"/>
    <w:rsid w:val="00610F5E"/>
    <w:rsid w:val="00611C45"/>
    <w:rsid w:val="00612B04"/>
    <w:rsid w:val="006212D9"/>
    <w:rsid w:val="00623B6E"/>
    <w:rsid w:val="00627255"/>
    <w:rsid w:val="00630D4A"/>
    <w:rsid w:val="00632F6F"/>
    <w:rsid w:val="00637274"/>
    <w:rsid w:val="00644B08"/>
    <w:rsid w:val="00644C58"/>
    <w:rsid w:val="00646C61"/>
    <w:rsid w:val="00650963"/>
    <w:rsid w:val="00652B34"/>
    <w:rsid w:val="00654085"/>
    <w:rsid w:val="00654D8A"/>
    <w:rsid w:val="00660F81"/>
    <w:rsid w:val="00665A76"/>
    <w:rsid w:val="00674B7D"/>
    <w:rsid w:val="006756C4"/>
    <w:rsid w:val="006770DB"/>
    <w:rsid w:val="00680C49"/>
    <w:rsid w:val="00681992"/>
    <w:rsid w:val="006821DB"/>
    <w:rsid w:val="00683542"/>
    <w:rsid w:val="006844E4"/>
    <w:rsid w:val="006905B7"/>
    <w:rsid w:val="0069075C"/>
    <w:rsid w:val="00694ECD"/>
    <w:rsid w:val="00696C46"/>
    <w:rsid w:val="006A0181"/>
    <w:rsid w:val="006A05E2"/>
    <w:rsid w:val="006A190B"/>
    <w:rsid w:val="006A486F"/>
    <w:rsid w:val="006B04D5"/>
    <w:rsid w:val="006B0990"/>
    <w:rsid w:val="006B48D6"/>
    <w:rsid w:val="006B7B06"/>
    <w:rsid w:val="006C3FED"/>
    <w:rsid w:val="006C75B8"/>
    <w:rsid w:val="006D2632"/>
    <w:rsid w:val="006D4918"/>
    <w:rsid w:val="006D6666"/>
    <w:rsid w:val="006E49AD"/>
    <w:rsid w:val="006E5929"/>
    <w:rsid w:val="006E63BE"/>
    <w:rsid w:val="006E6646"/>
    <w:rsid w:val="006E6D4F"/>
    <w:rsid w:val="006E7F79"/>
    <w:rsid w:val="006F077D"/>
    <w:rsid w:val="006F094B"/>
    <w:rsid w:val="006F0F05"/>
    <w:rsid w:val="006F1EB3"/>
    <w:rsid w:val="006F2A6B"/>
    <w:rsid w:val="00712647"/>
    <w:rsid w:val="00726605"/>
    <w:rsid w:val="00731EEB"/>
    <w:rsid w:val="00737FC0"/>
    <w:rsid w:val="007437B0"/>
    <w:rsid w:val="00746608"/>
    <w:rsid w:val="00751219"/>
    <w:rsid w:val="00751312"/>
    <w:rsid w:val="007516FE"/>
    <w:rsid w:val="00756C27"/>
    <w:rsid w:val="007600F5"/>
    <w:rsid w:val="007642F9"/>
    <w:rsid w:val="007657D6"/>
    <w:rsid w:val="007710EE"/>
    <w:rsid w:val="007818CF"/>
    <w:rsid w:val="00792283"/>
    <w:rsid w:val="00796C66"/>
    <w:rsid w:val="00797359"/>
    <w:rsid w:val="007A48D3"/>
    <w:rsid w:val="007A4AFC"/>
    <w:rsid w:val="007A4E2E"/>
    <w:rsid w:val="007A6224"/>
    <w:rsid w:val="007B094C"/>
    <w:rsid w:val="007B7900"/>
    <w:rsid w:val="007B796B"/>
    <w:rsid w:val="007C0137"/>
    <w:rsid w:val="007C5831"/>
    <w:rsid w:val="007C671D"/>
    <w:rsid w:val="007C7233"/>
    <w:rsid w:val="007D184D"/>
    <w:rsid w:val="007D59C4"/>
    <w:rsid w:val="007E3528"/>
    <w:rsid w:val="007E36E2"/>
    <w:rsid w:val="007F065E"/>
    <w:rsid w:val="007F0CF6"/>
    <w:rsid w:val="007F193A"/>
    <w:rsid w:val="007F291A"/>
    <w:rsid w:val="007F2BCC"/>
    <w:rsid w:val="007F3790"/>
    <w:rsid w:val="0080153A"/>
    <w:rsid w:val="00814400"/>
    <w:rsid w:val="00817F8F"/>
    <w:rsid w:val="008216EA"/>
    <w:rsid w:val="00823135"/>
    <w:rsid w:val="008248D6"/>
    <w:rsid w:val="00827A96"/>
    <w:rsid w:val="008315CD"/>
    <w:rsid w:val="00831ADD"/>
    <w:rsid w:val="00832D2A"/>
    <w:rsid w:val="00833F29"/>
    <w:rsid w:val="0083477D"/>
    <w:rsid w:val="00835367"/>
    <w:rsid w:val="0084029A"/>
    <w:rsid w:val="008414E8"/>
    <w:rsid w:val="00841DCD"/>
    <w:rsid w:val="00844CDA"/>
    <w:rsid w:val="00846462"/>
    <w:rsid w:val="0085255D"/>
    <w:rsid w:val="0085422B"/>
    <w:rsid w:val="00854607"/>
    <w:rsid w:val="008609E4"/>
    <w:rsid w:val="00860CE5"/>
    <w:rsid w:val="00860D45"/>
    <w:rsid w:val="0086105D"/>
    <w:rsid w:val="00866F55"/>
    <w:rsid w:val="008720C1"/>
    <w:rsid w:val="0087316C"/>
    <w:rsid w:val="00873866"/>
    <w:rsid w:val="00877CAF"/>
    <w:rsid w:val="0088031E"/>
    <w:rsid w:val="008804F0"/>
    <w:rsid w:val="00881CE1"/>
    <w:rsid w:val="00884CC3"/>
    <w:rsid w:val="008854CA"/>
    <w:rsid w:val="00893C15"/>
    <w:rsid w:val="00894D5A"/>
    <w:rsid w:val="00896AFB"/>
    <w:rsid w:val="008A00D3"/>
    <w:rsid w:val="008A0983"/>
    <w:rsid w:val="008A2B4A"/>
    <w:rsid w:val="008A2C36"/>
    <w:rsid w:val="008B0ED5"/>
    <w:rsid w:val="008B37D2"/>
    <w:rsid w:val="008C43F4"/>
    <w:rsid w:val="008C5208"/>
    <w:rsid w:val="008C65BB"/>
    <w:rsid w:val="008C6636"/>
    <w:rsid w:val="008C79A0"/>
    <w:rsid w:val="008D174C"/>
    <w:rsid w:val="008D33CE"/>
    <w:rsid w:val="008D3EBC"/>
    <w:rsid w:val="008E0469"/>
    <w:rsid w:val="008E7212"/>
    <w:rsid w:val="008E7BA4"/>
    <w:rsid w:val="008F3A65"/>
    <w:rsid w:val="008F3EE6"/>
    <w:rsid w:val="008F53AF"/>
    <w:rsid w:val="008F7C11"/>
    <w:rsid w:val="009007BD"/>
    <w:rsid w:val="00904202"/>
    <w:rsid w:val="00907572"/>
    <w:rsid w:val="00910F0F"/>
    <w:rsid w:val="0091192A"/>
    <w:rsid w:val="009122D4"/>
    <w:rsid w:val="009126F3"/>
    <w:rsid w:val="00916E5A"/>
    <w:rsid w:val="00917BD6"/>
    <w:rsid w:val="00922A62"/>
    <w:rsid w:val="009236E1"/>
    <w:rsid w:val="009237A5"/>
    <w:rsid w:val="0092533D"/>
    <w:rsid w:val="00934F89"/>
    <w:rsid w:val="00935C9B"/>
    <w:rsid w:val="0093739E"/>
    <w:rsid w:val="00941405"/>
    <w:rsid w:val="009451A2"/>
    <w:rsid w:val="0094543D"/>
    <w:rsid w:val="00955FCB"/>
    <w:rsid w:val="00956809"/>
    <w:rsid w:val="00962674"/>
    <w:rsid w:val="00964242"/>
    <w:rsid w:val="00967BBC"/>
    <w:rsid w:val="009709F4"/>
    <w:rsid w:val="00971144"/>
    <w:rsid w:val="00971AD7"/>
    <w:rsid w:val="00972E3C"/>
    <w:rsid w:val="009746FB"/>
    <w:rsid w:val="00974F9B"/>
    <w:rsid w:val="00977BA2"/>
    <w:rsid w:val="00982D9A"/>
    <w:rsid w:val="00992AFB"/>
    <w:rsid w:val="00992BFE"/>
    <w:rsid w:val="00995FAB"/>
    <w:rsid w:val="0099734D"/>
    <w:rsid w:val="009A2245"/>
    <w:rsid w:val="009B0A7F"/>
    <w:rsid w:val="009B3EE7"/>
    <w:rsid w:val="009C0AFE"/>
    <w:rsid w:val="009C37E1"/>
    <w:rsid w:val="009D0626"/>
    <w:rsid w:val="009D277F"/>
    <w:rsid w:val="009E1DE9"/>
    <w:rsid w:val="009E5363"/>
    <w:rsid w:val="009F045B"/>
    <w:rsid w:val="009F6351"/>
    <w:rsid w:val="009F741E"/>
    <w:rsid w:val="00A01FFD"/>
    <w:rsid w:val="00A02830"/>
    <w:rsid w:val="00A05603"/>
    <w:rsid w:val="00A07AC5"/>
    <w:rsid w:val="00A11D9E"/>
    <w:rsid w:val="00A20010"/>
    <w:rsid w:val="00A232C2"/>
    <w:rsid w:val="00A2429B"/>
    <w:rsid w:val="00A26EAF"/>
    <w:rsid w:val="00A32B6D"/>
    <w:rsid w:val="00A337C7"/>
    <w:rsid w:val="00A34C95"/>
    <w:rsid w:val="00A372AC"/>
    <w:rsid w:val="00A410D0"/>
    <w:rsid w:val="00A41CA4"/>
    <w:rsid w:val="00A44C67"/>
    <w:rsid w:val="00A5100F"/>
    <w:rsid w:val="00A53FA0"/>
    <w:rsid w:val="00A6064B"/>
    <w:rsid w:val="00A61034"/>
    <w:rsid w:val="00A628D7"/>
    <w:rsid w:val="00A643C7"/>
    <w:rsid w:val="00A73127"/>
    <w:rsid w:val="00A76EDB"/>
    <w:rsid w:val="00A810AC"/>
    <w:rsid w:val="00A84FAC"/>
    <w:rsid w:val="00A85515"/>
    <w:rsid w:val="00A9338B"/>
    <w:rsid w:val="00A95824"/>
    <w:rsid w:val="00AA0DD7"/>
    <w:rsid w:val="00AA17AA"/>
    <w:rsid w:val="00AA1847"/>
    <w:rsid w:val="00AA1C63"/>
    <w:rsid w:val="00AA2E41"/>
    <w:rsid w:val="00AA30D5"/>
    <w:rsid w:val="00AA7CDB"/>
    <w:rsid w:val="00AB2E93"/>
    <w:rsid w:val="00AC00AD"/>
    <w:rsid w:val="00AC3014"/>
    <w:rsid w:val="00AC420D"/>
    <w:rsid w:val="00AC5465"/>
    <w:rsid w:val="00AD7A82"/>
    <w:rsid w:val="00AD7C16"/>
    <w:rsid w:val="00AE1564"/>
    <w:rsid w:val="00AE1E8D"/>
    <w:rsid w:val="00AE5719"/>
    <w:rsid w:val="00AF021C"/>
    <w:rsid w:val="00AF0ED4"/>
    <w:rsid w:val="00AF14D1"/>
    <w:rsid w:val="00B01E8E"/>
    <w:rsid w:val="00B06D97"/>
    <w:rsid w:val="00B10250"/>
    <w:rsid w:val="00B103F4"/>
    <w:rsid w:val="00B13D8D"/>
    <w:rsid w:val="00B13E2E"/>
    <w:rsid w:val="00B2134D"/>
    <w:rsid w:val="00B2279A"/>
    <w:rsid w:val="00B22AE4"/>
    <w:rsid w:val="00B22FD3"/>
    <w:rsid w:val="00B23045"/>
    <w:rsid w:val="00B23174"/>
    <w:rsid w:val="00B245AD"/>
    <w:rsid w:val="00B331FC"/>
    <w:rsid w:val="00B33E8F"/>
    <w:rsid w:val="00B34A91"/>
    <w:rsid w:val="00B4061B"/>
    <w:rsid w:val="00B41599"/>
    <w:rsid w:val="00B41CFE"/>
    <w:rsid w:val="00B43B7B"/>
    <w:rsid w:val="00B44F1D"/>
    <w:rsid w:val="00B46D00"/>
    <w:rsid w:val="00B52FB7"/>
    <w:rsid w:val="00B54690"/>
    <w:rsid w:val="00B55C82"/>
    <w:rsid w:val="00B70AFA"/>
    <w:rsid w:val="00B74901"/>
    <w:rsid w:val="00B76183"/>
    <w:rsid w:val="00B82171"/>
    <w:rsid w:val="00B83222"/>
    <w:rsid w:val="00B83AB8"/>
    <w:rsid w:val="00B85389"/>
    <w:rsid w:val="00B905EC"/>
    <w:rsid w:val="00B93E89"/>
    <w:rsid w:val="00B96955"/>
    <w:rsid w:val="00BA6B4E"/>
    <w:rsid w:val="00BB0FD8"/>
    <w:rsid w:val="00BB2EDA"/>
    <w:rsid w:val="00BB330E"/>
    <w:rsid w:val="00BC7CA4"/>
    <w:rsid w:val="00BD09FD"/>
    <w:rsid w:val="00BD34B1"/>
    <w:rsid w:val="00BD4EE3"/>
    <w:rsid w:val="00BD5235"/>
    <w:rsid w:val="00BD6FC1"/>
    <w:rsid w:val="00BD71E0"/>
    <w:rsid w:val="00BE157A"/>
    <w:rsid w:val="00BE3D57"/>
    <w:rsid w:val="00BE46CB"/>
    <w:rsid w:val="00BF0ED2"/>
    <w:rsid w:val="00BF20E6"/>
    <w:rsid w:val="00BF3359"/>
    <w:rsid w:val="00BF639A"/>
    <w:rsid w:val="00BF6D48"/>
    <w:rsid w:val="00C00AFF"/>
    <w:rsid w:val="00C02C47"/>
    <w:rsid w:val="00C02C8C"/>
    <w:rsid w:val="00C06465"/>
    <w:rsid w:val="00C07631"/>
    <w:rsid w:val="00C10BA4"/>
    <w:rsid w:val="00C15808"/>
    <w:rsid w:val="00C16C89"/>
    <w:rsid w:val="00C2059F"/>
    <w:rsid w:val="00C218F9"/>
    <w:rsid w:val="00C22590"/>
    <w:rsid w:val="00C228EA"/>
    <w:rsid w:val="00C22F3E"/>
    <w:rsid w:val="00C23ACC"/>
    <w:rsid w:val="00C30731"/>
    <w:rsid w:val="00C376F2"/>
    <w:rsid w:val="00C37987"/>
    <w:rsid w:val="00C41BFF"/>
    <w:rsid w:val="00C43C97"/>
    <w:rsid w:val="00C459B3"/>
    <w:rsid w:val="00C472C5"/>
    <w:rsid w:val="00C53A55"/>
    <w:rsid w:val="00C563E7"/>
    <w:rsid w:val="00C619D7"/>
    <w:rsid w:val="00C63C1C"/>
    <w:rsid w:val="00C67EA1"/>
    <w:rsid w:val="00C703C5"/>
    <w:rsid w:val="00C712B0"/>
    <w:rsid w:val="00C73843"/>
    <w:rsid w:val="00C73B68"/>
    <w:rsid w:val="00C75A8B"/>
    <w:rsid w:val="00C7699A"/>
    <w:rsid w:val="00C77DCD"/>
    <w:rsid w:val="00C81C7A"/>
    <w:rsid w:val="00C8339A"/>
    <w:rsid w:val="00C83675"/>
    <w:rsid w:val="00CA4601"/>
    <w:rsid w:val="00CA518E"/>
    <w:rsid w:val="00CB1B37"/>
    <w:rsid w:val="00CB1F47"/>
    <w:rsid w:val="00CB3A94"/>
    <w:rsid w:val="00CC09EF"/>
    <w:rsid w:val="00CC17F3"/>
    <w:rsid w:val="00CC3295"/>
    <w:rsid w:val="00CC3847"/>
    <w:rsid w:val="00CC3B58"/>
    <w:rsid w:val="00CC5590"/>
    <w:rsid w:val="00CD0C45"/>
    <w:rsid w:val="00CD38A9"/>
    <w:rsid w:val="00CD6506"/>
    <w:rsid w:val="00CE2270"/>
    <w:rsid w:val="00CE3D85"/>
    <w:rsid w:val="00CE70E4"/>
    <w:rsid w:val="00CF0F02"/>
    <w:rsid w:val="00CF0FD1"/>
    <w:rsid w:val="00D05194"/>
    <w:rsid w:val="00D05BB8"/>
    <w:rsid w:val="00D10706"/>
    <w:rsid w:val="00D114FB"/>
    <w:rsid w:val="00D12C29"/>
    <w:rsid w:val="00D14B32"/>
    <w:rsid w:val="00D1617F"/>
    <w:rsid w:val="00D2292A"/>
    <w:rsid w:val="00D22EE2"/>
    <w:rsid w:val="00D27F58"/>
    <w:rsid w:val="00D32F6B"/>
    <w:rsid w:val="00D33EFE"/>
    <w:rsid w:val="00D443EC"/>
    <w:rsid w:val="00D478B1"/>
    <w:rsid w:val="00D47AD9"/>
    <w:rsid w:val="00D47C5B"/>
    <w:rsid w:val="00D51619"/>
    <w:rsid w:val="00D6566A"/>
    <w:rsid w:val="00D66585"/>
    <w:rsid w:val="00D66AC1"/>
    <w:rsid w:val="00D67DAD"/>
    <w:rsid w:val="00D72478"/>
    <w:rsid w:val="00D827DB"/>
    <w:rsid w:val="00D831EA"/>
    <w:rsid w:val="00D83EDA"/>
    <w:rsid w:val="00D84FB0"/>
    <w:rsid w:val="00D86473"/>
    <w:rsid w:val="00D90F08"/>
    <w:rsid w:val="00DA03DB"/>
    <w:rsid w:val="00DA2601"/>
    <w:rsid w:val="00DA763A"/>
    <w:rsid w:val="00DB29DE"/>
    <w:rsid w:val="00DB3FBB"/>
    <w:rsid w:val="00DB630E"/>
    <w:rsid w:val="00DB700A"/>
    <w:rsid w:val="00DB748C"/>
    <w:rsid w:val="00DC1AFC"/>
    <w:rsid w:val="00DC3E2D"/>
    <w:rsid w:val="00DD087C"/>
    <w:rsid w:val="00DD12A2"/>
    <w:rsid w:val="00DD1F54"/>
    <w:rsid w:val="00DD3933"/>
    <w:rsid w:val="00DD4C49"/>
    <w:rsid w:val="00DE0E92"/>
    <w:rsid w:val="00DE79AB"/>
    <w:rsid w:val="00DF2548"/>
    <w:rsid w:val="00DF4D10"/>
    <w:rsid w:val="00DF58E7"/>
    <w:rsid w:val="00E0227C"/>
    <w:rsid w:val="00E0600C"/>
    <w:rsid w:val="00E07F12"/>
    <w:rsid w:val="00E11E1C"/>
    <w:rsid w:val="00E12F36"/>
    <w:rsid w:val="00E20AAB"/>
    <w:rsid w:val="00E217DC"/>
    <w:rsid w:val="00E23048"/>
    <w:rsid w:val="00E23E62"/>
    <w:rsid w:val="00E34DAB"/>
    <w:rsid w:val="00E353B1"/>
    <w:rsid w:val="00E40D4C"/>
    <w:rsid w:val="00E41D70"/>
    <w:rsid w:val="00E423E6"/>
    <w:rsid w:val="00E42AB6"/>
    <w:rsid w:val="00E44166"/>
    <w:rsid w:val="00E50542"/>
    <w:rsid w:val="00E5059C"/>
    <w:rsid w:val="00E516E8"/>
    <w:rsid w:val="00E610A7"/>
    <w:rsid w:val="00E61D7F"/>
    <w:rsid w:val="00E703DE"/>
    <w:rsid w:val="00E70C53"/>
    <w:rsid w:val="00E836CD"/>
    <w:rsid w:val="00E866F1"/>
    <w:rsid w:val="00E93AEB"/>
    <w:rsid w:val="00E97559"/>
    <w:rsid w:val="00EA051E"/>
    <w:rsid w:val="00EA1873"/>
    <w:rsid w:val="00EB1CAD"/>
    <w:rsid w:val="00EB25BF"/>
    <w:rsid w:val="00EB3A6E"/>
    <w:rsid w:val="00EB548B"/>
    <w:rsid w:val="00EB56CC"/>
    <w:rsid w:val="00EC7796"/>
    <w:rsid w:val="00ED0B03"/>
    <w:rsid w:val="00ED1B28"/>
    <w:rsid w:val="00ED5884"/>
    <w:rsid w:val="00ED73BE"/>
    <w:rsid w:val="00EE044F"/>
    <w:rsid w:val="00EE4329"/>
    <w:rsid w:val="00EE6BF4"/>
    <w:rsid w:val="00EE7228"/>
    <w:rsid w:val="00EE7F60"/>
    <w:rsid w:val="00EF1B2C"/>
    <w:rsid w:val="00EF5EE5"/>
    <w:rsid w:val="00EF7434"/>
    <w:rsid w:val="00F0111F"/>
    <w:rsid w:val="00F03746"/>
    <w:rsid w:val="00F0376C"/>
    <w:rsid w:val="00F05AB5"/>
    <w:rsid w:val="00F05CAA"/>
    <w:rsid w:val="00F106E1"/>
    <w:rsid w:val="00F10C16"/>
    <w:rsid w:val="00F12CA2"/>
    <w:rsid w:val="00F20459"/>
    <w:rsid w:val="00F22619"/>
    <w:rsid w:val="00F36423"/>
    <w:rsid w:val="00F42A2A"/>
    <w:rsid w:val="00F5315F"/>
    <w:rsid w:val="00F54878"/>
    <w:rsid w:val="00F569E2"/>
    <w:rsid w:val="00F56E16"/>
    <w:rsid w:val="00F6136B"/>
    <w:rsid w:val="00F66EF6"/>
    <w:rsid w:val="00F678C8"/>
    <w:rsid w:val="00F678E0"/>
    <w:rsid w:val="00F744B8"/>
    <w:rsid w:val="00F8176D"/>
    <w:rsid w:val="00F928F9"/>
    <w:rsid w:val="00F96A00"/>
    <w:rsid w:val="00FA654A"/>
    <w:rsid w:val="00FA764F"/>
    <w:rsid w:val="00FB570A"/>
    <w:rsid w:val="00FC15E2"/>
    <w:rsid w:val="00FC20F9"/>
    <w:rsid w:val="00FC734A"/>
    <w:rsid w:val="00FD0142"/>
    <w:rsid w:val="00FD089B"/>
    <w:rsid w:val="00FE4790"/>
    <w:rsid w:val="00FE723D"/>
    <w:rsid w:val="00FF0D8E"/>
    <w:rsid w:val="00FF218F"/>
    <w:rsid w:val="00FF22DD"/>
    <w:rsid w:val="00FF41B7"/>
    <w:rsid w:val="00FF43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615"/>
    <w:rPr>
      <w:sz w:val="24"/>
      <w:szCs w:val="24"/>
      <w:lang w:val="en-GB"/>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 w:type="character" w:customStyle="1" w:styleId="number">
    <w:name w:val="number"/>
    <w:basedOn w:val="DefaultParagraphFont"/>
    <w:rsid w:val="00E866F1"/>
  </w:style>
  <w:style w:type="character" w:customStyle="1" w:styleId="period">
    <w:name w:val="period"/>
    <w:basedOn w:val="DefaultParagraphFont"/>
    <w:rsid w:val="00E866F1"/>
  </w:style>
  <w:style w:type="character" w:customStyle="1" w:styleId="title">
    <w:name w:val="title"/>
    <w:basedOn w:val="DefaultParagraphFont"/>
    <w:rsid w:val="00E866F1"/>
  </w:style>
  <w:style w:type="character" w:customStyle="1" w:styleId="A4">
    <w:name w:val="A4"/>
    <w:uiPriority w:val="99"/>
    <w:rsid w:val="00327C8E"/>
    <w:rPr>
      <w:b/>
      <w:bCs/>
      <w:color w:val="000000"/>
      <w:sz w:val="45"/>
      <w:szCs w:val="45"/>
    </w:rPr>
  </w:style>
</w:styles>
</file>

<file path=word/webSettings.xml><?xml version="1.0" encoding="utf-8"?>
<w:webSettings xmlns:r="http://schemas.openxmlformats.org/officeDocument/2006/relationships" xmlns:w="http://schemas.openxmlformats.org/wordprocessingml/2006/main">
  <w:divs>
    <w:div w:id="11079562">
      <w:bodyDiv w:val="1"/>
      <w:marLeft w:val="0"/>
      <w:marRight w:val="0"/>
      <w:marTop w:val="0"/>
      <w:marBottom w:val="0"/>
      <w:divBdr>
        <w:top w:val="none" w:sz="0" w:space="0" w:color="auto"/>
        <w:left w:val="none" w:sz="0" w:space="0" w:color="auto"/>
        <w:bottom w:val="none" w:sz="0" w:space="0" w:color="auto"/>
        <w:right w:val="none" w:sz="0" w:space="0" w:color="auto"/>
      </w:divBdr>
      <w:divsChild>
        <w:div w:id="594434835">
          <w:marLeft w:val="0"/>
          <w:marRight w:val="0"/>
          <w:marTop w:val="0"/>
          <w:marBottom w:val="0"/>
          <w:divBdr>
            <w:top w:val="none" w:sz="0" w:space="0" w:color="auto"/>
            <w:left w:val="none" w:sz="0" w:space="0" w:color="auto"/>
            <w:bottom w:val="none" w:sz="0" w:space="0" w:color="auto"/>
            <w:right w:val="none" w:sz="0" w:space="0" w:color="auto"/>
          </w:divBdr>
          <w:divsChild>
            <w:div w:id="20666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3028">
      <w:bodyDiv w:val="1"/>
      <w:marLeft w:val="0"/>
      <w:marRight w:val="0"/>
      <w:marTop w:val="0"/>
      <w:marBottom w:val="0"/>
      <w:divBdr>
        <w:top w:val="none" w:sz="0" w:space="0" w:color="auto"/>
        <w:left w:val="none" w:sz="0" w:space="0" w:color="auto"/>
        <w:bottom w:val="none" w:sz="0" w:space="0" w:color="auto"/>
        <w:right w:val="none" w:sz="0" w:space="0" w:color="auto"/>
      </w:divBdr>
      <w:divsChild>
        <w:div w:id="791023167">
          <w:marLeft w:val="0"/>
          <w:marRight w:val="0"/>
          <w:marTop w:val="0"/>
          <w:marBottom w:val="0"/>
          <w:divBdr>
            <w:top w:val="none" w:sz="0" w:space="0" w:color="auto"/>
            <w:left w:val="none" w:sz="0" w:space="0" w:color="auto"/>
            <w:bottom w:val="none" w:sz="0" w:space="0" w:color="auto"/>
            <w:right w:val="none" w:sz="0" w:space="0" w:color="auto"/>
          </w:divBdr>
        </w:div>
      </w:divsChild>
    </w:div>
    <w:div w:id="87628915">
      <w:bodyDiv w:val="1"/>
      <w:marLeft w:val="0"/>
      <w:marRight w:val="0"/>
      <w:marTop w:val="0"/>
      <w:marBottom w:val="0"/>
      <w:divBdr>
        <w:top w:val="none" w:sz="0" w:space="0" w:color="auto"/>
        <w:left w:val="none" w:sz="0" w:space="0" w:color="auto"/>
        <w:bottom w:val="none" w:sz="0" w:space="0" w:color="auto"/>
        <w:right w:val="none" w:sz="0" w:space="0" w:color="auto"/>
      </w:divBdr>
    </w:div>
    <w:div w:id="97678119">
      <w:bodyDiv w:val="1"/>
      <w:marLeft w:val="0"/>
      <w:marRight w:val="0"/>
      <w:marTop w:val="0"/>
      <w:marBottom w:val="0"/>
      <w:divBdr>
        <w:top w:val="none" w:sz="0" w:space="0" w:color="auto"/>
        <w:left w:val="none" w:sz="0" w:space="0" w:color="auto"/>
        <w:bottom w:val="none" w:sz="0" w:space="0" w:color="auto"/>
        <w:right w:val="none" w:sz="0" w:space="0" w:color="auto"/>
      </w:divBdr>
      <w:divsChild>
        <w:div w:id="1668703719">
          <w:marLeft w:val="0"/>
          <w:marRight w:val="0"/>
          <w:marTop w:val="0"/>
          <w:marBottom w:val="0"/>
          <w:divBdr>
            <w:top w:val="none" w:sz="0" w:space="0" w:color="auto"/>
            <w:left w:val="none" w:sz="0" w:space="0" w:color="auto"/>
            <w:bottom w:val="none" w:sz="0" w:space="0" w:color="auto"/>
            <w:right w:val="none" w:sz="0" w:space="0" w:color="auto"/>
          </w:divBdr>
          <w:divsChild>
            <w:div w:id="443773739">
              <w:marLeft w:val="0"/>
              <w:marRight w:val="0"/>
              <w:marTop w:val="0"/>
              <w:marBottom w:val="0"/>
              <w:divBdr>
                <w:top w:val="none" w:sz="0" w:space="0" w:color="auto"/>
                <w:left w:val="none" w:sz="0" w:space="0" w:color="auto"/>
                <w:bottom w:val="none" w:sz="0" w:space="0" w:color="auto"/>
                <w:right w:val="none" w:sz="0" w:space="0" w:color="auto"/>
              </w:divBdr>
              <w:divsChild>
                <w:div w:id="21107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2969">
      <w:bodyDiv w:val="1"/>
      <w:marLeft w:val="0"/>
      <w:marRight w:val="0"/>
      <w:marTop w:val="0"/>
      <w:marBottom w:val="0"/>
      <w:divBdr>
        <w:top w:val="none" w:sz="0" w:space="0" w:color="auto"/>
        <w:left w:val="none" w:sz="0" w:space="0" w:color="auto"/>
        <w:bottom w:val="none" w:sz="0" w:space="0" w:color="auto"/>
        <w:right w:val="none" w:sz="0" w:space="0" w:color="auto"/>
      </w:divBdr>
      <w:divsChild>
        <w:div w:id="524907792">
          <w:marLeft w:val="0"/>
          <w:marRight w:val="0"/>
          <w:marTop w:val="0"/>
          <w:marBottom w:val="0"/>
          <w:divBdr>
            <w:top w:val="none" w:sz="0" w:space="0" w:color="auto"/>
            <w:left w:val="none" w:sz="0" w:space="0" w:color="auto"/>
            <w:bottom w:val="none" w:sz="0" w:space="0" w:color="auto"/>
            <w:right w:val="none" w:sz="0" w:space="0" w:color="auto"/>
          </w:divBdr>
          <w:divsChild>
            <w:div w:id="1600599491">
              <w:marLeft w:val="0"/>
              <w:marRight w:val="0"/>
              <w:marTop w:val="0"/>
              <w:marBottom w:val="0"/>
              <w:divBdr>
                <w:top w:val="none" w:sz="0" w:space="0" w:color="auto"/>
                <w:left w:val="none" w:sz="0" w:space="0" w:color="auto"/>
                <w:bottom w:val="none" w:sz="0" w:space="0" w:color="auto"/>
                <w:right w:val="none" w:sz="0" w:space="0" w:color="auto"/>
              </w:divBdr>
              <w:divsChild>
                <w:div w:id="199708569">
                  <w:marLeft w:val="0"/>
                  <w:marRight w:val="0"/>
                  <w:marTop w:val="0"/>
                  <w:marBottom w:val="0"/>
                  <w:divBdr>
                    <w:top w:val="none" w:sz="0" w:space="0" w:color="auto"/>
                    <w:left w:val="none" w:sz="0" w:space="0" w:color="auto"/>
                    <w:bottom w:val="none" w:sz="0" w:space="0" w:color="auto"/>
                    <w:right w:val="none" w:sz="0" w:space="0" w:color="auto"/>
                  </w:divBdr>
                </w:div>
                <w:div w:id="870069504">
                  <w:marLeft w:val="0"/>
                  <w:marRight w:val="0"/>
                  <w:marTop w:val="0"/>
                  <w:marBottom w:val="0"/>
                  <w:divBdr>
                    <w:top w:val="none" w:sz="0" w:space="0" w:color="auto"/>
                    <w:left w:val="none" w:sz="0" w:space="0" w:color="auto"/>
                    <w:bottom w:val="none" w:sz="0" w:space="0" w:color="auto"/>
                    <w:right w:val="none" w:sz="0" w:space="0" w:color="auto"/>
                  </w:divBdr>
                </w:div>
                <w:div w:id="1195995455">
                  <w:marLeft w:val="0"/>
                  <w:marRight w:val="0"/>
                  <w:marTop w:val="0"/>
                  <w:marBottom w:val="0"/>
                  <w:divBdr>
                    <w:top w:val="none" w:sz="0" w:space="0" w:color="auto"/>
                    <w:left w:val="none" w:sz="0" w:space="0" w:color="auto"/>
                    <w:bottom w:val="none" w:sz="0" w:space="0" w:color="auto"/>
                    <w:right w:val="none" w:sz="0" w:space="0" w:color="auto"/>
                  </w:divBdr>
                </w:div>
                <w:div w:id="1351026622">
                  <w:marLeft w:val="0"/>
                  <w:marRight w:val="0"/>
                  <w:marTop w:val="0"/>
                  <w:marBottom w:val="0"/>
                  <w:divBdr>
                    <w:top w:val="none" w:sz="0" w:space="0" w:color="auto"/>
                    <w:left w:val="none" w:sz="0" w:space="0" w:color="auto"/>
                    <w:bottom w:val="none" w:sz="0" w:space="0" w:color="auto"/>
                    <w:right w:val="none" w:sz="0" w:space="0" w:color="auto"/>
                  </w:divBdr>
                </w:div>
                <w:div w:id="1493375506">
                  <w:marLeft w:val="0"/>
                  <w:marRight w:val="0"/>
                  <w:marTop w:val="0"/>
                  <w:marBottom w:val="0"/>
                  <w:divBdr>
                    <w:top w:val="none" w:sz="0" w:space="0" w:color="auto"/>
                    <w:left w:val="none" w:sz="0" w:space="0" w:color="auto"/>
                    <w:bottom w:val="none" w:sz="0" w:space="0" w:color="auto"/>
                    <w:right w:val="none" w:sz="0" w:space="0" w:color="auto"/>
                  </w:divBdr>
                </w:div>
                <w:div w:id="21056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50966">
      <w:bodyDiv w:val="1"/>
      <w:marLeft w:val="0"/>
      <w:marRight w:val="0"/>
      <w:marTop w:val="0"/>
      <w:marBottom w:val="0"/>
      <w:divBdr>
        <w:top w:val="none" w:sz="0" w:space="0" w:color="auto"/>
        <w:left w:val="none" w:sz="0" w:space="0" w:color="auto"/>
        <w:bottom w:val="none" w:sz="0" w:space="0" w:color="auto"/>
        <w:right w:val="none" w:sz="0" w:space="0" w:color="auto"/>
      </w:divBdr>
      <w:divsChild>
        <w:div w:id="491216132">
          <w:marLeft w:val="0"/>
          <w:marRight w:val="0"/>
          <w:marTop w:val="0"/>
          <w:marBottom w:val="0"/>
          <w:divBdr>
            <w:top w:val="none" w:sz="0" w:space="0" w:color="auto"/>
            <w:left w:val="none" w:sz="0" w:space="0" w:color="auto"/>
            <w:bottom w:val="none" w:sz="0" w:space="0" w:color="auto"/>
            <w:right w:val="none" w:sz="0" w:space="0" w:color="auto"/>
          </w:divBdr>
          <w:divsChild>
            <w:div w:id="87604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51198">
      <w:bodyDiv w:val="1"/>
      <w:marLeft w:val="0"/>
      <w:marRight w:val="0"/>
      <w:marTop w:val="0"/>
      <w:marBottom w:val="0"/>
      <w:divBdr>
        <w:top w:val="none" w:sz="0" w:space="0" w:color="auto"/>
        <w:left w:val="none" w:sz="0" w:space="0" w:color="auto"/>
        <w:bottom w:val="none" w:sz="0" w:space="0" w:color="auto"/>
        <w:right w:val="none" w:sz="0" w:space="0" w:color="auto"/>
      </w:divBdr>
      <w:divsChild>
        <w:div w:id="1497110113">
          <w:marLeft w:val="0"/>
          <w:marRight w:val="0"/>
          <w:marTop w:val="0"/>
          <w:marBottom w:val="0"/>
          <w:divBdr>
            <w:top w:val="none" w:sz="0" w:space="0" w:color="auto"/>
            <w:left w:val="none" w:sz="0" w:space="0" w:color="auto"/>
            <w:bottom w:val="none" w:sz="0" w:space="0" w:color="auto"/>
            <w:right w:val="none" w:sz="0" w:space="0" w:color="auto"/>
          </w:divBdr>
        </w:div>
      </w:divsChild>
    </w:div>
    <w:div w:id="224684834">
      <w:bodyDiv w:val="1"/>
      <w:marLeft w:val="0"/>
      <w:marRight w:val="0"/>
      <w:marTop w:val="0"/>
      <w:marBottom w:val="0"/>
      <w:divBdr>
        <w:top w:val="none" w:sz="0" w:space="0" w:color="auto"/>
        <w:left w:val="none" w:sz="0" w:space="0" w:color="auto"/>
        <w:bottom w:val="none" w:sz="0" w:space="0" w:color="auto"/>
        <w:right w:val="none" w:sz="0" w:space="0" w:color="auto"/>
      </w:divBdr>
      <w:divsChild>
        <w:div w:id="1978602124">
          <w:marLeft w:val="0"/>
          <w:marRight w:val="0"/>
          <w:marTop w:val="0"/>
          <w:marBottom w:val="0"/>
          <w:divBdr>
            <w:top w:val="none" w:sz="0" w:space="0" w:color="auto"/>
            <w:left w:val="none" w:sz="0" w:space="0" w:color="auto"/>
            <w:bottom w:val="none" w:sz="0" w:space="0" w:color="auto"/>
            <w:right w:val="none" w:sz="0" w:space="0" w:color="auto"/>
          </w:divBdr>
          <w:divsChild>
            <w:div w:id="1685012648">
              <w:marLeft w:val="0"/>
              <w:marRight w:val="0"/>
              <w:marTop w:val="0"/>
              <w:marBottom w:val="0"/>
              <w:divBdr>
                <w:top w:val="none" w:sz="0" w:space="0" w:color="auto"/>
                <w:left w:val="none" w:sz="0" w:space="0" w:color="auto"/>
                <w:bottom w:val="none" w:sz="0" w:space="0" w:color="auto"/>
                <w:right w:val="none" w:sz="0" w:space="0" w:color="auto"/>
              </w:divBdr>
              <w:divsChild>
                <w:div w:id="5029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48024">
      <w:bodyDiv w:val="1"/>
      <w:marLeft w:val="0"/>
      <w:marRight w:val="0"/>
      <w:marTop w:val="0"/>
      <w:marBottom w:val="0"/>
      <w:divBdr>
        <w:top w:val="none" w:sz="0" w:space="0" w:color="auto"/>
        <w:left w:val="none" w:sz="0" w:space="0" w:color="auto"/>
        <w:bottom w:val="none" w:sz="0" w:space="0" w:color="auto"/>
        <w:right w:val="none" w:sz="0" w:space="0" w:color="auto"/>
      </w:divBdr>
      <w:divsChild>
        <w:div w:id="1517189699">
          <w:marLeft w:val="0"/>
          <w:marRight w:val="0"/>
          <w:marTop w:val="0"/>
          <w:marBottom w:val="0"/>
          <w:divBdr>
            <w:top w:val="none" w:sz="0" w:space="0" w:color="auto"/>
            <w:left w:val="none" w:sz="0" w:space="0" w:color="auto"/>
            <w:bottom w:val="none" w:sz="0" w:space="0" w:color="auto"/>
            <w:right w:val="none" w:sz="0" w:space="0" w:color="auto"/>
          </w:divBdr>
        </w:div>
      </w:divsChild>
    </w:div>
    <w:div w:id="272444631">
      <w:bodyDiv w:val="1"/>
      <w:marLeft w:val="0"/>
      <w:marRight w:val="0"/>
      <w:marTop w:val="0"/>
      <w:marBottom w:val="0"/>
      <w:divBdr>
        <w:top w:val="none" w:sz="0" w:space="0" w:color="auto"/>
        <w:left w:val="none" w:sz="0" w:space="0" w:color="auto"/>
        <w:bottom w:val="none" w:sz="0" w:space="0" w:color="auto"/>
        <w:right w:val="none" w:sz="0" w:space="0" w:color="auto"/>
      </w:divBdr>
      <w:divsChild>
        <w:div w:id="1469317601">
          <w:marLeft w:val="0"/>
          <w:marRight w:val="0"/>
          <w:marTop w:val="0"/>
          <w:marBottom w:val="0"/>
          <w:divBdr>
            <w:top w:val="none" w:sz="0" w:space="0" w:color="auto"/>
            <w:left w:val="none" w:sz="0" w:space="0" w:color="auto"/>
            <w:bottom w:val="none" w:sz="0" w:space="0" w:color="auto"/>
            <w:right w:val="none" w:sz="0" w:space="0" w:color="auto"/>
          </w:divBdr>
        </w:div>
      </w:divsChild>
    </w:div>
    <w:div w:id="289361140">
      <w:bodyDiv w:val="1"/>
      <w:marLeft w:val="0"/>
      <w:marRight w:val="0"/>
      <w:marTop w:val="0"/>
      <w:marBottom w:val="0"/>
      <w:divBdr>
        <w:top w:val="none" w:sz="0" w:space="0" w:color="auto"/>
        <w:left w:val="none" w:sz="0" w:space="0" w:color="auto"/>
        <w:bottom w:val="none" w:sz="0" w:space="0" w:color="auto"/>
        <w:right w:val="none" w:sz="0" w:space="0" w:color="auto"/>
      </w:divBdr>
      <w:divsChild>
        <w:div w:id="969939713">
          <w:marLeft w:val="0"/>
          <w:marRight w:val="0"/>
          <w:marTop w:val="0"/>
          <w:marBottom w:val="0"/>
          <w:divBdr>
            <w:top w:val="none" w:sz="0" w:space="0" w:color="auto"/>
            <w:left w:val="none" w:sz="0" w:space="0" w:color="auto"/>
            <w:bottom w:val="none" w:sz="0" w:space="0" w:color="auto"/>
            <w:right w:val="none" w:sz="0" w:space="0" w:color="auto"/>
          </w:divBdr>
          <w:divsChild>
            <w:div w:id="2955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733530">
      <w:bodyDiv w:val="1"/>
      <w:marLeft w:val="0"/>
      <w:marRight w:val="0"/>
      <w:marTop w:val="0"/>
      <w:marBottom w:val="0"/>
      <w:divBdr>
        <w:top w:val="none" w:sz="0" w:space="0" w:color="auto"/>
        <w:left w:val="none" w:sz="0" w:space="0" w:color="auto"/>
        <w:bottom w:val="none" w:sz="0" w:space="0" w:color="auto"/>
        <w:right w:val="none" w:sz="0" w:space="0" w:color="auto"/>
      </w:divBdr>
      <w:divsChild>
        <w:div w:id="1504468976">
          <w:marLeft w:val="0"/>
          <w:marRight w:val="0"/>
          <w:marTop w:val="0"/>
          <w:marBottom w:val="0"/>
          <w:divBdr>
            <w:top w:val="none" w:sz="0" w:space="0" w:color="auto"/>
            <w:left w:val="none" w:sz="0" w:space="0" w:color="auto"/>
            <w:bottom w:val="none" w:sz="0" w:space="0" w:color="auto"/>
            <w:right w:val="none" w:sz="0" w:space="0" w:color="auto"/>
          </w:divBdr>
          <w:divsChild>
            <w:div w:id="953633389">
              <w:marLeft w:val="0"/>
              <w:marRight w:val="0"/>
              <w:marTop w:val="0"/>
              <w:marBottom w:val="0"/>
              <w:divBdr>
                <w:top w:val="none" w:sz="0" w:space="0" w:color="auto"/>
                <w:left w:val="none" w:sz="0" w:space="0" w:color="auto"/>
                <w:bottom w:val="none" w:sz="0" w:space="0" w:color="auto"/>
                <w:right w:val="none" w:sz="0" w:space="0" w:color="auto"/>
              </w:divBdr>
              <w:divsChild>
                <w:div w:id="9838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922294">
      <w:bodyDiv w:val="1"/>
      <w:marLeft w:val="0"/>
      <w:marRight w:val="0"/>
      <w:marTop w:val="0"/>
      <w:marBottom w:val="0"/>
      <w:divBdr>
        <w:top w:val="none" w:sz="0" w:space="0" w:color="auto"/>
        <w:left w:val="none" w:sz="0" w:space="0" w:color="auto"/>
        <w:bottom w:val="none" w:sz="0" w:space="0" w:color="auto"/>
        <w:right w:val="none" w:sz="0" w:space="0" w:color="auto"/>
      </w:divBdr>
      <w:divsChild>
        <w:div w:id="1756975297">
          <w:marLeft w:val="0"/>
          <w:marRight w:val="0"/>
          <w:marTop w:val="0"/>
          <w:marBottom w:val="0"/>
          <w:divBdr>
            <w:top w:val="none" w:sz="0" w:space="0" w:color="auto"/>
            <w:left w:val="none" w:sz="0" w:space="0" w:color="auto"/>
            <w:bottom w:val="none" w:sz="0" w:space="0" w:color="auto"/>
            <w:right w:val="none" w:sz="0" w:space="0" w:color="auto"/>
          </w:divBdr>
          <w:divsChild>
            <w:div w:id="551767811">
              <w:marLeft w:val="0"/>
              <w:marRight w:val="0"/>
              <w:marTop w:val="0"/>
              <w:marBottom w:val="0"/>
              <w:divBdr>
                <w:top w:val="none" w:sz="0" w:space="0" w:color="auto"/>
                <w:left w:val="none" w:sz="0" w:space="0" w:color="auto"/>
                <w:bottom w:val="none" w:sz="0" w:space="0" w:color="auto"/>
                <w:right w:val="none" w:sz="0" w:space="0" w:color="auto"/>
              </w:divBdr>
            </w:div>
            <w:div w:id="12716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6841">
      <w:bodyDiv w:val="1"/>
      <w:marLeft w:val="0"/>
      <w:marRight w:val="0"/>
      <w:marTop w:val="0"/>
      <w:marBottom w:val="0"/>
      <w:divBdr>
        <w:top w:val="none" w:sz="0" w:space="0" w:color="auto"/>
        <w:left w:val="none" w:sz="0" w:space="0" w:color="auto"/>
        <w:bottom w:val="none" w:sz="0" w:space="0" w:color="auto"/>
        <w:right w:val="none" w:sz="0" w:space="0" w:color="auto"/>
      </w:divBdr>
      <w:divsChild>
        <w:div w:id="505369046">
          <w:marLeft w:val="0"/>
          <w:marRight w:val="0"/>
          <w:marTop w:val="0"/>
          <w:marBottom w:val="0"/>
          <w:divBdr>
            <w:top w:val="none" w:sz="0" w:space="0" w:color="auto"/>
            <w:left w:val="none" w:sz="0" w:space="0" w:color="auto"/>
            <w:bottom w:val="none" w:sz="0" w:space="0" w:color="auto"/>
            <w:right w:val="none" w:sz="0" w:space="0" w:color="auto"/>
          </w:divBdr>
        </w:div>
      </w:divsChild>
    </w:div>
    <w:div w:id="451097323">
      <w:bodyDiv w:val="1"/>
      <w:marLeft w:val="0"/>
      <w:marRight w:val="0"/>
      <w:marTop w:val="0"/>
      <w:marBottom w:val="0"/>
      <w:divBdr>
        <w:top w:val="none" w:sz="0" w:space="0" w:color="auto"/>
        <w:left w:val="none" w:sz="0" w:space="0" w:color="auto"/>
        <w:bottom w:val="none" w:sz="0" w:space="0" w:color="auto"/>
        <w:right w:val="none" w:sz="0" w:space="0" w:color="auto"/>
      </w:divBdr>
    </w:div>
    <w:div w:id="477385975">
      <w:bodyDiv w:val="1"/>
      <w:marLeft w:val="0"/>
      <w:marRight w:val="0"/>
      <w:marTop w:val="0"/>
      <w:marBottom w:val="0"/>
      <w:divBdr>
        <w:top w:val="none" w:sz="0" w:space="0" w:color="auto"/>
        <w:left w:val="none" w:sz="0" w:space="0" w:color="auto"/>
        <w:bottom w:val="none" w:sz="0" w:space="0" w:color="auto"/>
        <w:right w:val="none" w:sz="0" w:space="0" w:color="auto"/>
      </w:divBdr>
    </w:div>
    <w:div w:id="561523676">
      <w:bodyDiv w:val="1"/>
      <w:marLeft w:val="0"/>
      <w:marRight w:val="0"/>
      <w:marTop w:val="0"/>
      <w:marBottom w:val="0"/>
      <w:divBdr>
        <w:top w:val="none" w:sz="0" w:space="0" w:color="auto"/>
        <w:left w:val="none" w:sz="0" w:space="0" w:color="auto"/>
        <w:bottom w:val="none" w:sz="0" w:space="0" w:color="auto"/>
        <w:right w:val="none" w:sz="0" w:space="0" w:color="auto"/>
      </w:divBdr>
    </w:div>
    <w:div w:id="562524797">
      <w:bodyDiv w:val="1"/>
      <w:marLeft w:val="0"/>
      <w:marRight w:val="0"/>
      <w:marTop w:val="0"/>
      <w:marBottom w:val="0"/>
      <w:divBdr>
        <w:top w:val="none" w:sz="0" w:space="0" w:color="auto"/>
        <w:left w:val="none" w:sz="0" w:space="0" w:color="auto"/>
        <w:bottom w:val="none" w:sz="0" w:space="0" w:color="auto"/>
        <w:right w:val="none" w:sz="0" w:space="0" w:color="auto"/>
      </w:divBdr>
      <w:divsChild>
        <w:div w:id="1645037791">
          <w:marLeft w:val="0"/>
          <w:marRight w:val="0"/>
          <w:marTop w:val="0"/>
          <w:marBottom w:val="0"/>
          <w:divBdr>
            <w:top w:val="none" w:sz="0" w:space="0" w:color="auto"/>
            <w:left w:val="none" w:sz="0" w:space="0" w:color="auto"/>
            <w:bottom w:val="none" w:sz="0" w:space="0" w:color="auto"/>
            <w:right w:val="none" w:sz="0" w:space="0" w:color="auto"/>
          </w:divBdr>
          <w:divsChild>
            <w:div w:id="431124093">
              <w:marLeft w:val="0"/>
              <w:marRight w:val="0"/>
              <w:marTop w:val="0"/>
              <w:marBottom w:val="0"/>
              <w:divBdr>
                <w:top w:val="none" w:sz="0" w:space="0" w:color="auto"/>
                <w:left w:val="none" w:sz="0" w:space="0" w:color="auto"/>
                <w:bottom w:val="none" w:sz="0" w:space="0" w:color="auto"/>
                <w:right w:val="none" w:sz="0" w:space="0" w:color="auto"/>
              </w:divBdr>
              <w:divsChild>
                <w:div w:id="1499465552">
                  <w:marLeft w:val="0"/>
                  <w:marRight w:val="0"/>
                  <w:marTop w:val="0"/>
                  <w:marBottom w:val="0"/>
                  <w:divBdr>
                    <w:top w:val="none" w:sz="0" w:space="0" w:color="auto"/>
                    <w:left w:val="none" w:sz="0" w:space="0" w:color="auto"/>
                    <w:bottom w:val="none" w:sz="0" w:space="0" w:color="auto"/>
                    <w:right w:val="none" w:sz="0" w:space="0" w:color="auto"/>
                  </w:divBdr>
                  <w:divsChild>
                    <w:div w:id="1080449493">
                      <w:marLeft w:val="0"/>
                      <w:marRight w:val="0"/>
                      <w:marTop w:val="0"/>
                      <w:marBottom w:val="0"/>
                      <w:divBdr>
                        <w:top w:val="none" w:sz="0" w:space="0" w:color="auto"/>
                        <w:left w:val="none" w:sz="0" w:space="0" w:color="auto"/>
                        <w:bottom w:val="none" w:sz="0" w:space="0" w:color="auto"/>
                        <w:right w:val="none" w:sz="0" w:space="0" w:color="auto"/>
                      </w:divBdr>
                      <w:divsChild>
                        <w:div w:id="2025747796">
                          <w:marLeft w:val="0"/>
                          <w:marRight w:val="0"/>
                          <w:marTop w:val="0"/>
                          <w:marBottom w:val="0"/>
                          <w:divBdr>
                            <w:top w:val="none" w:sz="0" w:space="0" w:color="auto"/>
                            <w:left w:val="none" w:sz="0" w:space="0" w:color="auto"/>
                            <w:bottom w:val="none" w:sz="0" w:space="0" w:color="auto"/>
                            <w:right w:val="none" w:sz="0" w:space="0" w:color="auto"/>
                          </w:divBdr>
                          <w:divsChild>
                            <w:div w:id="584338794">
                              <w:marLeft w:val="0"/>
                              <w:marRight w:val="0"/>
                              <w:marTop w:val="0"/>
                              <w:marBottom w:val="0"/>
                              <w:divBdr>
                                <w:top w:val="none" w:sz="0" w:space="0" w:color="auto"/>
                                <w:left w:val="none" w:sz="0" w:space="0" w:color="auto"/>
                                <w:bottom w:val="none" w:sz="0" w:space="0" w:color="auto"/>
                                <w:right w:val="none" w:sz="0" w:space="0" w:color="auto"/>
                              </w:divBdr>
                              <w:divsChild>
                                <w:div w:id="167294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4021798">
      <w:bodyDiv w:val="1"/>
      <w:marLeft w:val="0"/>
      <w:marRight w:val="0"/>
      <w:marTop w:val="0"/>
      <w:marBottom w:val="0"/>
      <w:divBdr>
        <w:top w:val="none" w:sz="0" w:space="0" w:color="auto"/>
        <w:left w:val="none" w:sz="0" w:space="0" w:color="auto"/>
        <w:bottom w:val="none" w:sz="0" w:space="0" w:color="auto"/>
        <w:right w:val="none" w:sz="0" w:space="0" w:color="auto"/>
      </w:divBdr>
      <w:divsChild>
        <w:div w:id="723797018">
          <w:marLeft w:val="0"/>
          <w:marRight w:val="0"/>
          <w:marTop w:val="0"/>
          <w:marBottom w:val="0"/>
          <w:divBdr>
            <w:top w:val="none" w:sz="0" w:space="0" w:color="auto"/>
            <w:left w:val="none" w:sz="0" w:space="0" w:color="auto"/>
            <w:bottom w:val="none" w:sz="0" w:space="0" w:color="auto"/>
            <w:right w:val="none" w:sz="0" w:space="0" w:color="auto"/>
          </w:divBdr>
          <w:divsChild>
            <w:div w:id="463547464">
              <w:marLeft w:val="0"/>
              <w:marRight w:val="0"/>
              <w:marTop w:val="0"/>
              <w:marBottom w:val="0"/>
              <w:divBdr>
                <w:top w:val="none" w:sz="0" w:space="0" w:color="auto"/>
                <w:left w:val="none" w:sz="0" w:space="0" w:color="auto"/>
                <w:bottom w:val="none" w:sz="0" w:space="0" w:color="auto"/>
                <w:right w:val="none" w:sz="0" w:space="0" w:color="auto"/>
              </w:divBdr>
            </w:div>
            <w:div w:id="132581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01024">
      <w:bodyDiv w:val="1"/>
      <w:marLeft w:val="0"/>
      <w:marRight w:val="0"/>
      <w:marTop w:val="0"/>
      <w:marBottom w:val="0"/>
      <w:divBdr>
        <w:top w:val="none" w:sz="0" w:space="0" w:color="auto"/>
        <w:left w:val="none" w:sz="0" w:space="0" w:color="auto"/>
        <w:bottom w:val="none" w:sz="0" w:space="0" w:color="auto"/>
        <w:right w:val="none" w:sz="0" w:space="0" w:color="auto"/>
      </w:divBdr>
      <w:divsChild>
        <w:div w:id="350305649">
          <w:marLeft w:val="0"/>
          <w:marRight w:val="0"/>
          <w:marTop w:val="0"/>
          <w:marBottom w:val="0"/>
          <w:divBdr>
            <w:top w:val="none" w:sz="0" w:space="0" w:color="auto"/>
            <w:left w:val="none" w:sz="0" w:space="0" w:color="auto"/>
            <w:bottom w:val="none" w:sz="0" w:space="0" w:color="auto"/>
            <w:right w:val="none" w:sz="0" w:space="0" w:color="auto"/>
          </w:divBdr>
        </w:div>
      </w:divsChild>
    </w:div>
    <w:div w:id="654340594">
      <w:bodyDiv w:val="1"/>
      <w:marLeft w:val="0"/>
      <w:marRight w:val="0"/>
      <w:marTop w:val="0"/>
      <w:marBottom w:val="0"/>
      <w:divBdr>
        <w:top w:val="none" w:sz="0" w:space="0" w:color="auto"/>
        <w:left w:val="none" w:sz="0" w:space="0" w:color="auto"/>
        <w:bottom w:val="none" w:sz="0" w:space="0" w:color="auto"/>
        <w:right w:val="none" w:sz="0" w:space="0" w:color="auto"/>
      </w:divBdr>
    </w:div>
    <w:div w:id="782726431">
      <w:bodyDiv w:val="1"/>
      <w:marLeft w:val="0"/>
      <w:marRight w:val="0"/>
      <w:marTop w:val="0"/>
      <w:marBottom w:val="0"/>
      <w:divBdr>
        <w:top w:val="none" w:sz="0" w:space="0" w:color="auto"/>
        <w:left w:val="none" w:sz="0" w:space="0" w:color="auto"/>
        <w:bottom w:val="none" w:sz="0" w:space="0" w:color="auto"/>
        <w:right w:val="none" w:sz="0" w:space="0" w:color="auto"/>
      </w:divBdr>
    </w:div>
    <w:div w:id="820929446">
      <w:bodyDiv w:val="1"/>
      <w:marLeft w:val="0"/>
      <w:marRight w:val="0"/>
      <w:marTop w:val="0"/>
      <w:marBottom w:val="0"/>
      <w:divBdr>
        <w:top w:val="none" w:sz="0" w:space="0" w:color="auto"/>
        <w:left w:val="none" w:sz="0" w:space="0" w:color="auto"/>
        <w:bottom w:val="none" w:sz="0" w:space="0" w:color="auto"/>
        <w:right w:val="none" w:sz="0" w:space="0" w:color="auto"/>
      </w:divBdr>
      <w:divsChild>
        <w:div w:id="203062816">
          <w:marLeft w:val="0"/>
          <w:marRight w:val="0"/>
          <w:marTop w:val="0"/>
          <w:marBottom w:val="0"/>
          <w:divBdr>
            <w:top w:val="none" w:sz="0" w:space="0" w:color="auto"/>
            <w:left w:val="none" w:sz="0" w:space="0" w:color="auto"/>
            <w:bottom w:val="none" w:sz="0" w:space="0" w:color="auto"/>
            <w:right w:val="none" w:sz="0" w:space="0" w:color="auto"/>
          </w:divBdr>
        </w:div>
      </w:divsChild>
    </w:div>
    <w:div w:id="851723217">
      <w:bodyDiv w:val="1"/>
      <w:marLeft w:val="0"/>
      <w:marRight w:val="0"/>
      <w:marTop w:val="0"/>
      <w:marBottom w:val="0"/>
      <w:divBdr>
        <w:top w:val="none" w:sz="0" w:space="0" w:color="auto"/>
        <w:left w:val="none" w:sz="0" w:space="0" w:color="auto"/>
        <w:bottom w:val="none" w:sz="0" w:space="0" w:color="auto"/>
        <w:right w:val="none" w:sz="0" w:space="0" w:color="auto"/>
      </w:divBdr>
    </w:div>
    <w:div w:id="854032175">
      <w:bodyDiv w:val="1"/>
      <w:marLeft w:val="0"/>
      <w:marRight w:val="0"/>
      <w:marTop w:val="0"/>
      <w:marBottom w:val="0"/>
      <w:divBdr>
        <w:top w:val="none" w:sz="0" w:space="0" w:color="auto"/>
        <w:left w:val="none" w:sz="0" w:space="0" w:color="auto"/>
        <w:bottom w:val="none" w:sz="0" w:space="0" w:color="auto"/>
        <w:right w:val="none" w:sz="0" w:space="0" w:color="auto"/>
      </w:divBdr>
    </w:div>
    <w:div w:id="864247674">
      <w:bodyDiv w:val="1"/>
      <w:marLeft w:val="0"/>
      <w:marRight w:val="0"/>
      <w:marTop w:val="0"/>
      <w:marBottom w:val="0"/>
      <w:divBdr>
        <w:top w:val="none" w:sz="0" w:space="0" w:color="auto"/>
        <w:left w:val="none" w:sz="0" w:space="0" w:color="auto"/>
        <w:bottom w:val="none" w:sz="0" w:space="0" w:color="auto"/>
        <w:right w:val="none" w:sz="0" w:space="0" w:color="auto"/>
      </w:divBdr>
    </w:div>
    <w:div w:id="866674282">
      <w:bodyDiv w:val="1"/>
      <w:marLeft w:val="0"/>
      <w:marRight w:val="0"/>
      <w:marTop w:val="0"/>
      <w:marBottom w:val="0"/>
      <w:divBdr>
        <w:top w:val="none" w:sz="0" w:space="0" w:color="auto"/>
        <w:left w:val="none" w:sz="0" w:space="0" w:color="auto"/>
        <w:bottom w:val="none" w:sz="0" w:space="0" w:color="auto"/>
        <w:right w:val="none" w:sz="0" w:space="0" w:color="auto"/>
      </w:divBdr>
      <w:divsChild>
        <w:div w:id="1324697933">
          <w:marLeft w:val="0"/>
          <w:marRight w:val="0"/>
          <w:marTop w:val="0"/>
          <w:marBottom w:val="0"/>
          <w:divBdr>
            <w:top w:val="none" w:sz="0" w:space="0" w:color="auto"/>
            <w:left w:val="none" w:sz="0" w:space="0" w:color="auto"/>
            <w:bottom w:val="none" w:sz="0" w:space="0" w:color="auto"/>
            <w:right w:val="none" w:sz="0" w:space="0" w:color="auto"/>
          </w:divBdr>
          <w:divsChild>
            <w:div w:id="1894729678">
              <w:marLeft w:val="0"/>
              <w:marRight w:val="0"/>
              <w:marTop w:val="0"/>
              <w:marBottom w:val="0"/>
              <w:divBdr>
                <w:top w:val="none" w:sz="0" w:space="0" w:color="auto"/>
                <w:left w:val="none" w:sz="0" w:space="0" w:color="auto"/>
                <w:bottom w:val="none" w:sz="0" w:space="0" w:color="auto"/>
                <w:right w:val="none" w:sz="0" w:space="0" w:color="auto"/>
              </w:divBdr>
              <w:divsChild>
                <w:div w:id="606082346">
                  <w:marLeft w:val="0"/>
                  <w:marRight w:val="0"/>
                  <w:marTop w:val="0"/>
                  <w:marBottom w:val="0"/>
                  <w:divBdr>
                    <w:top w:val="none" w:sz="0" w:space="0" w:color="auto"/>
                    <w:left w:val="none" w:sz="0" w:space="0" w:color="auto"/>
                    <w:bottom w:val="none" w:sz="0" w:space="0" w:color="auto"/>
                    <w:right w:val="none" w:sz="0" w:space="0" w:color="auto"/>
                  </w:divBdr>
                  <w:divsChild>
                    <w:div w:id="1147043683">
                      <w:marLeft w:val="0"/>
                      <w:marRight w:val="0"/>
                      <w:marTop w:val="0"/>
                      <w:marBottom w:val="0"/>
                      <w:divBdr>
                        <w:top w:val="none" w:sz="0" w:space="0" w:color="auto"/>
                        <w:left w:val="none" w:sz="0" w:space="0" w:color="auto"/>
                        <w:bottom w:val="none" w:sz="0" w:space="0" w:color="auto"/>
                        <w:right w:val="none" w:sz="0" w:space="0" w:color="auto"/>
                      </w:divBdr>
                      <w:divsChild>
                        <w:div w:id="229584791">
                          <w:marLeft w:val="0"/>
                          <w:marRight w:val="0"/>
                          <w:marTop w:val="0"/>
                          <w:marBottom w:val="0"/>
                          <w:divBdr>
                            <w:top w:val="none" w:sz="0" w:space="0" w:color="auto"/>
                            <w:left w:val="none" w:sz="0" w:space="0" w:color="auto"/>
                            <w:bottom w:val="none" w:sz="0" w:space="0" w:color="auto"/>
                            <w:right w:val="none" w:sz="0" w:space="0" w:color="auto"/>
                          </w:divBdr>
                          <w:divsChild>
                            <w:div w:id="1557744535">
                              <w:marLeft w:val="0"/>
                              <w:marRight w:val="0"/>
                              <w:marTop w:val="0"/>
                              <w:marBottom w:val="0"/>
                              <w:divBdr>
                                <w:top w:val="none" w:sz="0" w:space="0" w:color="auto"/>
                                <w:left w:val="none" w:sz="0" w:space="0" w:color="auto"/>
                                <w:bottom w:val="none" w:sz="0" w:space="0" w:color="auto"/>
                                <w:right w:val="none" w:sz="0" w:space="0" w:color="auto"/>
                              </w:divBdr>
                            </w:div>
                            <w:div w:id="165845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391556">
      <w:bodyDiv w:val="1"/>
      <w:marLeft w:val="0"/>
      <w:marRight w:val="0"/>
      <w:marTop w:val="0"/>
      <w:marBottom w:val="0"/>
      <w:divBdr>
        <w:top w:val="none" w:sz="0" w:space="0" w:color="auto"/>
        <w:left w:val="none" w:sz="0" w:space="0" w:color="auto"/>
        <w:bottom w:val="none" w:sz="0" w:space="0" w:color="auto"/>
        <w:right w:val="none" w:sz="0" w:space="0" w:color="auto"/>
      </w:divBdr>
    </w:div>
    <w:div w:id="957374465">
      <w:bodyDiv w:val="1"/>
      <w:marLeft w:val="0"/>
      <w:marRight w:val="0"/>
      <w:marTop w:val="0"/>
      <w:marBottom w:val="0"/>
      <w:divBdr>
        <w:top w:val="none" w:sz="0" w:space="0" w:color="auto"/>
        <w:left w:val="none" w:sz="0" w:space="0" w:color="auto"/>
        <w:bottom w:val="none" w:sz="0" w:space="0" w:color="auto"/>
        <w:right w:val="none" w:sz="0" w:space="0" w:color="auto"/>
      </w:divBdr>
    </w:div>
    <w:div w:id="992412911">
      <w:bodyDiv w:val="1"/>
      <w:marLeft w:val="0"/>
      <w:marRight w:val="0"/>
      <w:marTop w:val="0"/>
      <w:marBottom w:val="0"/>
      <w:divBdr>
        <w:top w:val="none" w:sz="0" w:space="0" w:color="auto"/>
        <w:left w:val="none" w:sz="0" w:space="0" w:color="auto"/>
        <w:bottom w:val="none" w:sz="0" w:space="0" w:color="auto"/>
        <w:right w:val="none" w:sz="0" w:space="0" w:color="auto"/>
      </w:divBdr>
      <w:divsChild>
        <w:div w:id="1628701958">
          <w:marLeft w:val="0"/>
          <w:marRight w:val="0"/>
          <w:marTop w:val="0"/>
          <w:marBottom w:val="0"/>
          <w:divBdr>
            <w:top w:val="none" w:sz="0" w:space="0" w:color="auto"/>
            <w:left w:val="none" w:sz="0" w:space="0" w:color="auto"/>
            <w:bottom w:val="none" w:sz="0" w:space="0" w:color="auto"/>
            <w:right w:val="none" w:sz="0" w:space="0" w:color="auto"/>
          </w:divBdr>
          <w:divsChild>
            <w:div w:id="1342195559">
              <w:marLeft w:val="0"/>
              <w:marRight w:val="0"/>
              <w:marTop w:val="0"/>
              <w:marBottom w:val="0"/>
              <w:divBdr>
                <w:top w:val="none" w:sz="0" w:space="0" w:color="auto"/>
                <w:left w:val="none" w:sz="0" w:space="0" w:color="auto"/>
                <w:bottom w:val="none" w:sz="0" w:space="0" w:color="auto"/>
                <w:right w:val="none" w:sz="0" w:space="0" w:color="auto"/>
              </w:divBdr>
              <w:divsChild>
                <w:div w:id="7226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1670">
      <w:bodyDiv w:val="1"/>
      <w:marLeft w:val="0"/>
      <w:marRight w:val="0"/>
      <w:marTop w:val="0"/>
      <w:marBottom w:val="0"/>
      <w:divBdr>
        <w:top w:val="none" w:sz="0" w:space="0" w:color="auto"/>
        <w:left w:val="none" w:sz="0" w:space="0" w:color="auto"/>
        <w:bottom w:val="none" w:sz="0" w:space="0" w:color="auto"/>
        <w:right w:val="none" w:sz="0" w:space="0" w:color="auto"/>
      </w:divBdr>
      <w:divsChild>
        <w:div w:id="510416370">
          <w:marLeft w:val="0"/>
          <w:marRight w:val="0"/>
          <w:marTop w:val="0"/>
          <w:marBottom w:val="0"/>
          <w:divBdr>
            <w:top w:val="none" w:sz="0" w:space="0" w:color="auto"/>
            <w:left w:val="none" w:sz="0" w:space="0" w:color="auto"/>
            <w:bottom w:val="none" w:sz="0" w:space="0" w:color="auto"/>
            <w:right w:val="none" w:sz="0" w:space="0" w:color="auto"/>
          </w:divBdr>
          <w:divsChild>
            <w:div w:id="14700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901311">
      <w:bodyDiv w:val="1"/>
      <w:marLeft w:val="0"/>
      <w:marRight w:val="0"/>
      <w:marTop w:val="0"/>
      <w:marBottom w:val="0"/>
      <w:divBdr>
        <w:top w:val="none" w:sz="0" w:space="0" w:color="auto"/>
        <w:left w:val="none" w:sz="0" w:space="0" w:color="auto"/>
        <w:bottom w:val="none" w:sz="0" w:space="0" w:color="auto"/>
        <w:right w:val="none" w:sz="0" w:space="0" w:color="auto"/>
      </w:divBdr>
    </w:div>
    <w:div w:id="1159539814">
      <w:bodyDiv w:val="1"/>
      <w:marLeft w:val="0"/>
      <w:marRight w:val="0"/>
      <w:marTop w:val="0"/>
      <w:marBottom w:val="0"/>
      <w:divBdr>
        <w:top w:val="none" w:sz="0" w:space="0" w:color="auto"/>
        <w:left w:val="none" w:sz="0" w:space="0" w:color="auto"/>
        <w:bottom w:val="none" w:sz="0" w:space="0" w:color="auto"/>
        <w:right w:val="none" w:sz="0" w:space="0" w:color="auto"/>
      </w:divBdr>
      <w:divsChild>
        <w:div w:id="1017192095">
          <w:marLeft w:val="0"/>
          <w:marRight w:val="0"/>
          <w:marTop w:val="0"/>
          <w:marBottom w:val="0"/>
          <w:divBdr>
            <w:top w:val="none" w:sz="0" w:space="0" w:color="auto"/>
            <w:left w:val="none" w:sz="0" w:space="0" w:color="auto"/>
            <w:bottom w:val="none" w:sz="0" w:space="0" w:color="auto"/>
            <w:right w:val="none" w:sz="0" w:space="0" w:color="auto"/>
          </w:divBdr>
          <w:divsChild>
            <w:div w:id="10795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948344">
      <w:bodyDiv w:val="1"/>
      <w:marLeft w:val="0"/>
      <w:marRight w:val="0"/>
      <w:marTop w:val="0"/>
      <w:marBottom w:val="0"/>
      <w:divBdr>
        <w:top w:val="none" w:sz="0" w:space="0" w:color="auto"/>
        <w:left w:val="none" w:sz="0" w:space="0" w:color="auto"/>
        <w:bottom w:val="none" w:sz="0" w:space="0" w:color="auto"/>
        <w:right w:val="none" w:sz="0" w:space="0" w:color="auto"/>
      </w:divBdr>
    </w:div>
    <w:div w:id="1187987679">
      <w:bodyDiv w:val="1"/>
      <w:marLeft w:val="0"/>
      <w:marRight w:val="0"/>
      <w:marTop w:val="0"/>
      <w:marBottom w:val="0"/>
      <w:divBdr>
        <w:top w:val="none" w:sz="0" w:space="0" w:color="auto"/>
        <w:left w:val="none" w:sz="0" w:space="0" w:color="auto"/>
        <w:bottom w:val="none" w:sz="0" w:space="0" w:color="auto"/>
        <w:right w:val="none" w:sz="0" w:space="0" w:color="auto"/>
      </w:divBdr>
    </w:div>
    <w:div w:id="1213735599">
      <w:bodyDiv w:val="1"/>
      <w:marLeft w:val="0"/>
      <w:marRight w:val="0"/>
      <w:marTop w:val="0"/>
      <w:marBottom w:val="0"/>
      <w:divBdr>
        <w:top w:val="none" w:sz="0" w:space="0" w:color="auto"/>
        <w:left w:val="none" w:sz="0" w:space="0" w:color="auto"/>
        <w:bottom w:val="none" w:sz="0" w:space="0" w:color="auto"/>
        <w:right w:val="none" w:sz="0" w:space="0" w:color="auto"/>
      </w:divBdr>
      <w:divsChild>
        <w:div w:id="1908956559">
          <w:marLeft w:val="0"/>
          <w:marRight w:val="0"/>
          <w:marTop w:val="0"/>
          <w:marBottom w:val="0"/>
          <w:divBdr>
            <w:top w:val="none" w:sz="0" w:space="0" w:color="auto"/>
            <w:left w:val="none" w:sz="0" w:space="0" w:color="auto"/>
            <w:bottom w:val="none" w:sz="0" w:space="0" w:color="auto"/>
            <w:right w:val="none" w:sz="0" w:space="0" w:color="auto"/>
          </w:divBdr>
          <w:divsChild>
            <w:div w:id="411854164">
              <w:marLeft w:val="0"/>
              <w:marRight w:val="0"/>
              <w:marTop w:val="0"/>
              <w:marBottom w:val="0"/>
              <w:divBdr>
                <w:top w:val="none" w:sz="0" w:space="0" w:color="auto"/>
                <w:left w:val="none" w:sz="0" w:space="0" w:color="auto"/>
                <w:bottom w:val="none" w:sz="0" w:space="0" w:color="auto"/>
                <w:right w:val="none" w:sz="0" w:space="0" w:color="auto"/>
              </w:divBdr>
              <w:divsChild>
                <w:div w:id="14098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926530">
      <w:bodyDiv w:val="1"/>
      <w:marLeft w:val="0"/>
      <w:marRight w:val="0"/>
      <w:marTop w:val="0"/>
      <w:marBottom w:val="0"/>
      <w:divBdr>
        <w:top w:val="none" w:sz="0" w:space="0" w:color="auto"/>
        <w:left w:val="none" w:sz="0" w:space="0" w:color="auto"/>
        <w:bottom w:val="none" w:sz="0" w:space="0" w:color="auto"/>
        <w:right w:val="none" w:sz="0" w:space="0" w:color="auto"/>
      </w:divBdr>
      <w:divsChild>
        <w:div w:id="2002655849">
          <w:marLeft w:val="0"/>
          <w:marRight w:val="0"/>
          <w:marTop w:val="0"/>
          <w:marBottom w:val="0"/>
          <w:divBdr>
            <w:top w:val="none" w:sz="0" w:space="0" w:color="auto"/>
            <w:left w:val="none" w:sz="0" w:space="0" w:color="auto"/>
            <w:bottom w:val="none" w:sz="0" w:space="0" w:color="auto"/>
            <w:right w:val="none" w:sz="0" w:space="0" w:color="auto"/>
          </w:divBdr>
        </w:div>
      </w:divsChild>
    </w:div>
    <w:div w:id="1291520309">
      <w:bodyDiv w:val="1"/>
      <w:marLeft w:val="0"/>
      <w:marRight w:val="0"/>
      <w:marTop w:val="0"/>
      <w:marBottom w:val="0"/>
      <w:divBdr>
        <w:top w:val="none" w:sz="0" w:space="0" w:color="auto"/>
        <w:left w:val="none" w:sz="0" w:space="0" w:color="auto"/>
        <w:bottom w:val="none" w:sz="0" w:space="0" w:color="auto"/>
        <w:right w:val="none" w:sz="0" w:space="0" w:color="auto"/>
      </w:divBdr>
    </w:div>
    <w:div w:id="1416390990">
      <w:bodyDiv w:val="1"/>
      <w:marLeft w:val="0"/>
      <w:marRight w:val="0"/>
      <w:marTop w:val="0"/>
      <w:marBottom w:val="0"/>
      <w:divBdr>
        <w:top w:val="none" w:sz="0" w:space="0" w:color="auto"/>
        <w:left w:val="none" w:sz="0" w:space="0" w:color="auto"/>
        <w:bottom w:val="none" w:sz="0" w:space="0" w:color="auto"/>
        <w:right w:val="none" w:sz="0" w:space="0" w:color="auto"/>
      </w:divBdr>
    </w:div>
    <w:div w:id="1489901647">
      <w:bodyDiv w:val="1"/>
      <w:marLeft w:val="0"/>
      <w:marRight w:val="0"/>
      <w:marTop w:val="0"/>
      <w:marBottom w:val="0"/>
      <w:divBdr>
        <w:top w:val="none" w:sz="0" w:space="0" w:color="auto"/>
        <w:left w:val="none" w:sz="0" w:space="0" w:color="auto"/>
        <w:bottom w:val="none" w:sz="0" w:space="0" w:color="auto"/>
        <w:right w:val="none" w:sz="0" w:space="0" w:color="auto"/>
      </w:divBdr>
      <w:divsChild>
        <w:div w:id="791024056">
          <w:marLeft w:val="0"/>
          <w:marRight w:val="0"/>
          <w:marTop w:val="0"/>
          <w:marBottom w:val="0"/>
          <w:divBdr>
            <w:top w:val="none" w:sz="0" w:space="0" w:color="auto"/>
            <w:left w:val="none" w:sz="0" w:space="0" w:color="auto"/>
            <w:bottom w:val="none" w:sz="0" w:space="0" w:color="auto"/>
            <w:right w:val="none" w:sz="0" w:space="0" w:color="auto"/>
          </w:divBdr>
          <w:divsChild>
            <w:div w:id="1820808559">
              <w:marLeft w:val="0"/>
              <w:marRight w:val="0"/>
              <w:marTop w:val="0"/>
              <w:marBottom w:val="0"/>
              <w:divBdr>
                <w:top w:val="none" w:sz="0" w:space="0" w:color="auto"/>
                <w:left w:val="none" w:sz="0" w:space="0" w:color="auto"/>
                <w:bottom w:val="none" w:sz="0" w:space="0" w:color="auto"/>
                <w:right w:val="none" w:sz="0" w:space="0" w:color="auto"/>
              </w:divBdr>
              <w:divsChild>
                <w:div w:id="10795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358196">
      <w:bodyDiv w:val="1"/>
      <w:marLeft w:val="0"/>
      <w:marRight w:val="0"/>
      <w:marTop w:val="0"/>
      <w:marBottom w:val="0"/>
      <w:divBdr>
        <w:top w:val="none" w:sz="0" w:space="0" w:color="auto"/>
        <w:left w:val="none" w:sz="0" w:space="0" w:color="auto"/>
        <w:bottom w:val="none" w:sz="0" w:space="0" w:color="auto"/>
        <w:right w:val="none" w:sz="0" w:space="0" w:color="auto"/>
      </w:divBdr>
    </w:div>
    <w:div w:id="1650549494">
      <w:bodyDiv w:val="1"/>
      <w:marLeft w:val="0"/>
      <w:marRight w:val="0"/>
      <w:marTop w:val="0"/>
      <w:marBottom w:val="0"/>
      <w:divBdr>
        <w:top w:val="none" w:sz="0" w:space="0" w:color="auto"/>
        <w:left w:val="none" w:sz="0" w:space="0" w:color="auto"/>
        <w:bottom w:val="none" w:sz="0" w:space="0" w:color="auto"/>
        <w:right w:val="none" w:sz="0" w:space="0" w:color="auto"/>
      </w:divBdr>
    </w:div>
    <w:div w:id="1672248912">
      <w:bodyDiv w:val="1"/>
      <w:marLeft w:val="0"/>
      <w:marRight w:val="0"/>
      <w:marTop w:val="0"/>
      <w:marBottom w:val="0"/>
      <w:divBdr>
        <w:top w:val="none" w:sz="0" w:space="0" w:color="auto"/>
        <w:left w:val="none" w:sz="0" w:space="0" w:color="auto"/>
        <w:bottom w:val="none" w:sz="0" w:space="0" w:color="auto"/>
        <w:right w:val="none" w:sz="0" w:space="0" w:color="auto"/>
      </w:divBdr>
      <w:divsChild>
        <w:div w:id="1968395075">
          <w:marLeft w:val="0"/>
          <w:marRight w:val="0"/>
          <w:marTop w:val="0"/>
          <w:marBottom w:val="0"/>
          <w:divBdr>
            <w:top w:val="none" w:sz="0" w:space="0" w:color="auto"/>
            <w:left w:val="none" w:sz="0" w:space="0" w:color="auto"/>
            <w:bottom w:val="none" w:sz="0" w:space="0" w:color="auto"/>
            <w:right w:val="none" w:sz="0" w:space="0" w:color="auto"/>
          </w:divBdr>
          <w:divsChild>
            <w:div w:id="5661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46726">
      <w:bodyDiv w:val="1"/>
      <w:marLeft w:val="0"/>
      <w:marRight w:val="0"/>
      <w:marTop w:val="0"/>
      <w:marBottom w:val="0"/>
      <w:divBdr>
        <w:top w:val="none" w:sz="0" w:space="0" w:color="auto"/>
        <w:left w:val="none" w:sz="0" w:space="0" w:color="auto"/>
        <w:bottom w:val="none" w:sz="0" w:space="0" w:color="auto"/>
        <w:right w:val="none" w:sz="0" w:space="0" w:color="auto"/>
      </w:divBdr>
    </w:div>
    <w:div w:id="1684670018">
      <w:bodyDiv w:val="1"/>
      <w:marLeft w:val="0"/>
      <w:marRight w:val="0"/>
      <w:marTop w:val="0"/>
      <w:marBottom w:val="0"/>
      <w:divBdr>
        <w:top w:val="none" w:sz="0" w:space="0" w:color="auto"/>
        <w:left w:val="none" w:sz="0" w:space="0" w:color="auto"/>
        <w:bottom w:val="none" w:sz="0" w:space="0" w:color="auto"/>
        <w:right w:val="none" w:sz="0" w:space="0" w:color="auto"/>
      </w:divBdr>
      <w:divsChild>
        <w:div w:id="530075222">
          <w:marLeft w:val="0"/>
          <w:marRight w:val="0"/>
          <w:marTop w:val="150"/>
          <w:marBottom w:val="0"/>
          <w:divBdr>
            <w:top w:val="none" w:sz="0" w:space="0" w:color="auto"/>
            <w:left w:val="none" w:sz="0" w:space="0" w:color="auto"/>
            <w:bottom w:val="none" w:sz="0" w:space="0" w:color="auto"/>
            <w:right w:val="none" w:sz="0" w:space="0" w:color="auto"/>
          </w:divBdr>
          <w:divsChild>
            <w:div w:id="331833875">
              <w:marLeft w:val="0"/>
              <w:marRight w:val="0"/>
              <w:marTop w:val="0"/>
              <w:marBottom w:val="0"/>
              <w:divBdr>
                <w:top w:val="none" w:sz="0" w:space="0" w:color="auto"/>
                <w:left w:val="none" w:sz="0" w:space="0" w:color="auto"/>
                <w:bottom w:val="none" w:sz="0" w:space="0" w:color="auto"/>
                <w:right w:val="none" w:sz="0" w:space="0" w:color="auto"/>
              </w:divBdr>
              <w:divsChild>
                <w:div w:id="413554688">
                  <w:marLeft w:val="0"/>
                  <w:marRight w:val="0"/>
                  <w:marTop w:val="225"/>
                  <w:marBottom w:val="225"/>
                  <w:divBdr>
                    <w:top w:val="none" w:sz="0" w:space="0" w:color="auto"/>
                    <w:left w:val="none" w:sz="0" w:space="0" w:color="auto"/>
                    <w:bottom w:val="single" w:sz="6" w:space="1" w:color="CCC9B8"/>
                    <w:right w:val="none" w:sz="0" w:space="0" w:color="auto"/>
                  </w:divBdr>
                </w:div>
              </w:divsChild>
            </w:div>
          </w:divsChild>
        </w:div>
      </w:divsChild>
    </w:div>
    <w:div w:id="1685471837">
      <w:bodyDiv w:val="1"/>
      <w:marLeft w:val="0"/>
      <w:marRight w:val="0"/>
      <w:marTop w:val="0"/>
      <w:marBottom w:val="0"/>
      <w:divBdr>
        <w:top w:val="none" w:sz="0" w:space="0" w:color="auto"/>
        <w:left w:val="none" w:sz="0" w:space="0" w:color="auto"/>
        <w:bottom w:val="none" w:sz="0" w:space="0" w:color="auto"/>
        <w:right w:val="none" w:sz="0" w:space="0" w:color="auto"/>
      </w:divBdr>
    </w:div>
    <w:div w:id="1760246633">
      <w:bodyDiv w:val="1"/>
      <w:marLeft w:val="0"/>
      <w:marRight w:val="0"/>
      <w:marTop w:val="0"/>
      <w:marBottom w:val="0"/>
      <w:divBdr>
        <w:top w:val="none" w:sz="0" w:space="0" w:color="auto"/>
        <w:left w:val="none" w:sz="0" w:space="0" w:color="auto"/>
        <w:bottom w:val="none" w:sz="0" w:space="0" w:color="auto"/>
        <w:right w:val="none" w:sz="0" w:space="0" w:color="auto"/>
      </w:divBdr>
    </w:div>
    <w:div w:id="1845780534">
      <w:bodyDiv w:val="1"/>
      <w:marLeft w:val="0"/>
      <w:marRight w:val="0"/>
      <w:marTop w:val="0"/>
      <w:marBottom w:val="0"/>
      <w:divBdr>
        <w:top w:val="none" w:sz="0" w:space="0" w:color="auto"/>
        <w:left w:val="none" w:sz="0" w:space="0" w:color="auto"/>
        <w:bottom w:val="none" w:sz="0" w:space="0" w:color="auto"/>
        <w:right w:val="none" w:sz="0" w:space="0" w:color="auto"/>
      </w:divBdr>
    </w:div>
    <w:div w:id="1868133046">
      <w:bodyDiv w:val="1"/>
      <w:marLeft w:val="0"/>
      <w:marRight w:val="0"/>
      <w:marTop w:val="0"/>
      <w:marBottom w:val="0"/>
      <w:divBdr>
        <w:top w:val="none" w:sz="0" w:space="0" w:color="auto"/>
        <w:left w:val="none" w:sz="0" w:space="0" w:color="auto"/>
        <w:bottom w:val="none" w:sz="0" w:space="0" w:color="auto"/>
        <w:right w:val="none" w:sz="0" w:space="0" w:color="auto"/>
      </w:divBdr>
    </w:div>
    <w:div w:id="1911697510">
      <w:bodyDiv w:val="1"/>
      <w:marLeft w:val="0"/>
      <w:marRight w:val="0"/>
      <w:marTop w:val="0"/>
      <w:marBottom w:val="0"/>
      <w:divBdr>
        <w:top w:val="none" w:sz="0" w:space="0" w:color="auto"/>
        <w:left w:val="none" w:sz="0" w:space="0" w:color="auto"/>
        <w:bottom w:val="none" w:sz="0" w:space="0" w:color="auto"/>
        <w:right w:val="none" w:sz="0" w:space="0" w:color="auto"/>
      </w:divBdr>
      <w:divsChild>
        <w:div w:id="2030445507">
          <w:marLeft w:val="0"/>
          <w:marRight w:val="0"/>
          <w:marTop w:val="0"/>
          <w:marBottom w:val="0"/>
          <w:divBdr>
            <w:top w:val="none" w:sz="0" w:space="0" w:color="auto"/>
            <w:left w:val="none" w:sz="0" w:space="0" w:color="auto"/>
            <w:bottom w:val="none" w:sz="0" w:space="0" w:color="auto"/>
            <w:right w:val="none" w:sz="0" w:space="0" w:color="auto"/>
          </w:divBdr>
          <w:divsChild>
            <w:div w:id="103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613951">
      <w:bodyDiv w:val="1"/>
      <w:marLeft w:val="0"/>
      <w:marRight w:val="0"/>
      <w:marTop w:val="0"/>
      <w:marBottom w:val="0"/>
      <w:divBdr>
        <w:top w:val="none" w:sz="0" w:space="0" w:color="auto"/>
        <w:left w:val="none" w:sz="0" w:space="0" w:color="auto"/>
        <w:bottom w:val="none" w:sz="0" w:space="0" w:color="auto"/>
        <w:right w:val="none" w:sz="0" w:space="0" w:color="auto"/>
      </w:divBdr>
      <w:divsChild>
        <w:div w:id="1583219725">
          <w:marLeft w:val="0"/>
          <w:marRight w:val="0"/>
          <w:marTop w:val="0"/>
          <w:marBottom w:val="0"/>
          <w:divBdr>
            <w:top w:val="none" w:sz="0" w:space="0" w:color="auto"/>
            <w:left w:val="none" w:sz="0" w:space="0" w:color="auto"/>
            <w:bottom w:val="none" w:sz="0" w:space="0" w:color="auto"/>
            <w:right w:val="none" w:sz="0" w:space="0" w:color="auto"/>
          </w:divBdr>
          <w:divsChild>
            <w:div w:id="1521703748">
              <w:marLeft w:val="0"/>
              <w:marRight w:val="0"/>
              <w:marTop w:val="0"/>
              <w:marBottom w:val="0"/>
              <w:divBdr>
                <w:top w:val="none" w:sz="0" w:space="0" w:color="auto"/>
                <w:left w:val="none" w:sz="0" w:space="0" w:color="auto"/>
                <w:bottom w:val="none" w:sz="0" w:space="0" w:color="auto"/>
                <w:right w:val="none" w:sz="0" w:space="0" w:color="auto"/>
              </w:divBdr>
              <w:divsChild>
                <w:div w:id="1316912329">
                  <w:marLeft w:val="0"/>
                  <w:marRight w:val="0"/>
                  <w:marTop w:val="0"/>
                  <w:marBottom w:val="0"/>
                  <w:divBdr>
                    <w:top w:val="none" w:sz="0" w:space="0" w:color="auto"/>
                    <w:left w:val="none" w:sz="0" w:space="0" w:color="auto"/>
                    <w:bottom w:val="none" w:sz="0" w:space="0" w:color="auto"/>
                    <w:right w:val="none" w:sz="0" w:space="0" w:color="auto"/>
                  </w:divBdr>
                  <w:divsChild>
                    <w:div w:id="15236253">
                      <w:marLeft w:val="0"/>
                      <w:marRight w:val="0"/>
                      <w:marTop w:val="0"/>
                      <w:marBottom w:val="0"/>
                      <w:divBdr>
                        <w:top w:val="none" w:sz="0" w:space="0" w:color="auto"/>
                        <w:left w:val="none" w:sz="0" w:space="0" w:color="auto"/>
                        <w:bottom w:val="none" w:sz="0" w:space="0" w:color="auto"/>
                        <w:right w:val="none" w:sz="0" w:space="0" w:color="auto"/>
                      </w:divBdr>
                    </w:div>
                    <w:div w:id="9544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4204963">
      <w:bodyDiv w:val="1"/>
      <w:marLeft w:val="0"/>
      <w:marRight w:val="0"/>
      <w:marTop w:val="0"/>
      <w:marBottom w:val="0"/>
      <w:divBdr>
        <w:top w:val="none" w:sz="0" w:space="0" w:color="auto"/>
        <w:left w:val="none" w:sz="0" w:space="0" w:color="auto"/>
        <w:bottom w:val="none" w:sz="0" w:space="0" w:color="auto"/>
        <w:right w:val="none" w:sz="0" w:space="0" w:color="auto"/>
      </w:divBdr>
    </w:div>
    <w:div w:id="2061781540">
      <w:bodyDiv w:val="1"/>
      <w:marLeft w:val="0"/>
      <w:marRight w:val="0"/>
      <w:marTop w:val="0"/>
      <w:marBottom w:val="0"/>
      <w:divBdr>
        <w:top w:val="none" w:sz="0" w:space="0" w:color="auto"/>
        <w:left w:val="none" w:sz="0" w:space="0" w:color="auto"/>
        <w:bottom w:val="none" w:sz="0" w:space="0" w:color="auto"/>
        <w:right w:val="none" w:sz="0" w:space="0" w:color="auto"/>
      </w:divBdr>
    </w:div>
    <w:div w:id="2084404406">
      <w:bodyDiv w:val="1"/>
      <w:marLeft w:val="0"/>
      <w:marRight w:val="0"/>
      <w:marTop w:val="0"/>
      <w:marBottom w:val="0"/>
      <w:divBdr>
        <w:top w:val="none" w:sz="0" w:space="0" w:color="auto"/>
        <w:left w:val="none" w:sz="0" w:space="0" w:color="auto"/>
        <w:bottom w:val="none" w:sz="0" w:space="0" w:color="auto"/>
        <w:right w:val="none" w:sz="0" w:space="0" w:color="auto"/>
      </w:divBdr>
    </w:div>
    <w:div w:id="2097166448">
      <w:bodyDiv w:val="1"/>
      <w:marLeft w:val="0"/>
      <w:marRight w:val="0"/>
      <w:marTop w:val="0"/>
      <w:marBottom w:val="0"/>
      <w:divBdr>
        <w:top w:val="none" w:sz="0" w:space="0" w:color="auto"/>
        <w:left w:val="none" w:sz="0" w:space="0" w:color="auto"/>
        <w:bottom w:val="none" w:sz="0" w:space="0" w:color="auto"/>
        <w:right w:val="none" w:sz="0" w:space="0" w:color="auto"/>
      </w:divBdr>
      <w:divsChild>
        <w:div w:id="732972827">
          <w:marLeft w:val="0"/>
          <w:marRight w:val="0"/>
          <w:marTop w:val="0"/>
          <w:marBottom w:val="0"/>
          <w:divBdr>
            <w:top w:val="none" w:sz="0" w:space="0" w:color="auto"/>
            <w:left w:val="none" w:sz="0" w:space="0" w:color="auto"/>
            <w:bottom w:val="none" w:sz="0" w:space="0" w:color="auto"/>
            <w:right w:val="none" w:sz="0" w:space="0" w:color="auto"/>
          </w:divBdr>
        </w:div>
      </w:divsChild>
    </w:div>
    <w:div w:id="2100253730">
      <w:bodyDiv w:val="1"/>
      <w:marLeft w:val="0"/>
      <w:marRight w:val="0"/>
      <w:marTop w:val="0"/>
      <w:marBottom w:val="0"/>
      <w:divBdr>
        <w:top w:val="none" w:sz="0" w:space="0" w:color="auto"/>
        <w:left w:val="none" w:sz="0" w:space="0" w:color="auto"/>
        <w:bottom w:val="none" w:sz="0" w:space="0" w:color="auto"/>
        <w:right w:val="none" w:sz="0" w:space="0" w:color="auto"/>
      </w:divBdr>
      <w:divsChild>
        <w:div w:id="1070038855">
          <w:marLeft w:val="0"/>
          <w:marRight w:val="0"/>
          <w:marTop w:val="0"/>
          <w:marBottom w:val="0"/>
          <w:divBdr>
            <w:top w:val="none" w:sz="0" w:space="0" w:color="auto"/>
            <w:left w:val="none" w:sz="0" w:space="0" w:color="auto"/>
            <w:bottom w:val="none" w:sz="0" w:space="0" w:color="auto"/>
            <w:right w:val="none" w:sz="0" w:space="0" w:color="auto"/>
          </w:divBdr>
          <w:divsChild>
            <w:div w:id="96091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n-ct.net/donet/english/En_index.aspx" TargetMode="External"/><Relationship Id="rId18" Type="http://schemas.openxmlformats.org/officeDocument/2006/relationships/hyperlink" Target="http://cansea.org.vn/" TargetMode="External"/><Relationship Id="rId26" Type="http://schemas.openxmlformats.org/officeDocument/2006/relationships/hyperlink" Target="ftp://ext-ftp.fao.org/ag/data/agp/Friedrich/CA-CoP-L-26-12-11/CA%20Bangladesh%20Meet.pdf" TargetMode="External"/><Relationship Id="rId39" Type="http://schemas.openxmlformats.org/officeDocument/2006/relationships/hyperlink" Target="ftp://ext-ftp.fao.org/ag/data/agp/Friedrich/CA-CoP-L-26-12-11/About%20the%20necessity%20of%20standardizing%20No-tillage%20research%20Final%2014p.pdf" TargetMode="External"/><Relationship Id="rId21" Type="http://schemas.openxmlformats.org/officeDocument/2006/relationships/hyperlink" Target="https://eir.eventsinteractive.com/ei/getdemo.ei?id=9810008000135&amp;s=_EWS114AHC" TargetMode="External"/><Relationship Id="rId34" Type="http://schemas.openxmlformats.org/officeDocument/2006/relationships/hyperlink" Target="ftp://ext-ftp.fao.org/ag/data/agp/Friedrich/CA-CoP-L-26-12-11/Kienzler%20et%20al.%202012%20CA%20in%20Central%20Asia.pdf" TargetMode="External"/><Relationship Id="rId42" Type="http://schemas.openxmlformats.org/officeDocument/2006/relationships/hyperlink" Target="ftp://ext-ftp.fao.org/ag/data/agp/Friedrich/CA-CoP-L-26-12-11/DDR-new_policy_pdf.pdf" TargetMode="External"/><Relationship Id="rId47" Type="http://schemas.openxmlformats.org/officeDocument/2006/relationships/hyperlink" Target="http://www.fao.org/ag/ca/6c.html" TargetMode="External"/><Relationship Id="rId50" Type="http://schemas.openxmlformats.org/officeDocument/2006/relationships/hyperlink" Target="mailto:listserv@listserv.fao.org" TargetMode="External"/><Relationship Id="rId55" Type="http://schemas.openxmlformats.org/officeDocument/2006/relationships/theme" Target="theme/theme1.xml"/><Relationship Id="rId7" Type="http://schemas.openxmlformats.org/officeDocument/2006/relationships/hyperlink" Target="ftp://ext-ftp.fao.org/ag/data/agp/Friedrich/CA-CoP-L-26-12-11/6th%20World%20Congress%20of%20Conservation%20Agriculture%20(2).pdf" TargetMode="External"/><Relationship Id="rId12" Type="http://schemas.openxmlformats.org/officeDocument/2006/relationships/hyperlink" Target="ftp://ext-ftp.fao.org/ag/data/agp/Friedrich/CA-CoP-L-25-12-09/CA-China%2020th%20Year-%20announcement.pdf" TargetMode="External"/><Relationship Id="rId17" Type="http://schemas.openxmlformats.org/officeDocument/2006/relationships/hyperlink" Target="http://www.nomafsi.com.vn/" TargetMode="External"/><Relationship Id="rId25" Type="http://schemas.openxmlformats.org/officeDocument/2006/relationships/hyperlink" Target="http://www.conferenceconnections.com.au/" TargetMode="External"/><Relationship Id="rId33" Type="http://schemas.openxmlformats.org/officeDocument/2006/relationships/hyperlink" Target="ftp://ext-ftp.fao.org/ag/data/agp/Friedrich/CA-CoP-L-26-12-11/Argentina%20no-till-main.pdf" TargetMode="External"/><Relationship Id="rId38" Type="http://schemas.openxmlformats.org/officeDocument/2006/relationships/hyperlink" Target="ftp://ext-ftp.fao.org/ag/data/agp/Friedrich/CA-CoP-L-26-12-11/Poster_Bioeconomy.pdf" TargetMode="External"/><Relationship Id="rId46" Type="http://schemas.openxmlformats.org/officeDocument/2006/relationships/hyperlink" Target="http://www.fao.org/ag/ca/6c.html" TargetMode="External"/><Relationship Id="rId2" Type="http://schemas.openxmlformats.org/officeDocument/2006/relationships/styles" Target="styles.xml"/><Relationship Id="rId16" Type="http://schemas.openxmlformats.org/officeDocument/2006/relationships/hyperlink" Target="http://www.cirad.fr/en/who-are-we/cirad-worldwide/continental-southeast-asia/in-a-nutshell" TargetMode="External"/><Relationship Id="rId20" Type="http://schemas.openxmlformats.org/officeDocument/2006/relationships/hyperlink" Target="http://www.conservation-agriculture2012.org" TargetMode="External"/><Relationship Id="rId29" Type="http://schemas.openxmlformats.org/officeDocument/2006/relationships/hyperlink" Target="ftp://ext-ftp.fao.org/ag/data/agp/Friedrich/CA-CoP-L-26-12-11/factsreports-1941-special-issue-6-document-sans-titre%5B1%5D.pdf" TargetMode="External"/><Relationship Id="rId41" Type="http://schemas.openxmlformats.org/officeDocument/2006/relationships/hyperlink" Target="ftp://ext-ftp.fao.org/ag/data/agp/Friedrich/CA-CoP-L-26-12-11/Agroecology%20final%20report%20Sept%202012.pdf"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canlon@ctic.org" TargetMode="External"/><Relationship Id="rId24" Type="http://schemas.openxmlformats.org/officeDocument/2006/relationships/hyperlink" Target="mailto:sally.brown@conferenceconnections.com.au" TargetMode="External"/><Relationship Id="rId32" Type="http://schemas.openxmlformats.org/officeDocument/2006/relationships/hyperlink" Target="ftp://ext-ftp.fao.org/ag/data/agp/Friedrich/CA-CoP-L-26-12-11/noragricrep68.pdf" TargetMode="External"/><Relationship Id="rId37" Type="http://schemas.openxmlformats.org/officeDocument/2006/relationships/hyperlink" Target="ftp://ext-ftp.fao.org/ag/data/agp/Friedrich/CA-CoP-L-26-12-11/RotationsandintercroppinginZimbabwe.Thierfelderetal2012.pdf" TargetMode="External"/><Relationship Id="rId40" Type="http://schemas.openxmlformats.org/officeDocument/2006/relationships/hyperlink" Target="ftp://ext-ftp.fao.org/ag/data/agp/Friedrich/CA-CoP-L-26-12-11/UNEP_Food_Security_Report.pdf" TargetMode="External"/><Relationship Id="rId45" Type="http://schemas.openxmlformats.org/officeDocument/2006/relationships/hyperlink" Target="ftp://ext-ftp.fao.org/ag/data/agp/Friedrich/CA-CoP-L-26-12-11/TWO%20WHEEL%20TRACTOR%20NEWSLETTER%20%20November%202012%20(1).pdf" TargetMode="External"/><Relationship Id="rId53"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isa-india.in/" TargetMode="External"/><Relationship Id="rId23" Type="http://schemas.openxmlformats.org/officeDocument/2006/relationships/hyperlink" Target="mailto:sally.brown@conferenceconnections.com.au" TargetMode="External"/><Relationship Id="rId28" Type="http://schemas.openxmlformats.org/officeDocument/2006/relationships/hyperlink" Target="mailto:enamul.haque@ide.bangladesh.org" TargetMode="External"/><Relationship Id="rId36" Type="http://schemas.openxmlformats.org/officeDocument/2006/relationships/hyperlink" Target="http://dx.doi.org/10.1080/03235408.2012.722842" TargetMode="External"/><Relationship Id="rId49" Type="http://schemas.openxmlformats.org/officeDocument/2006/relationships/hyperlink" Target="http://www.fao.org/ag/ca" TargetMode="External"/><Relationship Id="rId10" Type="http://schemas.openxmlformats.org/officeDocument/2006/relationships/hyperlink" Target="tel:765-463-4106" TargetMode="External"/><Relationship Id="rId19" Type="http://schemas.openxmlformats.org/officeDocument/2006/relationships/hyperlink" Target="http://www.uq.edu.au/" TargetMode="External"/><Relationship Id="rId31" Type="http://schemas.openxmlformats.org/officeDocument/2006/relationships/hyperlink" Target="ftp://ext-ftp.fao.org/ag/data/agp/Friedrich/CA-CoP-L-26-12-11/Lestrein_et_al_2012_To_till_or_not_to_till_-_The_diffusion_of_CA_in_Lao_PDR%5B1%5D.pdf" TargetMode="External"/><Relationship Id="rId44" Type="http://schemas.openxmlformats.org/officeDocument/2006/relationships/hyperlink" Target="ftp://ext-ftp.fao.org/ag/data/agp/Friedrich/CA-CoP-L-26-12-11/Giller%202012%20Nature.pdf" TargetMode="External"/><Relationship Id="rId5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tel:765-494-2238" TargetMode="External"/><Relationship Id="rId14" Type="http://schemas.openxmlformats.org/officeDocument/2006/relationships/hyperlink" Target="http://www.cn-ct.net/" TargetMode="External"/><Relationship Id="rId22" Type="http://schemas.openxmlformats.org/officeDocument/2006/relationships/hyperlink" Target="https://eir.eventsinteractive.com/ei/getdemo.ei?id=9810008000135&amp;s=_EWS114AHC" TargetMode="External"/><Relationship Id="rId27" Type="http://schemas.openxmlformats.org/officeDocument/2006/relationships/hyperlink" Target="mailto:r.bell@murdoch.edu.au" TargetMode="External"/><Relationship Id="rId30" Type="http://schemas.openxmlformats.org/officeDocument/2006/relationships/hyperlink" Target="ftp://ext-ftp.fao.org/ag/data/agp/Friedrich/CA-CoP-L-26-12-11/CA%20in%20Zambia.%20LT%20effects.%20Thierfelder%20et%20al.%202012%20STILL.%20(1).pdf" TargetMode="External"/><Relationship Id="rId35" Type="http://schemas.openxmlformats.org/officeDocument/2006/relationships/hyperlink" Target="ftp://ext-ftp.fao.org/ag/data/agp/Friedrich/CA-CoP-L-26-12-11/Mandumbuetal2012.pdf" TargetMode="External"/><Relationship Id="rId43" Type="http://schemas.openxmlformats.org/officeDocument/2006/relationships/hyperlink" Target="ftp://ext-ftp.fao.org/ag/data/agp/Friedrich/CA-CoP-L-26-12-11/Buffet__2012.pdf" TargetMode="External"/><Relationship Id="rId48" Type="http://schemas.openxmlformats.org/officeDocument/2006/relationships/hyperlink" Target="mailto:amirkassam786@gmail.com" TargetMode="External"/><Relationship Id="rId8" Type="http://schemas.openxmlformats.org/officeDocument/2006/relationships/hyperlink" Target="http://www.ctic.org/WCCA" TargetMode="External"/><Relationship Id="rId51" Type="http://schemas.openxmlformats.org/officeDocument/2006/relationships/hyperlink" Target="mailto:listserv@listserv.fao.org"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1590</Words>
  <Characters>13838</Characters>
  <Application>Microsoft Office Word</Application>
  <DocSecurity>0</DocSecurity>
  <Lines>115</Lines>
  <Paragraphs>30</Paragraphs>
  <ScaleCrop>false</ScaleCrop>
  <HeadingPairs>
    <vt:vector size="2" baseType="variant">
      <vt:variant>
        <vt:lpstr>Title</vt:lpstr>
      </vt:variant>
      <vt:variant>
        <vt:i4>1</vt:i4>
      </vt:variant>
    </vt:vector>
  </HeadingPairs>
  <TitlesOfParts>
    <vt:vector size="1" baseType="lpstr">
      <vt:lpstr>CA-CoP CONSERVATION AGRICULTURE COMMUNITY OF PRACTICE</vt:lpstr>
    </vt:vector>
  </TitlesOfParts>
  <Company>FAO of the UN</Company>
  <LinksUpToDate>false</LinksUpToDate>
  <CharactersWithSpaces>15398</CharactersWithSpaces>
  <SharedDoc>false</SharedDoc>
  <HLinks>
    <vt:vector size="150" baseType="variant">
      <vt:variant>
        <vt:i4>3670082</vt:i4>
      </vt:variant>
      <vt:variant>
        <vt:i4>72</vt:i4>
      </vt:variant>
      <vt:variant>
        <vt:i4>0</vt:i4>
      </vt:variant>
      <vt:variant>
        <vt:i4>5</vt:i4>
      </vt:variant>
      <vt:variant>
        <vt:lpwstr>mailto:Mailserv@mailserv.fao.org</vt:lpwstr>
      </vt:variant>
      <vt:variant>
        <vt:lpwstr/>
      </vt:variant>
      <vt:variant>
        <vt:i4>3670082</vt:i4>
      </vt:variant>
      <vt:variant>
        <vt:i4>69</vt:i4>
      </vt:variant>
      <vt:variant>
        <vt:i4>0</vt:i4>
      </vt:variant>
      <vt:variant>
        <vt:i4>5</vt:i4>
      </vt:variant>
      <vt:variant>
        <vt:lpwstr>mailto:Mailserv@mailserv.fao.org</vt:lpwstr>
      </vt:variant>
      <vt:variant>
        <vt:lpwstr/>
      </vt:variant>
      <vt:variant>
        <vt:i4>327750</vt:i4>
      </vt:variant>
      <vt:variant>
        <vt:i4>66</vt:i4>
      </vt:variant>
      <vt:variant>
        <vt:i4>0</vt:i4>
      </vt:variant>
      <vt:variant>
        <vt:i4>5</vt:i4>
      </vt:variant>
      <vt:variant>
        <vt:lpwstr>http://www.fao.org/ag/ca</vt:lpwstr>
      </vt:variant>
      <vt:variant>
        <vt:lpwstr/>
      </vt:variant>
      <vt:variant>
        <vt:i4>7733271</vt:i4>
      </vt:variant>
      <vt:variant>
        <vt:i4>63</vt:i4>
      </vt:variant>
      <vt:variant>
        <vt:i4>0</vt:i4>
      </vt:variant>
      <vt:variant>
        <vt:i4>5</vt:i4>
      </vt:variant>
      <vt:variant>
        <vt:lpwstr>mailto:amirkassam786@gmail.com</vt:lpwstr>
      </vt:variant>
      <vt:variant>
        <vt:lpwstr/>
      </vt:variant>
      <vt:variant>
        <vt:i4>327695</vt:i4>
      </vt:variant>
      <vt:variant>
        <vt:i4>60</vt:i4>
      </vt:variant>
      <vt:variant>
        <vt:i4>0</vt:i4>
      </vt:variant>
      <vt:variant>
        <vt:i4>5</vt:i4>
      </vt:variant>
      <vt:variant>
        <vt:lpwstr>http://www.fao.org/ag/ca/6c.html</vt:lpwstr>
      </vt:variant>
      <vt:variant>
        <vt:lpwstr/>
      </vt:variant>
      <vt:variant>
        <vt:i4>327695</vt:i4>
      </vt:variant>
      <vt:variant>
        <vt:i4>57</vt:i4>
      </vt:variant>
      <vt:variant>
        <vt:i4>0</vt:i4>
      </vt:variant>
      <vt:variant>
        <vt:i4>5</vt:i4>
      </vt:variant>
      <vt:variant>
        <vt:lpwstr>http://www.fao.org/ag/ca/6c.html</vt:lpwstr>
      </vt:variant>
      <vt:variant>
        <vt:lpwstr/>
      </vt:variant>
      <vt:variant>
        <vt:i4>7798854</vt:i4>
      </vt:variant>
      <vt:variant>
        <vt:i4>54</vt:i4>
      </vt:variant>
      <vt:variant>
        <vt:i4>0</vt:i4>
      </vt:variant>
      <vt:variant>
        <vt:i4>5</vt:i4>
      </vt:variant>
      <vt:variant>
        <vt:lpwstr>ftp://ext-ftp.fao.org/ag/data/agp/Friedrich/CA-CoP-20-12-04/18Two_wheel_tractor_newsletter_March_2012%5B1%5D.pdf</vt:lpwstr>
      </vt:variant>
      <vt:variant>
        <vt:lpwstr/>
      </vt:variant>
      <vt:variant>
        <vt:i4>5701632</vt:i4>
      </vt:variant>
      <vt:variant>
        <vt:i4>51</vt:i4>
      </vt:variant>
      <vt:variant>
        <vt:i4>0</vt:i4>
      </vt:variant>
      <vt:variant>
        <vt:i4>5</vt:i4>
      </vt:variant>
      <vt:variant>
        <vt:lpwstr>ftp://ext-ftp.fao.org/ag/data/agp/Friedrich/CA-CoP-20-12-04/17Conservationagriculturetoboostfoodsecurity.pdf</vt:lpwstr>
      </vt:variant>
      <vt:variant>
        <vt:lpwstr/>
      </vt:variant>
      <vt:variant>
        <vt:i4>524403</vt:i4>
      </vt:variant>
      <vt:variant>
        <vt:i4>48</vt:i4>
      </vt:variant>
      <vt:variant>
        <vt:i4>0</vt:i4>
      </vt:variant>
      <vt:variant>
        <vt:i4>5</vt:i4>
      </vt:variant>
      <vt:variant>
        <vt:lpwstr>ftp://ext-ftp.fao.org/ag/data/agp/Friedrich/CA-CoP-20-12-04/16CU_Conservation_Agriculture_Report_Jan_12%5B1%5D%5B1%5D.pdf</vt:lpwstr>
      </vt:variant>
      <vt:variant>
        <vt:lpwstr/>
      </vt:variant>
      <vt:variant>
        <vt:i4>851987</vt:i4>
      </vt:variant>
      <vt:variant>
        <vt:i4>45</vt:i4>
      </vt:variant>
      <vt:variant>
        <vt:i4>0</vt:i4>
      </vt:variant>
      <vt:variant>
        <vt:i4>5</vt:i4>
      </vt:variant>
      <vt:variant>
        <vt:lpwstr>ftp://ext-ftp.fao.org/ag/data/agp/Friedrich/CA-CoP-20-12-04/15CA and CAP 2020.pdf</vt:lpwstr>
      </vt:variant>
      <vt:variant>
        <vt:lpwstr/>
      </vt:variant>
      <vt:variant>
        <vt:i4>7143507</vt:i4>
      </vt:variant>
      <vt:variant>
        <vt:i4>42</vt:i4>
      </vt:variant>
      <vt:variant>
        <vt:i4>0</vt:i4>
      </vt:variant>
      <vt:variant>
        <vt:i4>5</vt:i4>
      </vt:variant>
      <vt:variant>
        <vt:lpwstr>http://www.fao.org/ag/ca/CA-Publications/WEB-BOOK_16_CARBON_LR.pdf</vt:lpwstr>
      </vt:variant>
      <vt:variant>
        <vt:lpwstr/>
      </vt:variant>
      <vt:variant>
        <vt:i4>720964</vt:i4>
      </vt:variant>
      <vt:variant>
        <vt:i4>39</vt:i4>
      </vt:variant>
      <vt:variant>
        <vt:i4>0</vt:i4>
      </vt:variant>
      <vt:variant>
        <vt:i4>5</vt:i4>
      </vt:variant>
      <vt:variant>
        <vt:lpwstr>http://www.fao.org/ag/ca/CA-Publications/TANZANIA_LOW_RES.pdf</vt:lpwstr>
      </vt:variant>
      <vt:variant>
        <vt:lpwstr/>
      </vt:variant>
      <vt:variant>
        <vt:i4>2293768</vt:i4>
      </vt:variant>
      <vt:variant>
        <vt:i4>36</vt:i4>
      </vt:variant>
      <vt:variant>
        <vt:i4>0</vt:i4>
      </vt:variant>
      <vt:variant>
        <vt:i4>5</vt:i4>
      </vt:variant>
      <vt:variant>
        <vt:lpwstr>ftp://ext-ftp.fao.org/ag/data/agp/Friedrich/CA-CoP-20-12-04/12Delgado_etal_CC_adaptation%5B1%5D.pdf</vt:lpwstr>
      </vt:variant>
      <vt:variant>
        <vt:lpwstr/>
      </vt:variant>
      <vt:variant>
        <vt:i4>5963821</vt:i4>
      </vt:variant>
      <vt:variant>
        <vt:i4>33</vt:i4>
      </vt:variant>
      <vt:variant>
        <vt:i4>0</vt:i4>
      </vt:variant>
      <vt:variant>
        <vt:i4>5</vt:i4>
      </vt:variant>
      <vt:variant>
        <vt:lpwstr>ftp://ext-ftp.fao.org/ag/data/agp/Friedrich/CA-CoP-20-12-04/11CJSS_87-HSI%5B1%5D.pdf</vt:lpwstr>
      </vt:variant>
      <vt:variant>
        <vt:lpwstr/>
      </vt:variant>
      <vt:variant>
        <vt:i4>786492</vt:i4>
      </vt:variant>
      <vt:variant>
        <vt:i4>30</vt:i4>
      </vt:variant>
      <vt:variant>
        <vt:i4>0</vt:i4>
      </vt:variant>
      <vt:variant>
        <vt:i4>5</vt:i4>
      </vt:variant>
      <vt:variant>
        <vt:lpwstr>ftp://ext-ftp.fao.org/ag/data/agp/Friedrich/CA-CoP-20-12-04/10Direct_Seeding_reduces_stress_improves_yields%5B1%5D.pdf</vt:lpwstr>
      </vt:variant>
      <vt:variant>
        <vt:lpwstr/>
      </vt:variant>
      <vt:variant>
        <vt:i4>131087</vt:i4>
      </vt:variant>
      <vt:variant>
        <vt:i4>27</vt:i4>
      </vt:variant>
      <vt:variant>
        <vt:i4>0</vt:i4>
      </vt:variant>
      <vt:variant>
        <vt:i4>5</vt:i4>
      </vt:variant>
      <vt:variant>
        <vt:lpwstr>ftp://ext-ftp.fao.org/ag/data/agp/Friedrich/CA-CoP-20-12-04/9The adoption of conservation tillage in China-1.pdf</vt:lpwstr>
      </vt:variant>
      <vt:variant>
        <vt:lpwstr/>
      </vt:variant>
      <vt:variant>
        <vt:i4>3276847</vt:i4>
      </vt:variant>
      <vt:variant>
        <vt:i4>24</vt:i4>
      </vt:variant>
      <vt:variant>
        <vt:i4>0</vt:i4>
      </vt:variant>
      <vt:variant>
        <vt:i4>5</vt:i4>
      </vt:variant>
      <vt:variant>
        <vt:lpwstr>ftp://ext-ftp.fao.org/ag/data/agp/Friedrich/CA-CoP-20-12-04/8Naudin et all 2011 trade-offs between biomass use and soil cover .pdf</vt:lpwstr>
      </vt:variant>
      <vt:variant>
        <vt:lpwstr/>
      </vt:variant>
      <vt:variant>
        <vt:i4>1179727</vt:i4>
      </vt:variant>
      <vt:variant>
        <vt:i4>21</vt:i4>
      </vt:variant>
      <vt:variant>
        <vt:i4>0</vt:i4>
      </vt:variant>
      <vt:variant>
        <vt:i4>5</vt:i4>
      </vt:variant>
      <vt:variant>
        <vt:lpwstr>ftp://ext-ftp.fao.org/ag/data/agp/Friedrich/CA-CoP-20-12-04/7Djigal-soil tillage-2012.pdf</vt:lpwstr>
      </vt:variant>
      <vt:variant>
        <vt:lpwstr/>
      </vt:variant>
      <vt:variant>
        <vt:i4>2031625</vt:i4>
      </vt:variant>
      <vt:variant>
        <vt:i4>18</vt:i4>
      </vt:variant>
      <vt:variant>
        <vt:i4>0</vt:i4>
      </vt:variant>
      <vt:variant>
        <vt:i4>5</vt:i4>
      </vt:variant>
      <vt:variant>
        <vt:lpwstr>ftp://ext-ftp.fao.org/ag/data/agp/Friedrich/CA-CoP-20-12-04/6FCR 2012 CA in smallholders.pdf</vt:lpwstr>
      </vt:variant>
      <vt:variant>
        <vt:lpwstr/>
      </vt:variant>
      <vt:variant>
        <vt:i4>6160473</vt:i4>
      </vt:variant>
      <vt:variant>
        <vt:i4>15</vt:i4>
      </vt:variant>
      <vt:variant>
        <vt:i4>0</vt:i4>
      </vt:variant>
      <vt:variant>
        <vt:i4>5</vt:i4>
      </vt:variant>
      <vt:variant>
        <vt:lpwstr>ftp://ext-ftp.fao.org/ag/data/agp/Friedrich/CA-CoP-20-12-04/5BDSTillagereview2011.pdf</vt:lpwstr>
      </vt:variant>
      <vt:variant>
        <vt:lpwstr/>
      </vt:variant>
      <vt:variant>
        <vt:i4>7274555</vt:i4>
      </vt:variant>
      <vt:variant>
        <vt:i4>12</vt:i4>
      </vt:variant>
      <vt:variant>
        <vt:i4>0</vt:i4>
      </vt:variant>
      <vt:variant>
        <vt:i4>5</vt:i4>
      </vt:variant>
      <vt:variant>
        <vt:lpwstr>ftp://ext-ftp.fao.org/ag/data/agp/Friedrich/CA-CoP-20-12-04/4-2012_Kassam_et_al_FCR.pdf</vt:lpwstr>
      </vt:variant>
      <vt:variant>
        <vt:lpwstr/>
      </vt:variant>
      <vt:variant>
        <vt:i4>917598</vt:i4>
      </vt:variant>
      <vt:variant>
        <vt:i4>9</vt:i4>
      </vt:variant>
      <vt:variant>
        <vt:i4>0</vt:i4>
      </vt:variant>
      <vt:variant>
        <vt:i4>5</vt:i4>
      </vt:variant>
      <vt:variant>
        <vt:lpwstr>http://www.conservation-agriculture2012.org/</vt:lpwstr>
      </vt:variant>
      <vt:variant>
        <vt:lpwstr/>
      </vt:variant>
      <vt:variant>
        <vt:i4>393302</vt:i4>
      </vt:variant>
      <vt:variant>
        <vt:i4>6</vt:i4>
      </vt:variant>
      <vt:variant>
        <vt:i4>0</vt:i4>
      </vt:variant>
      <vt:variant>
        <vt:i4>5</vt:i4>
      </vt:variant>
      <vt:variant>
        <vt:lpwstr>http://www.agrositio.com/videoconferencias/aapresid2011/diferido.asp</vt:lpwstr>
      </vt:variant>
      <vt:variant>
        <vt:lpwstr/>
      </vt:variant>
      <vt:variant>
        <vt:i4>6815865</vt:i4>
      </vt:variant>
      <vt:variant>
        <vt:i4>3</vt:i4>
      </vt:variant>
      <vt:variant>
        <vt:i4>0</vt:i4>
      </vt:variant>
      <vt:variant>
        <vt:i4>5</vt:i4>
      </vt:variant>
      <vt:variant>
        <vt:lpwstr>http://www.cq.org.ar/videos.asp</vt:lpwstr>
      </vt:variant>
      <vt:variant>
        <vt:lpwstr/>
      </vt:variant>
      <vt:variant>
        <vt:i4>5898350</vt:i4>
      </vt:variant>
      <vt:variant>
        <vt:i4>0</vt:i4>
      </vt:variant>
      <vt:variant>
        <vt:i4>0</vt:i4>
      </vt:variant>
      <vt:variant>
        <vt:i4>5</vt:i4>
      </vt:variant>
      <vt:variant>
        <vt:lpwstr>ftp://ext-ftp.fao.org/ag/data/agp/Friedrich/CA-CoP-20-12-04/1Regional_Dialogue_on_CA_in_South_Asia_Proceedings_and_Recommedations-2012%5B1%5D.pdf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CA-CoP CONSERVATION AGRICULTURE COMMUNITY OF PRACTICE</dc:title>
  <dc:creator>Kassam, Amir (AGPC)</dc:creator>
  <cp:lastModifiedBy>Kassam</cp:lastModifiedBy>
  <cp:revision>11</cp:revision>
  <cp:lastPrinted>2012-11-13T08:53:00Z</cp:lastPrinted>
  <dcterms:created xsi:type="dcterms:W3CDTF">2012-11-13T08:37:00Z</dcterms:created>
  <dcterms:modified xsi:type="dcterms:W3CDTF">2012-11-13T08:54:00Z</dcterms:modified>
</cp:coreProperties>
</file>