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A7A" w:rsidRDefault="004352A1" w:rsidP="00FF2A7A">
      <w:pPr>
        <w:spacing w:before="360" w:after="240"/>
        <w:jc w:val="center"/>
        <w:rPr>
          <w:rFonts w:ascii="Arial" w:hAnsi="Arial" w:cs="Arial"/>
          <w:b/>
          <w:bCs/>
          <w:sz w:val="28"/>
          <w:szCs w:val="28"/>
        </w:rPr>
      </w:pPr>
      <w:r w:rsidRPr="007E2C83">
        <w:rPr>
          <w:rFonts w:ascii="Arial" w:hAnsi="Arial" w:cs="Arial"/>
          <w:b/>
          <w:bCs/>
          <w:sz w:val="28"/>
          <w:szCs w:val="28"/>
        </w:rPr>
        <w:t xml:space="preserve">GBEP Report to the </w:t>
      </w:r>
      <w:r w:rsidR="009C1CAD" w:rsidRPr="007E2C83">
        <w:rPr>
          <w:rFonts w:ascii="Arial" w:hAnsi="Arial" w:cs="Arial"/>
          <w:b/>
          <w:bCs/>
          <w:sz w:val="28"/>
          <w:szCs w:val="28"/>
        </w:rPr>
        <w:t>G</w:t>
      </w:r>
      <w:r w:rsidR="00932863">
        <w:rPr>
          <w:rFonts w:ascii="Arial" w:hAnsi="Arial" w:cs="Arial"/>
          <w:b/>
          <w:bCs/>
          <w:sz w:val="28"/>
          <w:szCs w:val="28"/>
        </w:rPr>
        <w:t>8</w:t>
      </w:r>
      <w:r w:rsidR="009C1CAD" w:rsidRPr="007E2C83">
        <w:rPr>
          <w:rFonts w:ascii="Arial" w:hAnsi="Arial" w:cs="Arial"/>
          <w:b/>
          <w:bCs/>
          <w:sz w:val="28"/>
          <w:szCs w:val="28"/>
        </w:rPr>
        <w:t xml:space="preserve"> </w:t>
      </w:r>
      <w:ins w:id="0" w:author="Michela Morese (NRC)" w:date="2013-05-10T13:02:00Z">
        <w:r w:rsidR="00932863">
          <w:rPr>
            <w:rFonts w:ascii="Arial" w:hAnsi="Arial" w:cs="Arial"/>
            <w:b/>
            <w:bCs/>
            <w:sz w:val="28"/>
            <w:szCs w:val="28"/>
          </w:rPr>
          <w:t xml:space="preserve">Lough Erne </w:t>
        </w:r>
      </w:ins>
      <w:r>
        <w:rPr>
          <w:rFonts w:ascii="Arial" w:hAnsi="Arial" w:cs="Arial"/>
          <w:b/>
          <w:bCs/>
          <w:sz w:val="28"/>
          <w:szCs w:val="28"/>
        </w:rPr>
        <w:t>Summit 201</w:t>
      </w:r>
      <w:ins w:id="1" w:author="Michela Morese (NRC)" w:date="2013-05-10T13:02:00Z">
        <w:r w:rsidR="00932863">
          <w:rPr>
            <w:rFonts w:ascii="Arial" w:hAnsi="Arial" w:cs="Arial"/>
            <w:b/>
            <w:bCs/>
            <w:sz w:val="28"/>
            <w:szCs w:val="28"/>
          </w:rPr>
          <w:t>3</w:t>
        </w:r>
      </w:ins>
      <w:del w:id="2" w:author="Michela Morese (NRC)" w:date="2013-05-10T13:02:00Z">
        <w:r w:rsidR="00932863" w:rsidDel="00932863">
          <w:rPr>
            <w:rFonts w:ascii="Arial" w:hAnsi="Arial" w:cs="Arial"/>
            <w:b/>
            <w:bCs/>
            <w:sz w:val="28"/>
            <w:szCs w:val="28"/>
          </w:rPr>
          <w:delText>2</w:delText>
        </w:r>
      </w:del>
    </w:p>
    <w:p w:rsidR="00932863" w:rsidRPr="0048108E" w:rsidRDefault="00932863" w:rsidP="00932863">
      <w:pPr>
        <w:tabs>
          <w:tab w:val="num" w:pos="720"/>
        </w:tabs>
        <w:spacing w:before="120" w:after="120"/>
        <w:jc w:val="both"/>
        <w:rPr>
          <w:rFonts w:ascii="Arial" w:hAnsi="Arial" w:cs="Arial"/>
          <w:sz w:val="20"/>
          <w:szCs w:val="20"/>
        </w:rPr>
      </w:pPr>
      <w:r w:rsidRPr="007E2C83">
        <w:rPr>
          <w:rFonts w:ascii="Arial" w:hAnsi="Arial" w:cs="Arial"/>
          <w:sz w:val="20"/>
          <w:szCs w:val="20"/>
        </w:rPr>
        <w:t>This report provides an overview of the work of the Global Bioenergy Partnership (GBEP) and its progress since reporting to last year’s G</w:t>
      </w:r>
      <w:r>
        <w:rPr>
          <w:rFonts w:ascii="Arial" w:hAnsi="Arial" w:cs="Arial"/>
          <w:sz w:val="20"/>
          <w:szCs w:val="20"/>
        </w:rPr>
        <w:t>8</w:t>
      </w:r>
      <w:r w:rsidRPr="007E2C83">
        <w:rPr>
          <w:rFonts w:ascii="Arial" w:hAnsi="Arial" w:cs="Arial"/>
          <w:sz w:val="20"/>
          <w:szCs w:val="20"/>
        </w:rPr>
        <w:t xml:space="preserve"> Summit. In response to the 2005 G8 mandate</w:t>
      </w:r>
      <w:r>
        <w:rPr>
          <w:rFonts w:ascii="Arial" w:hAnsi="Arial" w:cs="Arial"/>
          <w:sz w:val="20"/>
          <w:szCs w:val="20"/>
        </w:rPr>
        <w:t xml:space="preserve"> (renewed in </w:t>
      </w:r>
      <w:ins w:id="3" w:author="Michela Morese (NRC)" w:date="2013-05-10T12:59:00Z">
        <w:r>
          <w:rPr>
            <w:rFonts w:ascii="Arial" w:hAnsi="Arial" w:cs="Arial"/>
            <w:sz w:val="20"/>
            <w:szCs w:val="20"/>
          </w:rPr>
          <w:t>subsequent G8 Summits</w:t>
        </w:r>
      </w:ins>
      <w:del w:id="4" w:author="Michela Morese (NRC)" w:date="2013-05-10T12:59:00Z">
        <w:r w:rsidDel="00932863">
          <w:rPr>
            <w:rFonts w:ascii="Arial" w:hAnsi="Arial" w:cs="Arial"/>
            <w:sz w:val="20"/>
            <w:szCs w:val="20"/>
          </w:rPr>
          <w:delText xml:space="preserve">2007, </w:delText>
        </w:r>
        <w:r w:rsidRPr="007E2C83" w:rsidDel="00932863">
          <w:rPr>
            <w:rFonts w:ascii="Arial" w:hAnsi="Arial" w:cs="Arial"/>
            <w:sz w:val="20"/>
            <w:szCs w:val="20"/>
          </w:rPr>
          <w:delText>2008</w:delText>
        </w:r>
        <w:r w:rsidDel="00932863">
          <w:rPr>
            <w:rFonts w:ascii="Arial" w:hAnsi="Arial" w:cs="Arial"/>
            <w:sz w:val="20"/>
            <w:szCs w:val="20"/>
          </w:rPr>
          <w:delText>, 2009, 2010 and 2011</w:delText>
        </w:r>
      </w:del>
      <w:r w:rsidRPr="007E2C83">
        <w:rPr>
          <w:rFonts w:ascii="Arial" w:hAnsi="Arial" w:cs="Arial"/>
          <w:sz w:val="20"/>
          <w:szCs w:val="20"/>
        </w:rPr>
        <w:t xml:space="preserve">), GBEP initiated an international discussion on the issues related to bioenergy. </w:t>
      </w:r>
      <w:del w:id="5" w:author="Michela Morese (NRC)" w:date="2013-05-10T13:02:00Z">
        <w:r w:rsidDel="00932863">
          <w:rPr>
            <w:rFonts w:ascii="Arial" w:hAnsi="Arial" w:cs="Arial"/>
            <w:sz w:val="20"/>
            <w:szCs w:val="20"/>
          </w:rPr>
          <w:delText>Six</w:delText>
        </w:r>
        <w:r w:rsidRPr="007E2C83" w:rsidDel="00932863">
          <w:rPr>
            <w:rFonts w:ascii="Arial" w:hAnsi="Arial" w:cs="Arial"/>
            <w:sz w:val="20"/>
            <w:szCs w:val="20"/>
          </w:rPr>
          <w:delText xml:space="preserve"> </w:delText>
        </w:r>
      </w:del>
      <w:ins w:id="6" w:author="Michela Morese (NRC)" w:date="2013-05-10T13:02:00Z">
        <w:r>
          <w:rPr>
            <w:rFonts w:ascii="Arial" w:hAnsi="Arial" w:cs="Arial"/>
            <w:sz w:val="20"/>
            <w:szCs w:val="20"/>
          </w:rPr>
          <w:t xml:space="preserve">Seven </w:t>
        </w:r>
      </w:ins>
      <w:r w:rsidRPr="007E2C83">
        <w:rPr>
          <w:rFonts w:ascii="Arial" w:hAnsi="Arial" w:cs="Arial"/>
          <w:sz w:val="20"/>
          <w:szCs w:val="20"/>
        </w:rPr>
        <w:t xml:space="preserve">years after its establishment and at a time of intense debate on bioenergy, GBEP is actively working to advance bioenergy for sustainable development, climate change mitigation and food and energy security. </w:t>
      </w:r>
      <w:r>
        <w:rPr>
          <w:rFonts w:ascii="Arial" w:hAnsi="Arial" w:cs="Arial"/>
          <w:sz w:val="20"/>
          <w:szCs w:val="20"/>
        </w:rPr>
        <w:t xml:space="preserve">To this end, GBEP has recently defined </w:t>
      </w:r>
      <w:r w:rsidRPr="001B1187">
        <w:rPr>
          <w:rFonts w:ascii="Arial" w:hAnsi="Arial" w:cs="Arial"/>
          <w:sz w:val="20"/>
          <w:szCs w:val="20"/>
        </w:rPr>
        <w:t xml:space="preserve">a set of </w:t>
      </w:r>
      <w:r>
        <w:rPr>
          <w:rFonts w:ascii="Arial" w:hAnsi="Arial" w:cs="Arial"/>
          <w:sz w:val="20"/>
          <w:szCs w:val="20"/>
        </w:rPr>
        <w:t>voluntary,</w:t>
      </w:r>
      <w:r w:rsidRPr="001B1187">
        <w:rPr>
          <w:rFonts w:ascii="Arial" w:hAnsi="Arial" w:cs="Arial"/>
          <w:sz w:val="20"/>
          <w:szCs w:val="20"/>
        </w:rPr>
        <w:t xml:space="preserve"> science-based </w:t>
      </w:r>
      <w:r>
        <w:rPr>
          <w:rFonts w:ascii="Arial" w:hAnsi="Arial" w:cs="Arial"/>
          <w:sz w:val="20"/>
          <w:szCs w:val="20"/>
        </w:rPr>
        <w:t>sustainability</w:t>
      </w:r>
      <w:r w:rsidRPr="001B1187">
        <w:rPr>
          <w:rFonts w:ascii="Arial" w:hAnsi="Arial" w:cs="Arial"/>
          <w:sz w:val="20"/>
          <w:szCs w:val="20"/>
        </w:rPr>
        <w:t xml:space="preserve"> indicators </w:t>
      </w:r>
      <w:r>
        <w:rPr>
          <w:rFonts w:ascii="Arial" w:hAnsi="Arial" w:cs="Arial"/>
          <w:sz w:val="20"/>
          <w:szCs w:val="20"/>
        </w:rPr>
        <w:t>for bio</w:t>
      </w:r>
      <w:r w:rsidRPr="001B1187">
        <w:rPr>
          <w:rFonts w:ascii="Arial" w:hAnsi="Arial" w:cs="Arial"/>
          <w:sz w:val="20"/>
          <w:szCs w:val="20"/>
        </w:rPr>
        <w:t>energy</w:t>
      </w:r>
      <w:r>
        <w:rPr>
          <w:rFonts w:ascii="Arial" w:hAnsi="Arial" w:cs="Arial"/>
          <w:sz w:val="20"/>
          <w:szCs w:val="20"/>
        </w:rPr>
        <w:t xml:space="preserve">. GBEP has also developed a common methodological framework for use in measuring and reporting greenhouse gas (GHG) emissions reductions from bioenergy. </w:t>
      </w:r>
      <w:del w:id="7" w:author="Michela Morese (NRC)" w:date="2013-05-10T13:03:00Z">
        <w:r w:rsidDel="00384FCC">
          <w:rPr>
            <w:rFonts w:ascii="Arial" w:hAnsi="Arial" w:cs="Arial"/>
            <w:sz w:val="20"/>
            <w:szCs w:val="20"/>
          </w:rPr>
          <w:delText xml:space="preserve">In the upcoming year, </w:delText>
        </w:r>
      </w:del>
      <w:r>
        <w:rPr>
          <w:rFonts w:ascii="Arial" w:hAnsi="Arial" w:cs="Arial"/>
          <w:sz w:val="20"/>
          <w:szCs w:val="20"/>
        </w:rPr>
        <w:t xml:space="preserve">GBEP </w:t>
      </w:r>
      <w:del w:id="8" w:author="Michela Morese (NRC)" w:date="2013-05-10T13:03:00Z">
        <w:r w:rsidDel="00384FCC">
          <w:rPr>
            <w:rFonts w:ascii="Arial" w:hAnsi="Arial" w:cs="Arial"/>
            <w:sz w:val="20"/>
            <w:szCs w:val="20"/>
          </w:rPr>
          <w:delText>intends to</w:delText>
        </w:r>
      </w:del>
      <w:ins w:id="9" w:author="Michela Morese (NRC)" w:date="2013-05-10T13:03:00Z">
        <w:r w:rsidR="00384FCC">
          <w:rPr>
            <w:rFonts w:ascii="Arial" w:hAnsi="Arial" w:cs="Arial"/>
            <w:sz w:val="20"/>
            <w:szCs w:val="20"/>
          </w:rPr>
          <w:t xml:space="preserve">is currently </w:t>
        </w:r>
      </w:ins>
      <w:del w:id="10" w:author="Michela Morese (NRC)" w:date="2013-05-10T13:03:00Z">
        <w:r w:rsidDel="00384FCC">
          <w:rPr>
            <w:rFonts w:ascii="Arial" w:hAnsi="Arial" w:cs="Arial"/>
            <w:sz w:val="20"/>
            <w:szCs w:val="20"/>
          </w:rPr>
          <w:delText xml:space="preserve"> </w:delText>
        </w:r>
      </w:del>
      <w:r>
        <w:rPr>
          <w:rFonts w:ascii="Arial" w:hAnsi="Arial" w:cs="Arial"/>
          <w:sz w:val="20"/>
          <w:szCs w:val="20"/>
        </w:rPr>
        <w:t>work</w:t>
      </w:r>
      <w:ins w:id="11" w:author="Michela Morese (NRC)" w:date="2013-05-10T13:03:00Z">
        <w:r w:rsidR="00384FCC">
          <w:rPr>
            <w:rFonts w:ascii="Arial" w:hAnsi="Arial" w:cs="Arial"/>
            <w:sz w:val="20"/>
            <w:szCs w:val="20"/>
          </w:rPr>
          <w:t>ing</w:t>
        </w:r>
      </w:ins>
      <w:r>
        <w:rPr>
          <w:rFonts w:ascii="Arial" w:hAnsi="Arial" w:cs="Arial"/>
          <w:sz w:val="20"/>
          <w:szCs w:val="20"/>
        </w:rPr>
        <w:t xml:space="preserve"> on capacity building activities and projects for sustainable bioenergy, including </w:t>
      </w:r>
      <w:ins w:id="12" w:author="Michela Morese (NRC)" w:date="2013-05-14T12:13:00Z">
        <w:r w:rsidR="00857107">
          <w:rPr>
            <w:rFonts w:ascii="Arial" w:hAnsi="Arial" w:cs="Arial"/>
            <w:sz w:val="20"/>
            <w:szCs w:val="20"/>
          </w:rPr>
          <w:t xml:space="preserve">through </w:t>
        </w:r>
      </w:ins>
      <w:r>
        <w:rPr>
          <w:rFonts w:ascii="Arial" w:hAnsi="Arial" w:cs="Arial"/>
          <w:sz w:val="20"/>
          <w:szCs w:val="20"/>
        </w:rPr>
        <w:t xml:space="preserve">the implementation of its </w:t>
      </w:r>
      <w:ins w:id="13" w:author="Michela Morese (NRC)" w:date="2013-05-10T13:04:00Z">
        <w:r w:rsidR="00384FCC">
          <w:rPr>
            <w:rFonts w:ascii="Arial" w:hAnsi="Arial" w:cs="Arial"/>
            <w:sz w:val="20"/>
            <w:szCs w:val="20"/>
          </w:rPr>
          <w:t xml:space="preserve">sustainability indicators and </w:t>
        </w:r>
      </w:ins>
      <w:ins w:id="14" w:author="Michela Morese (NRC)" w:date="2013-05-10T13:05:00Z">
        <w:r w:rsidR="00384FCC">
          <w:rPr>
            <w:rFonts w:ascii="Arial" w:hAnsi="Arial" w:cs="Arial"/>
            <w:sz w:val="20"/>
            <w:szCs w:val="20"/>
          </w:rPr>
          <w:t>methodological framework on GHG emissions</w:t>
        </w:r>
      </w:ins>
      <w:del w:id="15" w:author="Michela Morese (NRC)" w:date="2013-05-10T13:05:00Z">
        <w:r w:rsidDel="00384FCC">
          <w:rPr>
            <w:rFonts w:ascii="Arial" w:hAnsi="Arial" w:cs="Arial"/>
            <w:sz w:val="20"/>
            <w:szCs w:val="20"/>
          </w:rPr>
          <w:delText>outputs from the Task Forces on Sustainability and GHG Methodologies</w:delText>
        </w:r>
      </w:del>
      <w:r>
        <w:rPr>
          <w:rFonts w:ascii="Arial" w:hAnsi="Arial" w:cs="Arial"/>
          <w:sz w:val="20"/>
          <w:szCs w:val="20"/>
        </w:rPr>
        <w:t>.</w:t>
      </w:r>
    </w:p>
    <w:p w:rsidR="00CB5717" w:rsidRDefault="004352A1">
      <w:pPr>
        <w:pStyle w:val="StyleAfter0pt"/>
        <w:spacing w:line="240" w:lineRule="auto"/>
        <w:rPr>
          <w:rFonts w:ascii="Arial" w:eastAsia="Times New Roman" w:hAnsi="Arial" w:cs="Arial"/>
          <w:lang w:val="en-GB" w:eastAsia="en-GB"/>
        </w:rPr>
      </w:pPr>
      <w:r w:rsidRPr="004564E0">
        <w:rPr>
          <w:rFonts w:ascii="Arial" w:eastAsia="Times New Roman" w:hAnsi="Arial" w:cs="Arial"/>
          <w:lang w:val="en-GB" w:eastAsia="en-GB"/>
        </w:rPr>
        <w:t xml:space="preserve">GBEP was established to implement the commitments taken by the G8 in the 2005 Gleneagles Plan of Action to support "biomass and biofuels deployment, particularly in developing countries where biomass use is prevalent" and it was invited by </w:t>
      </w:r>
      <w:r w:rsidR="003B7D53">
        <w:rPr>
          <w:rFonts w:ascii="Arial" w:eastAsia="Times New Roman" w:hAnsi="Arial" w:cs="Arial"/>
          <w:lang w:val="en-GB" w:eastAsia="en-GB"/>
        </w:rPr>
        <w:t xml:space="preserve">the following G8 Summits to continue its work to facilitate a sustainable development of bioenergy. </w:t>
      </w:r>
      <w:r w:rsidR="00EA0DC1">
        <w:rPr>
          <w:rFonts w:ascii="Arial" w:eastAsia="Times New Roman" w:hAnsi="Arial" w:cs="Arial"/>
          <w:lang w:val="en-GB" w:eastAsia="en-GB"/>
        </w:rPr>
        <w:t xml:space="preserve">The </w:t>
      </w:r>
      <w:r w:rsidR="000E36B2">
        <w:rPr>
          <w:rFonts w:ascii="Arial" w:eastAsia="Times New Roman" w:hAnsi="Arial" w:cs="Arial"/>
          <w:lang w:val="en-GB" w:eastAsia="en-GB"/>
        </w:rPr>
        <w:t xml:space="preserve">G20 Ministers of Agriculture in the Paris Action Plan (June 2011) expressed continue support to “the </w:t>
      </w:r>
      <w:r w:rsidR="00FB4165" w:rsidRPr="00FB4165">
        <w:rPr>
          <w:rFonts w:ascii="Arial" w:eastAsia="Times New Roman" w:hAnsi="Arial" w:cs="Arial"/>
          <w:lang w:val="en-GB" w:eastAsia="en-GB"/>
        </w:rPr>
        <w:t>work of the Global Bioenergy Partnership (GBEP) that brings together public, private</w:t>
      </w:r>
      <w:r w:rsidR="000E36B2">
        <w:rPr>
          <w:rFonts w:ascii="Arial" w:eastAsia="Times New Roman" w:hAnsi="Arial" w:cs="Arial"/>
          <w:lang w:val="en-GB" w:eastAsia="en-GB"/>
        </w:rPr>
        <w:t xml:space="preserve"> </w:t>
      </w:r>
      <w:r w:rsidR="00FB4165" w:rsidRPr="00FB4165">
        <w:rPr>
          <w:rFonts w:ascii="Arial" w:eastAsia="Times New Roman" w:hAnsi="Arial" w:cs="Arial"/>
          <w:lang w:val="en-GB" w:eastAsia="en-GB"/>
        </w:rPr>
        <w:t>and civil society stakeholders in a commitment to promote sustainable bioenergy. In</w:t>
      </w:r>
      <w:r w:rsidR="000E36B2">
        <w:rPr>
          <w:rFonts w:ascii="Arial" w:eastAsia="Times New Roman" w:hAnsi="Arial" w:cs="Arial"/>
          <w:lang w:val="en-GB" w:eastAsia="en-GB"/>
        </w:rPr>
        <w:t xml:space="preserve"> </w:t>
      </w:r>
      <w:r w:rsidR="00FB4165" w:rsidRPr="00FB4165">
        <w:rPr>
          <w:rFonts w:ascii="Arial" w:eastAsia="Times New Roman" w:hAnsi="Arial" w:cs="Arial"/>
          <w:lang w:val="en-GB" w:eastAsia="en-GB"/>
        </w:rPr>
        <w:t>particular we support its set of sustainability indicators for bioenergy and we welcome</w:t>
      </w:r>
      <w:r w:rsidR="000E36B2">
        <w:rPr>
          <w:rFonts w:ascii="Arial" w:eastAsia="Times New Roman" w:hAnsi="Arial" w:cs="Arial"/>
          <w:lang w:val="en-GB" w:eastAsia="en-GB"/>
        </w:rPr>
        <w:t xml:space="preserve"> </w:t>
      </w:r>
      <w:r w:rsidR="00FB4165" w:rsidRPr="00FB4165">
        <w:rPr>
          <w:rFonts w:ascii="Arial" w:eastAsia="Times New Roman" w:hAnsi="Arial" w:cs="Arial"/>
          <w:lang w:val="en-GB" w:eastAsia="en-GB"/>
        </w:rPr>
        <w:t>the future GBEP work on capacity building for sustainable bioenergy</w:t>
      </w:r>
      <w:r w:rsidR="00FB4165" w:rsidRPr="00F04F4F">
        <w:rPr>
          <w:rFonts w:ascii="Arial" w:eastAsia="Times New Roman" w:hAnsi="Arial" w:cs="Arial"/>
          <w:lang w:val="en-GB" w:eastAsia="en-GB"/>
        </w:rPr>
        <w:t>.</w:t>
      </w:r>
      <w:r w:rsidR="000E36B2" w:rsidRPr="00F04F4F">
        <w:rPr>
          <w:rFonts w:ascii="Arial" w:eastAsia="Times New Roman" w:hAnsi="Arial" w:cs="Arial"/>
          <w:lang w:val="en-GB" w:eastAsia="en-GB"/>
        </w:rPr>
        <w:t>”</w:t>
      </w:r>
      <w:r w:rsidR="00F04F4F" w:rsidRPr="00F04F4F">
        <w:rPr>
          <w:rFonts w:ascii="Arial" w:eastAsia="Times New Roman" w:hAnsi="Arial" w:cs="Arial"/>
          <w:lang w:val="en-GB" w:eastAsia="en-GB"/>
        </w:rPr>
        <w:t xml:space="preserve"> Recently, the G8 Camp David Summit (May 2012)</w:t>
      </w:r>
      <w:r w:rsidR="00970570">
        <w:rPr>
          <w:rFonts w:ascii="Arial" w:eastAsia="Times New Roman" w:hAnsi="Arial" w:cs="Arial"/>
          <w:lang w:val="en-GB" w:eastAsia="en-GB"/>
        </w:rPr>
        <w:t>,</w:t>
      </w:r>
      <w:r w:rsidR="00F04F4F" w:rsidRPr="00F04F4F">
        <w:rPr>
          <w:rFonts w:ascii="Arial" w:eastAsia="Times New Roman" w:hAnsi="Arial" w:cs="Arial"/>
          <w:lang w:val="en-GB" w:eastAsia="en-GB"/>
        </w:rPr>
        <w:t xml:space="preserve"> </w:t>
      </w:r>
      <w:r w:rsidR="00970570">
        <w:rPr>
          <w:rFonts w:ascii="Arial" w:eastAsia="Times New Roman" w:hAnsi="Arial" w:cs="Arial"/>
          <w:lang w:val="en-GB" w:eastAsia="en-GB"/>
        </w:rPr>
        <w:t>in the context of the G8 A</w:t>
      </w:r>
      <w:r w:rsidR="00EA0DC1">
        <w:rPr>
          <w:rFonts w:ascii="Arial" w:eastAsia="Times New Roman" w:hAnsi="Arial" w:cs="Arial"/>
          <w:lang w:val="en-GB" w:eastAsia="en-GB"/>
        </w:rPr>
        <w:t xml:space="preserve">ction </w:t>
      </w:r>
      <w:r w:rsidR="00970570">
        <w:rPr>
          <w:rFonts w:ascii="Arial" w:eastAsia="Times New Roman" w:hAnsi="Arial" w:cs="Arial"/>
          <w:lang w:val="en-GB" w:eastAsia="en-GB"/>
        </w:rPr>
        <w:t>on Energy and Climate C</w:t>
      </w:r>
      <w:r w:rsidR="00EA0DC1">
        <w:rPr>
          <w:rFonts w:ascii="Arial" w:eastAsia="Times New Roman" w:hAnsi="Arial" w:cs="Arial"/>
          <w:lang w:val="en-GB" w:eastAsia="en-GB"/>
        </w:rPr>
        <w:t>hange</w:t>
      </w:r>
      <w:r w:rsidR="00970570">
        <w:rPr>
          <w:rFonts w:ascii="Arial" w:eastAsia="Times New Roman" w:hAnsi="Arial" w:cs="Arial"/>
          <w:lang w:val="en-GB" w:eastAsia="en-GB"/>
        </w:rPr>
        <w:t xml:space="preserve">, </w:t>
      </w:r>
      <w:r w:rsidR="00401060" w:rsidRPr="00401060">
        <w:rPr>
          <w:rFonts w:ascii="Arial" w:eastAsia="Times New Roman" w:hAnsi="Arial" w:cs="Arial"/>
          <w:lang w:val="en-GB" w:eastAsia="en-GB"/>
        </w:rPr>
        <w:t>"Applaud</w:t>
      </w:r>
      <w:r w:rsidR="00970570">
        <w:rPr>
          <w:rFonts w:ascii="Arial" w:eastAsia="Times New Roman" w:hAnsi="Arial" w:cs="Arial"/>
          <w:lang w:val="en-GB" w:eastAsia="en-GB"/>
        </w:rPr>
        <w:t>[</w:t>
      </w:r>
      <w:proofErr w:type="spellStart"/>
      <w:r w:rsidR="00970570">
        <w:rPr>
          <w:rFonts w:ascii="Arial" w:eastAsia="Times New Roman" w:hAnsi="Arial" w:cs="Arial"/>
          <w:lang w:val="en-GB" w:eastAsia="en-GB"/>
        </w:rPr>
        <w:t>ed</w:t>
      </w:r>
      <w:proofErr w:type="spellEnd"/>
      <w:r w:rsidR="00970570">
        <w:rPr>
          <w:rFonts w:ascii="Arial" w:eastAsia="Times New Roman" w:hAnsi="Arial" w:cs="Arial"/>
          <w:lang w:val="en-GB" w:eastAsia="en-GB"/>
        </w:rPr>
        <w:t>]</w:t>
      </w:r>
      <w:r w:rsidR="00401060" w:rsidRPr="00401060">
        <w:rPr>
          <w:rFonts w:ascii="Arial" w:eastAsia="Times New Roman" w:hAnsi="Arial" w:cs="Arial"/>
          <w:lang w:val="en-GB" w:eastAsia="en-GB"/>
        </w:rPr>
        <w:t xml:space="preserve"> the Global Bioenergy Partnership (GBEP) for finalizing a set of sustainability indicators for the production and use of modern bioenergy and for initiating capacity building activities through a Regional Forum in West Africa. Invite</w:t>
      </w:r>
      <w:r w:rsidR="00970570">
        <w:rPr>
          <w:rFonts w:ascii="Arial" w:eastAsia="Times New Roman" w:hAnsi="Arial" w:cs="Arial"/>
          <w:lang w:val="en-GB" w:eastAsia="en-GB"/>
        </w:rPr>
        <w:t>[d]</w:t>
      </w:r>
      <w:r w:rsidR="00401060" w:rsidRPr="00401060">
        <w:rPr>
          <w:rFonts w:ascii="Arial" w:eastAsia="Times New Roman" w:hAnsi="Arial" w:cs="Arial"/>
          <w:lang w:val="en-GB" w:eastAsia="en-GB"/>
        </w:rPr>
        <w:t xml:space="preserve"> GBEP to continue implementing capacity building activities that promote modern bioenergy for sustainable development</w:t>
      </w:r>
      <w:r w:rsidR="00EA0DC1" w:rsidRPr="009F74A6">
        <w:rPr>
          <w:rFonts w:ascii="Arial" w:eastAsia="Times New Roman" w:hAnsi="Arial" w:cs="Arial"/>
          <w:color w:val="333333"/>
          <w:sz w:val="18"/>
          <w:szCs w:val="18"/>
        </w:rPr>
        <w:t>.</w:t>
      </w:r>
      <w:r w:rsidR="00EA0DC1">
        <w:rPr>
          <w:rFonts w:ascii="Arial" w:eastAsia="Times New Roman" w:hAnsi="Arial" w:cs="Arial"/>
          <w:color w:val="333333"/>
          <w:sz w:val="18"/>
          <w:szCs w:val="18"/>
        </w:rPr>
        <w:t>”</w:t>
      </w:r>
    </w:p>
    <w:p w:rsidR="004352A1" w:rsidRPr="005E7395" w:rsidRDefault="004352A1" w:rsidP="004352A1">
      <w:pPr>
        <w:pStyle w:val="TEXT"/>
        <w:spacing w:line="240" w:lineRule="auto"/>
        <w:ind w:firstLine="0"/>
        <w:rPr>
          <w:sz w:val="20"/>
          <w:szCs w:val="20"/>
          <w:lang w:val="en-GB"/>
        </w:rPr>
      </w:pPr>
    </w:p>
    <w:p w:rsidR="004352A1" w:rsidRPr="007E2C83" w:rsidRDefault="004352A1" w:rsidP="004352A1">
      <w:pPr>
        <w:tabs>
          <w:tab w:val="num" w:pos="720"/>
        </w:tabs>
        <w:spacing w:after="120"/>
        <w:jc w:val="both"/>
        <w:rPr>
          <w:rFonts w:ascii="Arial" w:hAnsi="Arial" w:cs="Arial"/>
          <w:b/>
          <w:bCs/>
          <w:sz w:val="22"/>
          <w:szCs w:val="22"/>
        </w:rPr>
      </w:pPr>
      <w:r w:rsidRPr="007E2C83">
        <w:rPr>
          <w:rFonts w:ascii="Arial" w:hAnsi="Arial" w:cs="Arial"/>
          <w:b/>
          <w:bCs/>
          <w:sz w:val="22"/>
          <w:szCs w:val="22"/>
        </w:rPr>
        <w:t xml:space="preserve">GBEP membership </w:t>
      </w:r>
    </w:p>
    <w:p w:rsidR="004352A1" w:rsidRPr="0048108E" w:rsidRDefault="004352A1" w:rsidP="004352A1">
      <w:pPr>
        <w:tabs>
          <w:tab w:val="num" w:pos="720"/>
        </w:tabs>
        <w:spacing w:after="120"/>
        <w:jc w:val="both"/>
        <w:rPr>
          <w:rFonts w:ascii="Arial" w:hAnsi="Arial" w:cs="Arial"/>
          <w:sz w:val="20"/>
          <w:szCs w:val="20"/>
        </w:rPr>
      </w:pPr>
      <w:r w:rsidRPr="0019062F">
        <w:rPr>
          <w:rFonts w:ascii="Arial" w:hAnsi="Arial" w:cs="Arial"/>
          <w:sz w:val="20"/>
          <w:szCs w:val="20"/>
        </w:rPr>
        <w:t>Over the</w:t>
      </w:r>
      <w:r w:rsidRPr="007E2C83">
        <w:rPr>
          <w:rFonts w:ascii="Arial" w:hAnsi="Arial" w:cs="Arial"/>
          <w:sz w:val="20"/>
          <w:szCs w:val="20"/>
        </w:rPr>
        <w:t xml:space="preserve"> last year, GBEP has </w:t>
      </w:r>
      <w:r>
        <w:rPr>
          <w:rFonts w:ascii="Arial" w:hAnsi="Arial" w:cs="Arial"/>
          <w:sz w:val="20"/>
          <w:szCs w:val="20"/>
        </w:rPr>
        <w:t>continued to expand</w:t>
      </w:r>
      <w:r w:rsidRPr="007E2C83">
        <w:rPr>
          <w:rFonts w:ascii="Arial" w:hAnsi="Arial" w:cs="Arial"/>
          <w:sz w:val="20"/>
          <w:szCs w:val="20"/>
        </w:rPr>
        <w:t xml:space="preserve"> its membership, such that its Partners now comprise the </w:t>
      </w:r>
      <w:r w:rsidRPr="00030813">
        <w:rPr>
          <w:rFonts w:ascii="Arial" w:hAnsi="Arial" w:cs="Arial"/>
          <w:sz w:val="20"/>
          <w:szCs w:val="20"/>
        </w:rPr>
        <w:t>following 2</w:t>
      </w:r>
      <w:r w:rsidR="004564E0">
        <w:rPr>
          <w:rFonts w:ascii="Arial" w:hAnsi="Arial" w:cs="Arial"/>
          <w:sz w:val="20"/>
          <w:szCs w:val="20"/>
        </w:rPr>
        <w:t>3</w:t>
      </w:r>
      <w:r w:rsidRPr="00030813">
        <w:rPr>
          <w:rFonts w:ascii="Arial" w:hAnsi="Arial" w:cs="Arial"/>
          <w:sz w:val="20"/>
          <w:szCs w:val="20"/>
        </w:rPr>
        <w:t xml:space="preserve"> countries and 1</w:t>
      </w:r>
      <w:del w:id="16" w:author="Michela Morese (NRC)" w:date="2013-05-10T13:07:00Z">
        <w:r w:rsidR="00E418E6" w:rsidDel="00384FCC">
          <w:rPr>
            <w:rFonts w:ascii="Arial" w:hAnsi="Arial" w:cs="Arial"/>
            <w:sz w:val="20"/>
            <w:szCs w:val="20"/>
          </w:rPr>
          <w:delText>3</w:delText>
        </w:r>
      </w:del>
      <w:ins w:id="17" w:author="Michela Morese (NRC)" w:date="2013-05-10T13:07:00Z">
        <w:r w:rsidR="00384FCC">
          <w:rPr>
            <w:rFonts w:ascii="Arial" w:hAnsi="Arial" w:cs="Arial"/>
            <w:sz w:val="20"/>
            <w:szCs w:val="20"/>
          </w:rPr>
          <w:t>4</w:t>
        </w:r>
      </w:ins>
      <w:r w:rsidRPr="00030813">
        <w:rPr>
          <w:rFonts w:ascii="Arial" w:hAnsi="Arial" w:cs="Arial"/>
          <w:sz w:val="20"/>
          <w:szCs w:val="20"/>
        </w:rPr>
        <w:t xml:space="preserve"> international organizations: all</w:t>
      </w:r>
      <w:r>
        <w:rPr>
          <w:rFonts w:ascii="Arial" w:hAnsi="Arial" w:cs="Arial"/>
          <w:sz w:val="20"/>
          <w:szCs w:val="20"/>
        </w:rPr>
        <w:t xml:space="preserve"> G8 nations plus </w:t>
      </w:r>
      <w:r w:rsidRPr="00030813">
        <w:rPr>
          <w:rFonts w:ascii="Arial" w:hAnsi="Arial" w:cs="Arial"/>
          <w:sz w:val="20"/>
          <w:szCs w:val="20"/>
        </w:rPr>
        <w:t>Argentina,</w:t>
      </w:r>
      <w:r>
        <w:rPr>
          <w:rFonts w:ascii="Arial" w:hAnsi="Arial" w:cs="Arial"/>
          <w:sz w:val="20"/>
          <w:szCs w:val="20"/>
        </w:rPr>
        <w:t xml:space="preserve"> Brazil, China, </w:t>
      </w:r>
      <w:r w:rsidR="004564E0">
        <w:rPr>
          <w:rFonts w:ascii="Arial" w:hAnsi="Arial" w:cs="Arial"/>
          <w:sz w:val="20"/>
          <w:szCs w:val="20"/>
        </w:rPr>
        <w:t xml:space="preserve">Colombia, </w:t>
      </w:r>
      <w:r>
        <w:rPr>
          <w:rFonts w:ascii="Arial" w:hAnsi="Arial" w:cs="Arial"/>
          <w:sz w:val="20"/>
          <w:szCs w:val="20"/>
        </w:rPr>
        <w:t>Fiji Islands</w:t>
      </w:r>
      <w:r w:rsidRPr="00030813">
        <w:rPr>
          <w:rFonts w:ascii="Arial" w:hAnsi="Arial" w:cs="Arial"/>
          <w:sz w:val="20"/>
          <w:szCs w:val="20"/>
        </w:rPr>
        <w:t xml:space="preserve">, Ghana, </w:t>
      </w:r>
      <w:r w:rsidR="004564E0">
        <w:rPr>
          <w:rFonts w:ascii="Arial" w:hAnsi="Arial" w:cs="Arial"/>
          <w:sz w:val="20"/>
          <w:szCs w:val="20"/>
        </w:rPr>
        <w:t xml:space="preserve">Mauritania, </w:t>
      </w:r>
      <w:r w:rsidRPr="00030813">
        <w:rPr>
          <w:rFonts w:ascii="Arial" w:hAnsi="Arial" w:cs="Arial"/>
          <w:sz w:val="20"/>
          <w:szCs w:val="20"/>
        </w:rPr>
        <w:t>Mexico</w:t>
      </w:r>
      <w:r>
        <w:rPr>
          <w:rFonts w:ascii="Arial" w:hAnsi="Arial" w:cs="Arial"/>
          <w:sz w:val="20"/>
          <w:szCs w:val="20"/>
        </w:rPr>
        <w:t xml:space="preserve">, Netherlands, Paraguay, Spain, Sudan, Sweden, Switzerland and Tanzania, as well as </w:t>
      </w:r>
      <w:r w:rsidR="004564E0">
        <w:rPr>
          <w:rFonts w:ascii="Arial" w:hAnsi="Arial" w:cs="Arial"/>
          <w:sz w:val="20"/>
          <w:szCs w:val="20"/>
        </w:rPr>
        <w:t xml:space="preserve">the </w:t>
      </w:r>
      <w:r w:rsidR="00E418E6" w:rsidRPr="00101380">
        <w:rPr>
          <w:rFonts w:ascii="Arial" w:hAnsi="Arial" w:cs="Arial"/>
          <w:sz w:val="20"/>
          <w:szCs w:val="20"/>
        </w:rPr>
        <w:t>Economic Community o</w:t>
      </w:r>
      <w:r w:rsidR="00E418E6">
        <w:rPr>
          <w:rFonts w:ascii="Arial" w:hAnsi="Arial" w:cs="Arial"/>
          <w:sz w:val="20"/>
          <w:szCs w:val="20"/>
        </w:rPr>
        <w:t xml:space="preserve">f West African States (ECOWAS), </w:t>
      </w:r>
      <w:r w:rsidR="004564E0">
        <w:rPr>
          <w:rFonts w:ascii="Arial" w:hAnsi="Arial" w:cs="Arial"/>
          <w:sz w:val="20"/>
          <w:szCs w:val="20"/>
        </w:rPr>
        <w:t xml:space="preserve">European Commission, </w:t>
      </w:r>
      <w:r>
        <w:rPr>
          <w:rFonts w:ascii="Arial" w:hAnsi="Arial" w:cs="Arial"/>
          <w:sz w:val="20"/>
          <w:szCs w:val="20"/>
        </w:rPr>
        <w:t xml:space="preserve">FAO, </w:t>
      </w:r>
      <w:r w:rsidRPr="00030813">
        <w:rPr>
          <w:rFonts w:ascii="Arial" w:hAnsi="Arial" w:cs="Arial"/>
          <w:sz w:val="20"/>
          <w:szCs w:val="20"/>
        </w:rPr>
        <w:t>Inter-American Development Bank</w:t>
      </w:r>
      <w:r w:rsidR="004564E0">
        <w:rPr>
          <w:rFonts w:ascii="Arial" w:hAnsi="Arial" w:cs="Arial"/>
          <w:sz w:val="20"/>
          <w:szCs w:val="20"/>
        </w:rPr>
        <w:t xml:space="preserve"> (IDB)</w:t>
      </w:r>
      <w:r>
        <w:rPr>
          <w:rFonts w:ascii="Arial" w:hAnsi="Arial" w:cs="Arial"/>
          <w:sz w:val="20"/>
          <w:szCs w:val="20"/>
        </w:rPr>
        <w:t xml:space="preserve">, </w:t>
      </w:r>
      <w:r w:rsidR="004564E0">
        <w:rPr>
          <w:rFonts w:ascii="Arial" w:hAnsi="Arial" w:cs="Arial"/>
          <w:sz w:val="20"/>
          <w:szCs w:val="20"/>
        </w:rPr>
        <w:t xml:space="preserve">IEA, </w:t>
      </w:r>
      <w:ins w:id="18" w:author="Michela Morese (NRC)" w:date="2013-05-10T13:07:00Z">
        <w:r w:rsidR="00384FCC">
          <w:rPr>
            <w:rFonts w:ascii="Arial" w:hAnsi="Arial" w:cs="Arial"/>
            <w:sz w:val="20"/>
            <w:szCs w:val="20"/>
          </w:rPr>
          <w:t xml:space="preserve">IRENA, </w:t>
        </w:r>
      </w:ins>
      <w:r>
        <w:rPr>
          <w:rFonts w:ascii="Arial" w:hAnsi="Arial" w:cs="Arial"/>
          <w:sz w:val="20"/>
          <w:szCs w:val="20"/>
        </w:rPr>
        <w:t xml:space="preserve">UNCTAD, </w:t>
      </w:r>
      <w:r w:rsidR="004564E0">
        <w:rPr>
          <w:rFonts w:ascii="Arial" w:hAnsi="Arial" w:cs="Arial"/>
          <w:sz w:val="20"/>
          <w:szCs w:val="20"/>
        </w:rPr>
        <w:t xml:space="preserve">UN DESA, </w:t>
      </w:r>
      <w:r>
        <w:rPr>
          <w:rFonts w:ascii="Arial" w:hAnsi="Arial" w:cs="Arial"/>
          <w:sz w:val="20"/>
          <w:szCs w:val="20"/>
        </w:rPr>
        <w:t>UNDP, UNEP, UNIDO, United Nations Foundation, World Council for Renewable Energy and European Biomass Industry Association.</w:t>
      </w:r>
    </w:p>
    <w:p w:rsidR="004352A1" w:rsidRPr="007E2C83" w:rsidRDefault="004352A1" w:rsidP="004352A1">
      <w:pPr>
        <w:tabs>
          <w:tab w:val="num" w:pos="720"/>
        </w:tabs>
        <w:spacing w:after="120"/>
        <w:jc w:val="both"/>
        <w:rPr>
          <w:rFonts w:ascii="Arial" w:hAnsi="Arial" w:cs="Arial"/>
          <w:sz w:val="20"/>
          <w:szCs w:val="20"/>
        </w:rPr>
      </w:pPr>
      <w:r w:rsidRPr="0048108E">
        <w:rPr>
          <w:rFonts w:ascii="Arial" w:hAnsi="Arial" w:cs="Arial"/>
          <w:sz w:val="20"/>
          <w:szCs w:val="20"/>
        </w:rPr>
        <w:t xml:space="preserve">A </w:t>
      </w:r>
      <w:r w:rsidRPr="00EC3307">
        <w:rPr>
          <w:rFonts w:ascii="Arial" w:hAnsi="Arial" w:cs="Arial"/>
          <w:sz w:val="20"/>
          <w:szCs w:val="20"/>
        </w:rPr>
        <w:t>further 2</w:t>
      </w:r>
      <w:del w:id="19" w:author="Michela Morese (NRC)" w:date="2013-05-10T13:07:00Z">
        <w:r w:rsidR="009C1CAD" w:rsidDel="00384FCC">
          <w:rPr>
            <w:rFonts w:ascii="Arial" w:hAnsi="Arial" w:cs="Arial"/>
            <w:sz w:val="20"/>
            <w:szCs w:val="20"/>
          </w:rPr>
          <w:delText>3</w:delText>
        </w:r>
      </w:del>
      <w:ins w:id="20" w:author="Michela Morese (NRC)" w:date="2013-05-10T13:07:00Z">
        <w:r w:rsidR="00384FCC">
          <w:rPr>
            <w:rFonts w:ascii="Arial" w:hAnsi="Arial" w:cs="Arial"/>
            <w:sz w:val="20"/>
            <w:szCs w:val="20"/>
          </w:rPr>
          <w:t>4</w:t>
        </w:r>
      </w:ins>
      <w:r w:rsidRPr="00EC3307">
        <w:rPr>
          <w:rFonts w:ascii="Arial" w:hAnsi="Arial" w:cs="Arial"/>
          <w:sz w:val="20"/>
          <w:szCs w:val="20"/>
        </w:rPr>
        <w:t xml:space="preserve"> countries are participating as observers (Angola, Australia, Austria,</w:t>
      </w:r>
      <w:r w:rsidR="00B21E9D">
        <w:rPr>
          <w:rFonts w:ascii="Arial" w:hAnsi="Arial" w:cs="Arial"/>
          <w:sz w:val="20"/>
          <w:szCs w:val="20"/>
        </w:rPr>
        <w:t xml:space="preserve"> Cambodia,</w:t>
      </w:r>
      <w:r w:rsidRPr="00EC3307">
        <w:rPr>
          <w:rFonts w:ascii="Arial" w:hAnsi="Arial" w:cs="Arial"/>
          <w:sz w:val="20"/>
          <w:szCs w:val="20"/>
        </w:rPr>
        <w:t xml:space="preserve"> Chile, Egypt, </w:t>
      </w:r>
      <w:r w:rsidR="00101380">
        <w:rPr>
          <w:rFonts w:ascii="Arial" w:hAnsi="Arial" w:cs="Arial"/>
          <w:sz w:val="20"/>
          <w:szCs w:val="20"/>
        </w:rPr>
        <w:t xml:space="preserve">El Salvador, </w:t>
      </w:r>
      <w:ins w:id="21" w:author="Michela Morese (NRC)" w:date="2013-05-10T13:07:00Z">
        <w:r w:rsidR="00384FCC">
          <w:rPr>
            <w:rFonts w:ascii="Arial" w:hAnsi="Arial" w:cs="Arial"/>
            <w:sz w:val="20"/>
            <w:szCs w:val="20"/>
          </w:rPr>
          <w:t xml:space="preserve">Ethiopia, </w:t>
        </w:r>
      </w:ins>
      <w:r w:rsidRPr="00EC3307">
        <w:rPr>
          <w:rFonts w:ascii="Arial" w:hAnsi="Arial" w:cs="Arial"/>
          <w:sz w:val="20"/>
          <w:szCs w:val="20"/>
        </w:rPr>
        <w:t xml:space="preserve">Gambia, India, Indonesia, Kenya, Lao P.D.R., Madagascar, Malaysia, </w:t>
      </w:r>
      <w:r w:rsidRPr="0048108E">
        <w:rPr>
          <w:rFonts w:ascii="Arial" w:hAnsi="Arial" w:cs="Arial"/>
          <w:sz w:val="20"/>
          <w:szCs w:val="20"/>
        </w:rPr>
        <w:t xml:space="preserve">Morocco, Mozambique, Norway, Peru, </w:t>
      </w:r>
      <w:r>
        <w:rPr>
          <w:rFonts w:ascii="Arial" w:hAnsi="Arial" w:cs="Arial"/>
          <w:sz w:val="20"/>
          <w:szCs w:val="20"/>
        </w:rPr>
        <w:t xml:space="preserve">Rwanda, </w:t>
      </w:r>
      <w:r w:rsidRPr="0048108E">
        <w:rPr>
          <w:rFonts w:ascii="Arial" w:hAnsi="Arial" w:cs="Arial"/>
          <w:sz w:val="20"/>
          <w:szCs w:val="20"/>
        </w:rPr>
        <w:t>South Africa</w:t>
      </w:r>
      <w:r w:rsidR="00101380">
        <w:rPr>
          <w:rFonts w:ascii="Arial" w:hAnsi="Arial" w:cs="Arial"/>
          <w:sz w:val="20"/>
          <w:szCs w:val="20"/>
        </w:rPr>
        <w:t xml:space="preserve">, Thailand, </w:t>
      </w:r>
      <w:r w:rsidRPr="0048108E">
        <w:rPr>
          <w:rFonts w:ascii="Arial" w:hAnsi="Arial" w:cs="Arial"/>
          <w:sz w:val="20"/>
          <w:szCs w:val="20"/>
        </w:rPr>
        <w:t>Tunisia</w:t>
      </w:r>
      <w:r w:rsidR="00101380">
        <w:rPr>
          <w:rFonts w:ascii="Arial" w:hAnsi="Arial" w:cs="Arial"/>
          <w:sz w:val="20"/>
          <w:szCs w:val="20"/>
        </w:rPr>
        <w:t xml:space="preserve"> and Viet Nam</w:t>
      </w:r>
      <w:r w:rsidRPr="0048108E">
        <w:rPr>
          <w:rFonts w:ascii="Arial" w:hAnsi="Arial" w:cs="Arial"/>
          <w:sz w:val="20"/>
          <w:szCs w:val="20"/>
        </w:rPr>
        <w:t>)</w:t>
      </w:r>
      <w:r>
        <w:rPr>
          <w:rFonts w:ascii="Arial" w:hAnsi="Arial" w:cs="Arial"/>
          <w:sz w:val="20"/>
          <w:szCs w:val="20"/>
        </w:rPr>
        <w:t>, along with the</w:t>
      </w:r>
      <w:r w:rsidRPr="0048108E">
        <w:rPr>
          <w:rFonts w:ascii="Arial" w:hAnsi="Arial" w:cs="Arial"/>
          <w:sz w:val="20"/>
          <w:szCs w:val="20"/>
        </w:rPr>
        <w:t xml:space="preserve"> </w:t>
      </w:r>
      <w:r>
        <w:rPr>
          <w:rFonts w:ascii="Arial" w:hAnsi="Arial" w:cs="Arial"/>
          <w:sz w:val="20"/>
          <w:szCs w:val="20"/>
        </w:rPr>
        <w:t xml:space="preserve">African Development Bank, </w:t>
      </w:r>
      <w:r w:rsidR="00B21E9D">
        <w:rPr>
          <w:rFonts w:ascii="Arial" w:hAnsi="Arial" w:cs="Arial"/>
          <w:sz w:val="20"/>
          <w:szCs w:val="20"/>
        </w:rPr>
        <w:t xml:space="preserve">Asian Development Bank, </w:t>
      </w:r>
      <w:r>
        <w:rPr>
          <w:rFonts w:ascii="Arial" w:hAnsi="Arial" w:cs="Arial"/>
          <w:sz w:val="20"/>
          <w:szCs w:val="20"/>
        </w:rPr>
        <w:t xml:space="preserve">Economic Commission for Latin America and the Caribbean, European Environment Agency, </w:t>
      </w:r>
      <w:r w:rsidR="00B21E9D">
        <w:rPr>
          <w:rFonts w:ascii="Arial" w:hAnsi="Arial" w:cs="Arial"/>
          <w:sz w:val="20"/>
          <w:szCs w:val="20"/>
        </w:rPr>
        <w:t xml:space="preserve">Global Environment Facility, </w:t>
      </w:r>
      <w:ins w:id="22" w:author="Michela Morese (NRC)" w:date="2013-05-10T14:46:00Z">
        <w:r w:rsidR="003C3152">
          <w:rPr>
            <w:rFonts w:ascii="Arial" w:hAnsi="Arial" w:cs="Arial"/>
            <w:sz w:val="20"/>
            <w:szCs w:val="20"/>
          </w:rPr>
          <w:t>ICRAF,</w:t>
        </w:r>
      </w:ins>
      <w:r>
        <w:rPr>
          <w:rFonts w:ascii="Arial" w:hAnsi="Arial" w:cs="Arial"/>
          <w:sz w:val="20"/>
          <w:szCs w:val="20"/>
        </w:rPr>
        <w:t>IFAD</w:t>
      </w:r>
      <w:ins w:id="23" w:author="Michela Morese (NRC)" w:date="2013-05-10T13:10:00Z">
        <w:r w:rsidR="00384FCC">
          <w:rPr>
            <w:rFonts w:ascii="Arial" w:hAnsi="Arial" w:cs="Arial"/>
            <w:sz w:val="20"/>
            <w:szCs w:val="20"/>
          </w:rPr>
          <w:t>,</w:t>
        </w:r>
      </w:ins>
      <w:del w:id="24" w:author="Michela Morese (NRC)" w:date="2013-05-10T13:08:00Z">
        <w:r w:rsidDel="00384FCC">
          <w:rPr>
            <w:rFonts w:ascii="Arial" w:hAnsi="Arial" w:cs="Arial"/>
            <w:sz w:val="20"/>
            <w:szCs w:val="20"/>
          </w:rPr>
          <w:delText>, IRENA</w:delText>
        </w:r>
      </w:del>
      <w:ins w:id="25" w:author="Michela Morese (NRC)" w:date="2013-05-10T13:08:00Z">
        <w:r w:rsidR="00384FCC">
          <w:rPr>
            <w:rFonts w:ascii="Arial" w:hAnsi="Arial" w:cs="Arial"/>
            <w:sz w:val="20"/>
            <w:szCs w:val="20"/>
          </w:rPr>
          <w:t xml:space="preserve"> </w:t>
        </w:r>
      </w:ins>
      <w:del w:id="26" w:author="Michela Morese (NRC)" w:date="2013-05-10T14:46:00Z">
        <w:r w:rsidDel="003C3152">
          <w:rPr>
            <w:rFonts w:ascii="Arial" w:hAnsi="Arial" w:cs="Arial"/>
            <w:sz w:val="20"/>
            <w:szCs w:val="20"/>
          </w:rPr>
          <w:delText xml:space="preserve">, </w:delText>
        </w:r>
      </w:del>
      <w:r w:rsidR="009C1CAD">
        <w:rPr>
          <w:rFonts w:ascii="Arial" w:hAnsi="Arial" w:cs="Arial"/>
          <w:sz w:val="20"/>
          <w:szCs w:val="20"/>
        </w:rPr>
        <w:t xml:space="preserve">Organization of American States (OAS), </w:t>
      </w:r>
      <w:r w:rsidR="00101380" w:rsidRPr="00101380">
        <w:rPr>
          <w:rFonts w:ascii="Arial" w:hAnsi="Arial" w:cs="Arial"/>
          <w:sz w:val="20"/>
          <w:szCs w:val="20"/>
        </w:rPr>
        <w:t>West African Economic and Monetary Union (UEMOA),</w:t>
      </w:r>
      <w:r>
        <w:rPr>
          <w:rFonts w:ascii="Arial" w:hAnsi="Arial" w:cs="Arial"/>
          <w:sz w:val="20"/>
          <w:szCs w:val="20"/>
        </w:rPr>
        <w:t xml:space="preserve"> World Bank</w:t>
      </w:r>
      <w:r w:rsidR="00233DDE">
        <w:rPr>
          <w:rFonts w:ascii="Arial" w:hAnsi="Arial" w:cs="Arial"/>
          <w:sz w:val="20"/>
          <w:szCs w:val="20"/>
        </w:rPr>
        <w:t>,</w:t>
      </w:r>
      <w:r>
        <w:rPr>
          <w:rFonts w:ascii="Arial" w:hAnsi="Arial" w:cs="Arial"/>
          <w:sz w:val="20"/>
          <w:szCs w:val="20"/>
        </w:rPr>
        <w:t xml:space="preserve"> and the World Business Council on Sustainable Development. </w:t>
      </w:r>
      <w:r w:rsidRPr="0048108E">
        <w:rPr>
          <w:rFonts w:ascii="Arial" w:hAnsi="Arial" w:cs="Arial"/>
          <w:sz w:val="20"/>
          <w:szCs w:val="20"/>
        </w:rPr>
        <w:t>GBEP welcomes new Partners who wish to actively contribute to its programme of work and is working to facilitate the engagement</w:t>
      </w:r>
      <w:r w:rsidRPr="007E2C83">
        <w:rPr>
          <w:rFonts w:ascii="Arial" w:hAnsi="Arial" w:cs="Arial"/>
          <w:sz w:val="20"/>
          <w:szCs w:val="20"/>
        </w:rPr>
        <w:t xml:space="preserve"> of more developing countries. </w:t>
      </w:r>
    </w:p>
    <w:p w:rsidR="004352A1" w:rsidRPr="007E2C83" w:rsidRDefault="004352A1" w:rsidP="004352A1">
      <w:pPr>
        <w:tabs>
          <w:tab w:val="num" w:pos="720"/>
        </w:tabs>
        <w:jc w:val="both"/>
        <w:rPr>
          <w:rFonts w:ascii="Arial" w:hAnsi="Arial" w:cs="Arial"/>
          <w:sz w:val="20"/>
          <w:szCs w:val="20"/>
        </w:rPr>
      </w:pPr>
      <w:smartTag w:uri="urn:schemas-microsoft-com:office:smarttags" w:element="country-region">
        <w:smartTag w:uri="urn:schemas-microsoft-com:office:smarttags" w:element="place">
          <w:r w:rsidRPr="007E2C83">
            <w:rPr>
              <w:rFonts w:ascii="Arial" w:hAnsi="Arial" w:cs="Arial"/>
              <w:sz w:val="20"/>
              <w:szCs w:val="20"/>
            </w:rPr>
            <w:t>Italy</w:t>
          </w:r>
        </w:smartTag>
      </w:smartTag>
      <w:r w:rsidRPr="007E2C83">
        <w:rPr>
          <w:rFonts w:ascii="Arial" w:hAnsi="Arial" w:cs="Arial"/>
          <w:sz w:val="20"/>
          <w:szCs w:val="20"/>
        </w:rPr>
        <w:t xml:space="preserve"> is currently Chair of the Partnership while </w:t>
      </w:r>
      <w:smartTag w:uri="urn:schemas-microsoft-com:office:smarttags" w:element="country-region">
        <w:smartTag w:uri="urn:schemas-microsoft-com:office:smarttags" w:element="place">
          <w:r w:rsidRPr="007E2C83">
            <w:rPr>
              <w:rFonts w:ascii="Arial" w:hAnsi="Arial" w:cs="Arial"/>
              <w:sz w:val="20"/>
              <w:szCs w:val="20"/>
            </w:rPr>
            <w:t>Brazil</w:t>
          </w:r>
        </w:smartTag>
      </w:smartTag>
      <w:r w:rsidRPr="007E2C83">
        <w:rPr>
          <w:rFonts w:ascii="Arial" w:hAnsi="Arial" w:cs="Arial"/>
          <w:sz w:val="20"/>
          <w:szCs w:val="20"/>
        </w:rPr>
        <w:t xml:space="preserve"> is the Co-Chair. They are supported by the GBEP Secretariat, hosted at FAO Headquarters in </w:t>
      </w:r>
      <w:smartTag w:uri="urn:schemas-microsoft-com:office:smarttags" w:element="City">
        <w:smartTag w:uri="urn:schemas-microsoft-com:office:smarttags" w:element="place">
          <w:r w:rsidRPr="007E2C83">
            <w:rPr>
              <w:rFonts w:ascii="Arial" w:hAnsi="Arial" w:cs="Arial"/>
              <w:sz w:val="20"/>
              <w:szCs w:val="20"/>
            </w:rPr>
            <w:t>Rome</w:t>
          </w:r>
        </w:smartTag>
      </w:smartTag>
      <w:r w:rsidRPr="007E2C83">
        <w:rPr>
          <w:rFonts w:ascii="Arial" w:hAnsi="Arial" w:cs="Arial"/>
          <w:sz w:val="20"/>
          <w:szCs w:val="20"/>
        </w:rPr>
        <w:t>.</w:t>
      </w:r>
    </w:p>
    <w:p w:rsidR="004352A1" w:rsidRPr="00205F5E" w:rsidRDefault="004352A1" w:rsidP="004352A1">
      <w:pPr>
        <w:pStyle w:val="TEXT"/>
        <w:spacing w:line="240" w:lineRule="auto"/>
        <w:ind w:firstLine="0"/>
        <w:rPr>
          <w:sz w:val="20"/>
          <w:szCs w:val="20"/>
          <w:lang w:val="en-GB"/>
        </w:rPr>
      </w:pPr>
    </w:p>
    <w:p w:rsidR="004352A1" w:rsidRPr="007E2C83" w:rsidRDefault="004352A1" w:rsidP="004352A1">
      <w:pPr>
        <w:tabs>
          <w:tab w:val="num" w:pos="720"/>
        </w:tabs>
        <w:spacing w:after="120"/>
        <w:jc w:val="both"/>
        <w:rPr>
          <w:rFonts w:ascii="Arial" w:hAnsi="Arial" w:cs="Arial"/>
          <w:b/>
          <w:bCs/>
          <w:sz w:val="22"/>
          <w:szCs w:val="22"/>
        </w:rPr>
      </w:pPr>
      <w:r w:rsidRPr="007E2C83">
        <w:rPr>
          <w:rFonts w:ascii="Arial" w:hAnsi="Arial" w:cs="Arial"/>
          <w:b/>
          <w:bCs/>
          <w:sz w:val="22"/>
          <w:szCs w:val="22"/>
        </w:rPr>
        <w:t xml:space="preserve">GBEP’s activities </w:t>
      </w:r>
    </w:p>
    <w:p w:rsidR="004352A1" w:rsidRPr="007E2C83" w:rsidRDefault="004352A1" w:rsidP="004352A1">
      <w:pPr>
        <w:tabs>
          <w:tab w:val="num" w:pos="720"/>
        </w:tabs>
        <w:spacing w:after="120"/>
        <w:jc w:val="both"/>
        <w:rPr>
          <w:rFonts w:ascii="Arial" w:hAnsi="Arial" w:cs="Arial"/>
          <w:sz w:val="20"/>
          <w:szCs w:val="20"/>
        </w:rPr>
      </w:pPr>
      <w:r w:rsidRPr="007E2C83">
        <w:rPr>
          <w:rFonts w:ascii="Arial" w:hAnsi="Arial" w:cs="Arial"/>
          <w:sz w:val="20"/>
          <w:szCs w:val="20"/>
        </w:rPr>
        <w:t xml:space="preserve">GBEP is a forum where voluntary cooperation works towards consensus amongst governments, intergovernmental organizations and other partners in the areas of the sustainability of bioenergy and its contribution to climate change mitigation. It also provides a platform for sharing information and examples of good practice. </w:t>
      </w:r>
    </w:p>
    <w:p w:rsidR="004352A1" w:rsidRPr="007E2C83" w:rsidRDefault="004352A1" w:rsidP="004352A1">
      <w:pPr>
        <w:tabs>
          <w:tab w:val="num" w:pos="720"/>
        </w:tabs>
        <w:jc w:val="both"/>
        <w:rPr>
          <w:rFonts w:ascii="Arial" w:hAnsi="Arial" w:cs="Arial"/>
          <w:sz w:val="20"/>
          <w:szCs w:val="20"/>
        </w:rPr>
      </w:pPr>
      <w:r w:rsidRPr="007E2C83">
        <w:rPr>
          <w:rFonts w:ascii="Arial" w:hAnsi="Arial" w:cs="Arial"/>
          <w:sz w:val="20"/>
          <w:szCs w:val="20"/>
        </w:rPr>
        <w:t>The main objectives of the Global Bioenergy Partnership are to:</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 xml:space="preserve">promote global high-level dialogue on bioenergy </w:t>
      </w:r>
      <w:r w:rsidR="005D211C">
        <w:rPr>
          <w:rFonts w:ascii="Arial" w:hAnsi="Arial" w:cs="Arial"/>
          <w:sz w:val="20"/>
          <w:szCs w:val="20"/>
        </w:rPr>
        <w:t xml:space="preserve">policy-related issues </w:t>
      </w:r>
      <w:r w:rsidRPr="007E2C83">
        <w:rPr>
          <w:rFonts w:ascii="Arial" w:hAnsi="Arial" w:cs="Arial"/>
          <w:sz w:val="20"/>
          <w:szCs w:val="20"/>
        </w:rPr>
        <w:t>and facilitate international cooperation;</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support national and regional bioenergy policy</w:t>
      </w:r>
      <w:r w:rsidR="005D211C">
        <w:rPr>
          <w:rFonts w:ascii="Arial" w:hAnsi="Arial" w:cs="Arial"/>
          <w:sz w:val="20"/>
          <w:szCs w:val="20"/>
        </w:rPr>
        <w:t xml:space="preserve"> discussions</w:t>
      </w:r>
      <w:r w:rsidRPr="007E2C83">
        <w:rPr>
          <w:rFonts w:ascii="Arial" w:hAnsi="Arial" w:cs="Arial"/>
          <w:sz w:val="20"/>
          <w:szCs w:val="20"/>
        </w:rPr>
        <w:t xml:space="preserve"> and market development; </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favour the transformation of biomass use towards more efficient and sustainable practices;</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foster exchange of information</w:t>
      </w:r>
      <w:r w:rsidR="005D211C">
        <w:rPr>
          <w:rFonts w:ascii="Arial" w:hAnsi="Arial" w:cs="Arial"/>
          <w:sz w:val="20"/>
          <w:szCs w:val="20"/>
        </w:rPr>
        <w:t xml:space="preserve"> and</w:t>
      </w:r>
      <w:r w:rsidRPr="007E2C83">
        <w:rPr>
          <w:rFonts w:ascii="Arial" w:hAnsi="Arial" w:cs="Arial"/>
          <w:sz w:val="20"/>
          <w:szCs w:val="20"/>
        </w:rPr>
        <w:t xml:space="preserve"> skills through bilateral and multilateral collaboration; and</w:t>
      </w:r>
    </w:p>
    <w:p w:rsidR="004352A1" w:rsidRPr="004F393B" w:rsidRDefault="004352A1" w:rsidP="004352A1">
      <w:pPr>
        <w:numPr>
          <w:ilvl w:val="0"/>
          <w:numId w:val="4"/>
        </w:numPr>
        <w:tabs>
          <w:tab w:val="clear" w:pos="720"/>
          <w:tab w:val="num" w:pos="360"/>
        </w:tabs>
        <w:ind w:left="360"/>
        <w:jc w:val="both"/>
        <w:rPr>
          <w:rFonts w:ascii="Arial" w:hAnsi="Arial" w:cs="Arial"/>
          <w:sz w:val="20"/>
          <w:szCs w:val="20"/>
        </w:rPr>
      </w:pPr>
      <w:r w:rsidRPr="004F393B">
        <w:rPr>
          <w:rFonts w:ascii="Arial" w:hAnsi="Arial" w:cs="Arial"/>
          <w:sz w:val="20"/>
          <w:szCs w:val="20"/>
        </w:rPr>
        <w:t>facilitate bioenergy integration into energy markets by tackling barriers in the supply chain.</w:t>
      </w:r>
    </w:p>
    <w:p w:rsidR="00FF2A7A" w:rsidRDefault="004352A1" w:rsidP="00BE19CF">
      <w:pPr>
        <w:pStyle w:val="TEXT"/>
        <w:spacing w:after="120" w:line="240" w:lineRule="auto"/>
        <w:ind w:firstLine="0"/>
        <w:rPr>
          <w:b/>
          <w:bCs/>
          <w:sz w:val="22"/>
          <w:szCs w:val="22"/>
        </w:rPr>
      </w:pPr>
      <w:r w:rsidRPr="007E2C83">
        <w:rPr>
          <w:b/>
          <w:bCs/>
          <w:sz w:val="22"/>
          <w:szCs w:val="22"/>
        </w:rPr>
        <w:br w:type="page"/>
      </w:r>
      <w:r w:rsidRPr="007E2C83">
        <w:rPr>
          <w:b/>
          <w:bCs/>
          <w:sz w:val="22"/>
          <w:szCs w:val="22"/>
        </w:rPr>
        <w:lastRenderedPageBreak/>
        <w:t xml:space="preserve">GBEP’s achievements in </w:t>
      </w:r>
      <w:ins w:id="27" w:author="Michela Morese (NRC)" w:date="2013-05-10T15:55:00Z">
        <w:r w:rsidR="00E67FA9">
          <w:rPr>
            <w:b/>
            <w:bCs/>
            <w:sz w:val="22"/>
            <w:szCs w:val="22"/>
          </w:rPr>
          <w:t xml:space="preserve">its </w:t>
        </w:r>
      </w:ins>
      <w:ins w:id="28" w:author="Michela Morese (NRC)" w:date="2013-05-10T15:54:00Z">
        <w:r w:rsidR="00FF2A7A" w:rsidRPr="00FF2A7A">
          <w:rPr>
            <w:b/>
            <w:bCs/>
            <w:sz w:val="22"/>
            <w:szCs w:val="22"/>
          </w:rPr>
          <w:t>current priority areas</w:t>
        </w:r>
      </w:ins>
      <w:del w:id="29" w:author="Michela Morese (NRC)" w:date="2013-05-10T15:54:00Z">
        <w:r w:rsidRPr="007E2C83" w:rsidDel="00E67FA9">
          <w:rPr>
            <w:b/>
            <w:bCs/>
            <w:sz w:val="22"/>
            <w:szCs w:val="22"/>
          </w:rPr>
          <w:delText>the last year</w:delText>
        </w:r>
      </w:del>
    </w:p>
    <w:p w:rsidR="004352A1" w:rsidRPr="007E2C83" w:rsidDel="00E67FA9" w:rsidRDefault="004352A1" w:rsidP="004352A1">
      <w:pPr>
        <w:pStyle w:val="Title"/>
        <w:jc w:val="both"/>
        <w:rPr>
          <w:del w:id="30" w:author="Michela Morese (NRC)" w:date="2013-05-10T15:54:00Z"/>
          <w:rFonts w:ascii="Arial" w:hAnsi="Arial" w:cs="Arial"/>
          <w:b w:val="0"/>
          <w:bCs w:val="0"/>
          <w:sz w:val="20"/>
          <w:szCs w:val="20"/>
          <w:lang w:val="en-GB"/>
        </w:rPr>
      </w:pPr>
      <w:del w:id="31" w:author="Michela Morese (NRC)" w:date="2013-05-10T15:54:00Z">
        <w:r w:rsidRPr="007E2C83" w:rsidDel="00E67FA9">
          <w:rPr>
            <w:rFonts w:ascii="Arial" w:hAnsi="Arial" w:cs="Arial"/>
            <w:b w:val="0"/>
            <w:bCs w:val="0"/>
            <w:sz w:val="20"/>
            <w:szCs w:val="20"/>
            <w:lang w:val="en-GB"/>
          </w:rPr>
          <w:delText>Over its last year of work, GBEP has made real advances in its current priority areas, which are:</w:delText>
        </w:r>
      </w:del>
    </w:p>
    <w:p w:rsidR="004352A1" w:rsidRPr="007E2C83" w:rsidDel="00E67FA9" w:rsidRDefault="004352A1" w:rsidP="004352A1">
      <w:pPr>
        <w:numPr>
          <w:ilvl w:val="0"/>
          <w:numId w:val="24"/>
        </w:numPr>
        <w:jc w:val="both"/>
        <w:rPr>
          <w:del w:id="32" w:author="Michela Morese (NRC)" w:date="2013-05-10T15:54:00Z"/>
          <w:rFonts w:ascii="Arial" w:hAnsi="Arial" w:cs="Arial"/>
          <w:sz w:val="20"/>
          <w:szCs w:val="20"/>
        </w:rPr>
      </w:pPr>
      <w:del w:id="33" w:author="Michela Morese (NRC)" w:date="2013-05-10T15:54:00Z">
        <w:r w:rsidRPr="007E2C83" w:rsidDel="00E67FA9">
          <w:rPr>
            <w:rFonts w:ascii="Arial" w:hAnsi="Arial" w:cs="Arial"/>
            <w:sz w:val="20"/>
            <w:szCs w:val="20"/>
          </w:rPr>
          <w:delText>facilitating the sustainable development of bioenergy;</w:delText>
        </w:r>
      </w:del>
    </w:p>
    <w:p w:rsidR="005B0624" w:rsidDel="00E67FA9" w:rsidRDefault="004352A1" w:rsidP="004352A1">
      <w:pPr>
        <w:numPr>
          <w:ilvl w:val="0"/>
          <w:numId w:val="24"/>
        </w:numPr>
        <w:jc w:val="both"/>
        <w:rPr>
          <w:del w:id="34" w:author="Michela Morese (NRC)" w:date="2013-05-10T15:54:00Z"/>
          <w:rFonts w:ascii="Arial" w:hAnsi="Arial" w:cs="Arial"/>
          <w:sz w:val="20"/>
          <w:szCs w:val="20"/>
        </w:rPr>
      </w:pPr>
      <w:del w:id="35" w:author="Michela Morese (NRC)" w:date="2013-05-10T15:54:00Z">
        <w:r w:rsidDel="00E67FA9">
          <w:rPr>
            <w:rFonts w:ascii="Arial" w:hAnsi="Arial" w:cs="Arial"/>
            <w:sz w:val="20"/>
            <w:szCs w:val="20"/>
          </w:rPr>
          <w:delText>tes</w:delText>
        </w:r>
        <w:r w:rsidRPr="007E2C83" w:rsidDel="00E67FA9">
          <w:rPr>
            <w:rFonts w:ascii="Arial" w:hAnsi="Arial" w:cs="Arial"/>
            <w:sz w:val="20"/>
            <w:szCs w:val="20"/>
          </w:rPr>
          <w:delText xml:space="preserve">ting a </w:delText>
        </w:r>
        <w:r w:rsidDel="00E67FA9">
          <w:rPr>
            <w:rFonts w:ascii="Arial" w:hAnsi="Arial" w:cs="Arial"/>
            <w:sz w:val="20"/>
            <w:szCs w:val="20"/>
          </w:rPr>
          <w:delText>common</w:delText>
        </w:r>
        <w:r w:rsidRPr="007E2C83" w:rsidDel="00E67FA9">
          <w:rPr>
            <w:rFonts w:ascii="Arial" w:hAnsi="Arial" w:cs="Arial"/>
            <w:sz w:val="20"/>
            <w:szCs w:val="20"/>
          </w:rPr>
          <w:delText xml:space="preserve"> methodological framework on GHG emission reduction measurement from the use of </w:delText>
        </w:r>
        <w:r w:rsidDel="00E67FA9">
          <w:rPr>
            <w:rFonts w:ascii="Arial" w:hAnsi="Arial" w:cs="Arial"/>
            <w:sz w:val="20"/>
            <w:szCs w:val="20"/>
          </w:rPr>
          <w:delText xml:space="preserve">bioenergy; </w:delText>
        </w:r>
      </w:del>
    </w:p>
    <w:p w:rsidR="004352A1" w:rsidRPr="007E2C83" w:rsidDel="00E67FA9" w:rsidRDefault="005B0624" w:rsidP="004352A1">
      <w:pPr>
        <w:numPr>
          <w:ilvl w:val="0"/>
          <w:numId w:val="24"/>
        </w:numPr>
        <w:jc w:val="both"/>
        <w:rPr>
          <w:del w:id="36" w:author="Michela Morese (NRC)" w:date="2013-05-10T15:54:00Z"/>
          <w:rFonts w:ascii="Arial" w:hAnsi="Arial" w:cs="Arial"/>
          <w:sz w:val="20"/>
          <w:szCs w:val="20"/>
        </w:rPr>
      </w:pPr>
      <w:del w:id="37" w:author="Michela Morese (NRC)" w:date="2013-05-10T15:54:00Z">
        <w:r w:rsidDel="00E67FA9">
          <w:rPr>
            <w:rFonts w:ascii="Arial" w:hAnsi="Arial" w:cs="Arial"/>
            <w:sz w:val="20"/>
            <w:szCs w:val="20"/>
          </w:rPr>
          <w:delText>facilitat</w:delText>
        </w:r>
        <w:r w:rsidR="00847786" w:rsidDel="00E67FA9">
          <w:rPr>
            <w:rFonts w:ascii="Arial" w:hAnsi="Arial" w:cs="Arial"/>
            <w:sz w:val="20"/>
            <w:szCs w:val="20"/>
          </w:rPr>
          <w:delText>ing</w:delText>
        </w:r>
        <w:r w:rsidDel="00E67FA9">
          <w:rPr>
            <w:rFonts w:ascii="Arial" w:hAnsi="Arial" w:cs="Arial"/>
            <w:sz w:val="20"/>
            <w:szCs w:val="20"/>
          </w:rPr>
          <w:delText xml:space="preserve"> capacity building for sustainable bioenergy; </w:delText>
        </w:r>
        <w:r w:rsidR="004352A1" w:rsidRPr="007E2C83" w:rsidDel="00E67FA9">
          <w:rPr>
            <w:rFonts w:ascii="Arial" w:hAnsi="Arial" w:cs="Arial"/>
            <w:sz w:val="20"/>
            <w:szCs w:val="20"/>
          </w:rPr>
          <w:delText>and</w:delText>
        </w:r>
      </w:del>
    </w:p>
    <w:p w:rsidR="004352A1" w:rsidRPr="007E2C83" w:rsidDel="00E67FA9" w:rsidRDefault="004352A1" w:rsidP="004352A1">
      <w:pPr>
        <w:numPr>
          <w:ilvl w:val="0"/>
          <w:numId w:val="24"/>
        </w:numPr>
        <w:spacing w:after="200"/>
        <w:jc w:val="both"/>
        <w:rPr>
          <w:del w:id="38" w:author="Michela Morese (NRC)" w:date="2013-05-10T15:54:00Z"/>
          <w:rFonts w:ascii="Arial" w:hAnsi="Arial" w:cs="Arial"/>
          <w:sz w:val="20"/>
          <w:szCs w:val="20"/>
        </w:rPr>
      </w:pPr>
      <w:del w:id="39" w:author="Michela Morese (NRC)" w:date="2013-05-10T15:54:00Z">
        <w:r w:rsidRPr="007E2C83" w:rsidDel="00E67FA9">
          <w:rPr>
            <w:rFonts w:ascii="Arial" w:hAnsi="Arial" w:cs="Arial"/>
            <w:sz w:val="20"/>
            <w:szCs w:val="20"/>
          </w:rPr>
          <w:delText>raising awareness and facilitating information exchange on bioenergy.</w:delText>
        </w:r>
      </w:del>
    </w:p>
    <w:p w:rsidR="004352A1" w:rsidRPr="007E2C83" w:rsidRDefault="004352A1" w:rsidP="00E173E0">
      <w:pPr>
        <w:pStyle w:val="Title"/>
        <w:ind w:left="357" w:hanging="357"/>
        <w:jc w:val="both"/>
        <w:rPr>
          <w:rFonts w:ascii="Arial" w:hAnsi="Arial" w:cs="Arial"/>
          <w:i/>
          <w:iCs/>
          <w:sz w:val="20"/>
          <w:szCs w:val="20"/>
          <w:lang w:val="en-GB"/>
        </w:rPr>
      </w:pPr>
      <w:r w:rsidRPr="007E2C83">
        <w:rPr>
          <w:rFonts w:ascii="Arial" w:hAnsi="Arial" w:cs="Arial"/>
          <w:i/>
          <w:iCs/>
          <w:sz w:val="20"/>
          <w:szCs w:val="20"/>
          <w:lang w:val="en-GB"/>
        </w:rPr>
        <w:t>1.  Facilitating the sustainable development of bioenergy</w:t>
      </w:r>
    </w:p>
    <w:p w:rsidR="00000000" w:rsidRDefault="005B0624">
      <w:pPr>
        <w:pStyle w:val="Title"/>
        <w:jc w:val="both"/>
        <w:rPr>
          <w:rFonts w:ascii="Arial" w:hAnsi="Arial" w:cs="Arial"/>
          <w:b w:val="0"/>
          <w:bCs w:val="0"/>
          <w:sz w:val="20"/>
          <w:szCs w:val="20"/>
          <w:lang w:val="en-GB" w:eastAsia="en-GB"/>
        </w:rPr>
      </w:pPr>
      <w:r w:rsidRPr="007E62A9">
        <w:rPr>
          <w:rFonts w:ascii="Arial" w:hAnsi="Arial" w:cs="Arial"/>
          <w:b w:val="0"/>
          <w:bCs w:val="0"/>
          <w:sz w:val="20"/>
          <w:szCs w:val="20"/>
          <w:lang w:val="en-GB"/>
        </w:rPr>
        <w:t xml:space="preserve">In December 2011 GBEP published </w:t>
      </w:r>
      <w:r w:rsidR="007E62A9" w:rsidRPr="007E62A9">
        <w:rPr>
          <w:rFonts w:ascii="Arial" w:hAnsi="Arial" w:cs="Arial"/>
          <w:b w:val="0"/>
          <w:bCs w:val="0"/>
          <w:sz w:val="20"/>
          <w:szCs w:val="20"/>
          <w:lang w:val="en-GB"/>
        </w:rPr>
        <w:t>its</w:t>
      </w:r>
      <w:r w:rsidRPr="007E62A9">
        <w:rPr>
          <w:rFonts w:ascii="Arial" w:hAnsi="Arial" w:cs="Arial"/>
          <w:b w:val="0"/>
          <w:bCs w:val="0"/>
          <w:sz w:val="20"/>
          <w:szCs w:val="20"/>
          <w:lang w:val="en-GB"/>
        </w:rPr>
        <w:t xml:space="preserve"> report on sustainability indicators for bioenergy</w:t>
      </w:r>
      <w:r>
        <w:rPr>
          <w:rFonts w:ascii="Arial" w:hAnsi="Arial" w:cs="Arial"/>
          <w:b w:val="0"/>
          <w:bCs w:val="0"/>
          <w:sz w:val="20"/>
          <w:szCs w:val="20"/>
          <w:lang w:val="en-GB"/>
        </w:rPr>
        <w:t xml:space="preserve">, providing an invaluable resource in helping countries assess and develop sustainable production and use of bioenergy. </w:t>
      </w:r>
      <w:r w:rsidR="004352A1" w:rsidRPr="007E2C83">
        <w:rPr>
          <w:rFonts w:ascii="Arial" w:hAnsi="Arial" w:cs="Arial"/>
          <w:b w:val="0"/>
          <w:bCs w:val="0"/>
          <w:sz w:val="20"/>
          <w:szCs w:val="20"/>
          <w:lang w:val="en-GB" w:eastAsia="en-GB"/>
        </w:rPr>
        <w:t>The</w:t>
      </w:r>
      <w:r w:rsidR="001C169B">
        <w:rPr>
          <w:rFonts w:ascii="Arial" w:hAnsi="Arial" w:cs="Arial"/>
          <w:b w:val="0"/>
          <w:bCs w:val="0"/>
          <w:sz w:val="20"/>
          <w:szCs w:val="20"/>
          <w:lang w:val="en-GB" w:eastAsia="en-GB"/>
        </w:rPr>
        <w:t xml:space="preserve"> 24 </w:t>
      </w:r>
      <w:r w:rsidR="001C169B" w:rsidRPr="007E2C83">
        <w:rPr>
          <w:rFonts w:ascii="Arial" w:hAnsi="Arial" w:cs="Arial"/>
          <w:b w:val="0"/>
          <w:bCs w:val="0"/>
          <w:sz w:val="20"/>
          <w:szCs w:val="20"/>
          <w:lang w:val="en-GB" w:eastAsia="en-GB"/>
        </w:rPr>
        <w:t xml:space="preserve">relevant, practical, science-based, voluntary </w:t>
      </w:r>
      <w:r w:rsidR="001C169B">
        <w:rPr>
          <w:rFonts w:ascii="Arial" w:hAnsi="Arial" w:cs="Arial"/>
          <w:b w:val="0"/>
          <w:bCs w:val="0"/>
          <w:sz w:val="20"/>
          <w:szCs w:val="20"/>
          <w:lang w:val="en-GB" w:eastAsia="en-GB"/>
        </w:rPr>
        <w:t>sustainability</w:t>
      </w:r>
      <w:r w:rsidR="004352A1" w:rsidRPr="007E2C83">
        <w:rPr>
          <w:rFonts w:ascii="Arial" w:hAnsi="Arial" w:cs="Arial"/>
          <w:b w:val="0"/>
          <w:bCs w:val="0"/>
          <w:sz w:val="20"/>
          <w:szCs w:val="20"/>
          <w:lang w:val="en-GB" w:eastAsia="en-GB"/>
        </w:rPr>
        <w:t xml:space="preserve"> indicators </w:t>
      </w:r>
      <w:r w:rsidR="007E62A9">
        <w:rPr>
          <w:rFonts w:ascii="Arial" w:hAnsi="Arial" w:cs="Arial"/>
          <w:b w:val="0"/>
          <w:bCs w:val="0"/>
          <w:sz w:val="20"/>
          <w:szCs w:val="20"/>
          <w:lang w:val="en-GB" w:eastAsia="en-GB"/>
        </w:rPr>
        <w:t xml:space="preserve">and their respective methodology sheets </w:t>
      </w:r>
      <w:r w:rsidR="004352A1" w:rsidRPr="007E2C83">
        <w:rPr>
          <w:rFonts w:ascii="Arial" w:hAnsi="Arial" w:cs="Arial"/>
          <w:b w:val="0"/>
          <w:bCs w:val="0"/>
          <w:sz w:val="20"/>
          <w:szCs w:val="20"/>
          <w:lang w:val="en-GB" w:eastAsia="en-GB"/>
        </w:rPr>
        <w:t xml:space="preserve">are intended to guide any analysis </w:t>
      </w:r>
      <w:del w:id="40" w:author="Michela Morese (NRC)" w:date="2013-05-10T16:40:00Z">
        <w:r w:rsidR="004352A1" w:rsidRPr="007E2C83" w:rsidDel="00C139F2">
          <w:rPr>
            <w:rFonts w:ascii="Arial" w:hAnsi="Arial" w:cs="Arial"/>
            <w:b w:val="0"/>
            <w:bCs w:val="0"/>
            <w:sz w:val="20"/>
            <w:szCs w:val="20"/>
            <w:lang w:val="en-GB" w:eastAsia="en-GB"/>
          </w:rPr>
          <w:delText xml:space="preserve">undertaken </w:delText>
        </w:r>
      </w:del>
      <w:r w:rsidR="004352A1" w:rsidRPr="007E2C83">
        <w:rPr>
          <w:rFonts w:ascii="Arial" w:hAnsi="Arial" w:cs="Arial"/>
          <w:b w:val="0"/>
          <w:bCs w:val="0"/>
          <w:sz w:val="20"/>
          <w:szCs w:val="20"/>
          <w:lang w:val="en-GB" w:eastAsia="en-GB"/>
        </w:rPr>
        <w:t xml:space="preserve">of bioenergy </w:t>
      </w:r>
      <w:ins w:id="41" w:author="Michela Morese (NRC)" w:date="2013-05-10T16:40:00Z">
        <w:r w:rsidR="00C139F2" w:rsidRPr="007E2C83">
          <w:rPr>
            <w:rFonts w:ascii="Arial" w:hAnsi="Arial" w:cs="Arial"/>
            <w:b w:val="0"/>
            <w:bCs w:val="0"/>
            <w:sz w:val="20"/>
            <w:szCs w:val="20"/>
            <w:lang w:val="en-GB" w:eastAsia="en-GB"/>
          </w:rPr>
          <w:t xml:space="preserve">undertaken </w:t>
        </w:r>
      </w:ins>
      <w:r w:rsidR="004352A1" w:rsidRPr="007E2C83">
        <w:rPr>
          <w:rFonts w:ascii="Arial" w:hAnsi="Arial" w:cs="Arial"/>
          <w:b w:val="0"/>
          <w:bCs w:val="0"/>
          <w:sz w:val="20"/>
          <w:szCs w:val="20"/>
          <w:lang w:val="en-GB" w:eastAsia="en-GB"/>
        </w:rPr>
        <w:t>at the domestic level with a view to informing decision making and facilitating the sustainable development of bioenergy</w:t>
      </w:r>
      <w:r w:rsidR="00E41B28">
        <w:rPr>
          <w:rFonts w:ascii="Arial" w:hAnsi="Arial" w:cs="Arial"/>
          <w:b w:val="0"/>
          <w:bCs w:val="0"/>
          <w:sz w:val="20"/>
          <w:szCs w:val="20"/>
          <w:lang w:val="en-GB" w:eastAsia="en-GB"/>
        </w:rPr>
        <w:t xml:space="preserve"> and, accordingly</w:t>
      </w:r>
      <w:r w:rsidR="00AE4041">
        <w:rPr>
          <w:rFonts w:ascii="Arial" w:hAnsi="Arial" w:cs="Arial"/>
          <w:b w:val="0"/>
          <w:bCs w:val="0"/>
          <w:sz w:val="20"/>
          <w:szCs w:val="20"/>
          <w:lang w:val="en-GB" w:eastAsia="en-GB"/>
        </w:rPr>
        <w:t>,</w:t>
      </w:r>
      <w:r w:rsidR="004352A1" w:rsidRPr="007E2C83">
        <w:rPr>
          <w:rFonts w:ascii="Arial" w:hAnsi="Arial" w:cs="Arial"/>
          <w:b w:val="0"/>
          <w:bCs w:val="0"/>
          <w:sz w:val="20"/>
          <w:szCs w:val="20"/>
          <w:lang w:val="en-GB" w:eastAsia="en-GB"/>
        </w:rPr>
        <w:t xml:space="preserve"> </w:t>
      </w:r>
      <w:r w:rsidR="00E41B28" w:rsidRPr="003C6768">
        <w:rPr>
          <w:rFonts w:ascii="Arial" w:hAnsi="Arial" w:cs="Arial"/>
          <w:b w:val="0"/>
          <w:bCs w:val="0"/>
          <w:sz w:val="20"/>
          <w:szCs w:val="20"/>
          <w:lang w:val="en-GB" w:eastAsia="en-GB"/>
        </w:rPr>
        <w:t>shall not be applied so as to limit trade in bioenergy in a manner inconsistent</w:t>
      </w:r>
      <w:r w:rsidR="00E41B28" w:rsidRPr="007E2C83" w:rsidDel="00E41B28">
        <w:rPr>
          <w:rFonts w:ascii="Arial" w:hAnsi="Arial" w:cs="Arial"/>
          <w:b w:val="0"/>
          <w:bCs w:val="0"/>
          <w:sz w:val="20"/>
          <w:szCs w:val="20"/>
          <w:lang w:val="en-GB" w:eastAsia="en-GB"/>
        </w:rPr>
        <w:t xml:space="preserve"> </w:t>
      </w:r>
      <w:r w:rsidR="004352A1" w:rsidRPr="007E2C83">
        <w:rPr>
          <w:rFonts w:ascii="Arial" w:hAnsi="Arial" w:cs="Arial"/>
          <w:b w:val="0"/>
          <w:bCs w:val="0"/>
          <w:sz w:val="20"/>
          <w:szCs w:val="20"/>
          <w:lang w:val="en-GB" w:eastAsia="en-GB"/>
        </w:rPr>
        <w:t>with multilateral trade obligations.</w:t>
      </w:r>
      <w:r w:rsidR="007E62A9">
        <w:rPr>
          <w:rFonts w:ascii="Arial" w:hAnsi="Arial" w:cs="Arial"/>
          <w:b w:val="0"/>
          <w:bCs w:val="0"/>
          <w:sz w:val="20"/>
          <w:szCs w:val="20"/>
          <w:lang w:val="en-GB" w:eastAsia="en-GB"/>
        </w:rPr>
        <w:t xml:space="preserve"> </w:t>
      </w:r>
      <w:del w:id="42" w:author="Michela Morese (NRC)" w:date="2013-05-10T15:20:00Z">
        <w:r w:rsidR="004B705A" w:rsidDel="001B037F">
          <w:rPr>
            <w:rFonts w:ascii="Arial" w:hAnsi="Arial" w:cs="Arial"/>
            <w:b w:val="0"/>
            <w:bCs w:val="0"/>
            <w:sz w:val="20"/>
            <w:szCs w:val="20"/>
            <w:lang w:val="en-GB" w:eastAsia="en-GB"/>
          </w:rPr>
          <w:delText xml:space="preserve">The GBEP indicators are currently in the implementation phase. </w:delText>
        </w:r>
      </w:del>
      <w:r w:rsidR="007E62A9">
        <w:rPr>
          <w:rFonts w:ascii="Arial" w:hAnsi="Arial" w:cs="Arial"/>
          <w:b w:val="0"/>
          <w:bCs w:val="0"/>
          <w:sz w:val="20"/>
          <w:szCs w:val="20"/>
          <w:lang w:val="en-GB"/>
        </w:rPr>
        <w:t xml:space="preserve">This report is the result of the work of the </w:t>
      </w:r>
      <w:r w:rsidR="007E62A9" w:rsidRPr="007E2C83">
        <w:rPr>
          <w:rFonts w:ascii="Arial" w:hAnsi="Arial" w:cs="Arial"/>
          <w:b w:val="0"/>
          <w:bCs w:val="0"/>
          <w:sz w:val="20"/>
          <w:szCs w:val="20"/>
          <w:lang w:val="en-GB"/>
        </w:rPr>
        <w:t xml:space="preserve">Task Force on Sustainability </w:t>
      </w:r>
      <w:r w:rsidR="007E62A9">
        <w:rPr>
          <w:rFonts w:ascii="Arial" w:hAnsi="Arial" w:cs="Arial"/>
          <w:b w:val="0"/>
          <w:bCs w:val="0"/>
          <w:sz w:val="20"/>
          <w:szCs w:val="20"/>
          <w:lang w:val="en-GB"/>
        </w:rPr>
        <w:t>that GBEP established in</w:t>
      </w:r>
      <w:r w:rsidR="001C169B" w:rsidRPr="007E2C83">
        <w:rPr>
          <w:rFonts w:ascii="Arial" w:hAnsi="Arial" w:cs="Arial"/>
          <w:b w:val="0"/>
          <w:bCs w:val="0"/>
          <w:sz w:val="20"/>
          <w:szCs w:val="20"/>
          <w:lang w:val="en-GB"/>
        </w:rPr>
        <w:t xml:space="preserve"> June 2008 under the leadership </w:t>
      </w:r>
      <w:r w:rsidR="001C169B">
        <w:rPr>
          <w:rFonts w:ascii="Arial" w:hAnsi="Arial" w:cs="Arial"/>
          <w:b w:val="0"/>
          <w:bCs w:val="0"/>
          <w:sz w:val="20"/>
          <w:szCs w:val="20"/>
          <w:lang w:val="en-GB"/>
        </w:rPr>
        <w:t xml:space="preserve">initially </w:t>
      </w:r>
      <w:r w:rsidR="001C169B" w:rsidRPr="007E2C83">
        <w:rPr>
          <w:rFonts w:ascii="Arial" w:hAnsi="Arial" w:cs="Arial"/>
          <w:b w:val="0"/>
          <w:bCs w:val="0"/>
          <w:sz w:val="20"/>
          <w:szCs w:val="20"/>
          <w:lang w:val="en-GB"/>
        </w:rPr>
        <w:t>of the United Kingdom</w:t>
      </w:r>
      <w:r w:rsidR="001C169B">
        <w:rPr>
          <w:rFonts w:ascii="Arial" w:hAnsi="Arial" w:cs="Arial"/>
          <w:b w:val="0"/>
          <w:bCs w:val="0"/>
          <w:sz w:val="20"/>
          <w:szCs w:val="20"/>
          <w:lang w:val="en-GB"/>
        </w:rPr>
        <w:t xml:space="preserve"> and then (since November 2010) of Sweden</w:t>
      </w:r>
      <w:r w:rsidR="001C169B" w:rsidRPr="007E2C83">
        <w:rPr>
          <w:rFonts w:ascii="Arial" w:hAnsi="Arial" w:cs="Arial"/>
          <w:b w:val="0"/>
          <w:bCs w:val="0"/>
          <w:sz w:val="20"/>
          <w:szCs w:val="20"/>
          <w:lang w:val="en-GB"/>
        </w:rPr>
        <w:t>.</w:t>
      </w:r>
      <w:r w:rsidR="001C169B">
        <w:rPr>
          <w:rFonts w:ascii="Arial" w:hAnsi="Arial" w:cs="Arial"/>
          <w:b w:val="0"/>
          <w:bCs w:val="0"/>
          <w:sz w:val="20"/>
          <w:szCs w:val="20"/>
          <w:lang w:val="en-GB" w:eastAsia="en-GB"/>
        </w:rPr>
        <w:t xml:space="preserve"> </w:t>
      </w:r>
    </w:p>
    <w:p w:rsidR="00000000" w:rsidRDefault="00076283">
      <w:pPr>
        <w:pStyle w:val="StyleAfter0pt"/>
        <w:spacing w:after="0" w:line="240" w:lineRule="auto"/>
        <w:rPr>
          <w:del w:id="43" w:author="Michela Morese (NRC)" w:date="2013-05-13T14:47:00Z"/>
          <w:rFonts w:ascii="Arial" w:eastAsia="Times New Roman" w:hAnsi="Arial" w:cs="Arial"/>
          <w:lang w:val="en-GB" w:eastAsia="en-GB"/>
        </w:rPr>
        <w:pPrChange w:id="44" w:author="Michela Morese (NRC)" w:date="2013-05-10T16:47:00Z">
          <w:pPr>
            <w:pStyle w:val="StyleAfter0pt"/>
            <w:spacing w:after="60" w:line="240" w:lineRule="auto"/>
          </w:pPr>
        </w:pPrChange>
      </w:pPr>
      <w:ins w:id="45" w:author="Michela Morese (NRC)" w:date="2013-05-10T15:20:00Z">
        <w:r w:rsidRPr="00076283">
          <w:rPr>
            <w:rFonts w:ascii="Arial" w:hAnsi="Arial" w:cs="Arial"/>
            <w:bCs/>
            <w:lang w:val="en-GB" w:eastAsia="en-GB"/>
          </w:rPr>
          <w:t>The GBEP indicators are currently in the implementation phase.</w:t>
        </w:r>
        <w:r w:rsidR="001B037F">
          <w:rPr>
            <w:rFonts w:ascii="Arial" w:hAnsi="Arial" w:cs="Arial"/>
            <w:b/>
            <w:bCs/>
            <w:lang w:val="en-GB" w:eastAsia="en-GB"/>
          </w:rPr>
          <w:t xml:space="preserve"> </w:t>
        </w:r>
      </w:ins>
      <w:r w:rsidR="00AD3A8E" w:rsidRPr="00AD3A8E">
        <w:rPr>
          <w:rFonts w:ascii="Arial" w:eastAsia="Times New Roman" w:hAnsi="Arial" w:cs="Arial"/>
          <w:lang w:val="en-GB" w:eastAsia="en-GB"/>
        </w:rPr>
        <w:t>The uniqueness of the GBEP Task Force on Sustainability lies in the fact that it is the only initiative seeking to build consensus among a broad range of national governments and international institutions on the sustainability of bioenergy and in the fact that the emphasis is on providing measurements useful for informing national-level policy analysis and development. The GBEP work addresses all forms of bioenergy.</w:t>
      </w:r>
      <w:r w:rsidR="0033372A">
        <w:rPr>
          <w:rFonts w:ascii="Arial" w:eastAsia="Times New Roman" w:hAnsi="Arial" w:cs="Arial"/>
          <w:lang w:val="en-GB" w:eastAsia="en-GB"/>
        </w:rPr>
        <w:t xml:space="preserve"> </w:t>
      </w:r>
      <w:r w:rsidR="00AD3A8E" w:rsidRPr="0033372A">
        <w:rPr>
          <w:rFonts w:ascii="Arial" w:eastAsia="Times New Roman" w:hAnsi="Arial" w:cs="Arial"/>
          <w:lang w:val="en-GB" w:eastAsia="en-GB"/>
        </w:rPr>
        <w:t>The GBEP sustainability indicators</w:t>
      </w:r>
      <w:r w:rsidR="004B705A">
        <w:rPr>
          <w:rFonts w:ascii="Arial" w:eastAsia="Times New Roman" w:hAnsi="Arial" w:cs="Arial"/>
          <w:lang w:val="en-GB" w:eastAsia="en-GB"/>
        </w:rPr>
        <w:t xml:space="preserve"> </w:t>
      </w:r>
      <w:r w:rsidR="00AD3A8E" w:rsidRPr="0033372A">
        <w:rPr>
          <w:rFonts w:ascii="Arial" w:eastAsia="Times New Roman" w:hAnsi="Arial" w:cs="Arial"/>
          <w:lang w:val="en-GB" w:eastAsia="en-GB"/>
        </w:rPr>
        <w:t>do not feature directions, thresholds or limits and do not constitute a standard; nor are they legally binding on GBEP Partners. Measured over time, the indicators will show progress towards or away from a sustainable development path as determined nationally.</w:t>
      </w:r>
      <w:r w:rsidR="0015749A">
        <w:rPr>
          <w:rFonts w:ascii="Arial" w:eastAsia="Times New Roman" w:hAnsi="Arial" w:cs="Arial"/>
          <w:lang w:val="en-GB" w:eastAsia="en-GB"/>
        </w:rPr>
        <w:t xml:space="preserve"> </w:t>
      </w:r>
      <w:r w:rsidR="00AD3A8E" w:rsidRPr="00AD3A8E">
        <w:rPr>
          <w:rFonts w:ascii="Arial" w:eastAsia="Times New Roman" w:hAnsi="Arial" w:cs="Arial"/>
          <w:lang w:val="en-GB" w:eastAsia="en-GB"/>
        </w:rPr>
        <w:t>The work of the Task Force responds directly to the mandates GBEP received from G8 Leaders in the last few years</w:t>
      </w:r>
      <w:r w:rsidR="00AD3A8E">
        <w:rPr>
          <w:rFonts w:ascii="Arial" w:eastAsia="Times New Roman" w:hAnsi="Arial" w:cs="Arial"/>
          <w:lang w:val="en-GB" w:eastAsia="en-GB"/>
        </w:rPr>
        <w:t xml:space="preserve"> </w:t>
      </w:r>
      <w:r w:rsidR="00AD3A8E" w:rsidRPr="00AD3A8E">
        <w:rPr>
          <w:rFonts w:ascii="Arial" w:eastAsia="Times New Roman" w:hAnsi="Arial" w:cs="Arial"/>
          <w:lang w:val="en-GB" w:eastAsia="en-GB"/>
        </w:rPr>
        <w:t>and facilitates the implementation of Agenda 21 and the Johannesburg Plan of Implementation.</w:t>
      </w:r>
      <w:ins w:id="46" w:author="Michela Morese (NRC)" w:date="2013-05-13T14:47:00Z">
        <w:r w:rsidR="00E24061">
          <w:rPr>
            <w:rFonts w:ascii="Arial" w:eastAsia="Times New Roman" w:hAnsi="Arial" w:cs="Arial"/>
            <w:lang w:val="en-GB" w:eastAsia="en-GB"/>
          </w:rPr>
          <w:t xml:space="preserve"> </w:t>
        </w:r>
      </w:ins>
    </w:p>
    <w:p w:rsidR="00000000" w:rsidRDefault="004879CF" w:rsidP="00BE19CF">
      <w:pPr>
        <w:pStyle w:val="StyleAfter0pt"/>
        <w:spacing w:after="60" w:line="240" w:lineRule="auto"/>
        <w:rPr>
          <w:rFonts w:ascii="Arial" w:hAnsi="Arial" w:cs="Arial"/>
          <w:lang w:val="en-GB" w:eastAsia="en-GB"/>
        </w:rPr>
        <w:pPrChange w:id="47" w:author="Michela Morese (NRC)" w:date="2013-05-17T13:06:00Z">
          <w:pPr>
            <w:pStyle w:val="StyleAfter0pt"/>
            <w:spacing w:line="240" w:lineRule="auto"/>
          </w:pPr>
        </w:pPrChange>
      </w:pPr>
      <w:r>
        <w:rPr>
          <w:rFonts w:ascii="Arial" w:hAnsi="Arial" w:cs="Arial"/>
          <w:lang w:val="en-GB" w:eastAsia="en-GB"/>
        </w:rPr>
        <w:t>The a</w:t>
      </w:r>
      <w:r w:rsidR="004352A1">
        <w:rPr>
          <w:rFonts w:ascii="Arial" w:hAnsi="Arial" w:cs="Arial"/>
          <w:lang w:val="en-GB" w:eastAsia="en-GB"/>
        </w:rPr>
        <w:t>nnex to this document</w:t>
      </w:r>
      <w:r w:rsidR="004352A1" w:rsidRPr="005E6FC9">
        <w:rPr>
          <w:rFonts w:ascii="Arial" w:hAnsi="Arial" w:cs="Arial"/>
          <w:lang w:val="en-GB" w:eastAsia="en-GB"/>
        </w:rPr>
        <w:t xml:space="preserve"> contains </w:t>
      </w:r>
      <w:r w:rsidR="00FF6A65">
        <w:rPr>
          <w:rFonts w:ascii="Arial" w:hAnsi="Arial" w:cs="Arial"/>
          <w:lang w:val="en-GB" w:eastAsia="en-GB"/>
        </w:rPr>
        <w:t>the agreed GBEP sustainability indicators for bioenergy.</w:t>
      </w:r>
      <w:r w:rsidR="007E62A9">
        <w:rPr>
          <w:rFonts w:ascii="Arial" w:hAnsi="Arial" w:cs="Arial"/>
          <w:lang w:val="en-GB" w:eastAsia="en-GB"/>
        </w:rPr>
        <w:t xml:space="preserve"> The full report is available at www.globalbioenergy.org.</w:t>
      </w:r>
    </w:p>
    <w:p w:rsidR="004352A1" w:rsidRPr="007E2C83" w:rsidRDefault="004352A1" w:rsidP="00E173E0">
      <w:pPr>
        <w:ind w:left="357" w:hanging="357"/>
        <w:jc w:val="both"/>
        <w:rPr>
          <w:rFonts w:ascii="Arial" w:hAnsi="Arial" w:cs="Arial"/>
          <w:i/>
          <w:iCs/>
          <w:sz w:val="20"/>
          <w:szCs w:val="20"/>
        </w:rPr>
      </w:pPr>
      <w:r w:rsidRPr="007E2C83">
        <w:rPr>
          <w:rFonts w:ascii="Arial" w:hAnsi="Arial" w:cs="Arial"/>
          <w:b/>
          <w:bCs/>
          <w:i/>
          <w:iCs/>
          <w:sz w:val="20"/>
          <w:szCs w:val="20"/>
        </w:rPr>
        <w:t xml:space="preserve">2. </w:t>
      </w:r>
      <w:r>
        <w:rPr>
          <w:rFonts w:ascii="Arial" w:hAnsi="Arial" w:cs="Arial"/>
          <w:b/>
          <w:bCs/>
          <w:i/>
          <w:iCs/>
          <w:sz w:val="20"/>
          <w:szCs w:val="20"/>
        </w:rPr>
        <w:t>Tes</w:t>
      </w:r>
      <w:r w:rsidRPr="007E2C83">
        <w:rPr>
          <w:rFonts w:ascii="Arial" w:hAnsi="Arial" w:cs="Arial"/>
          <w:b/>
          <w:bCs/>
          <w:i/>
          <w:iCs/>
          <w:sz w:val="20"/>
          <w:szCs w:val="20"/>
        </w:rPr>
        <w:t xml:space="preserve">ting a </w:t>
      </w:r>
      <w:r>
        <w:rPr>
          <w:rFonts w:ascii="Arial" w:hAnsi="Arial" w:cs="Arial"/>
          <w:b/>
          <w:bCs/>
          <w:i/>
          <w:iCs/>
          <w:sz w:val="20"/>
          <w:szCs w:val="20"/>
        </w:rPr>
        <w:t>common</w:t>
      </w:r>
      <w:r w:rsidRPr="007E2C83">
        <w:rPr>
          <w:rFonts w:ascii="Arial" w:hAnsi="Arial" w:cs="Arial"/>
          <w:b/>
          <w:bCs/>
          <w:i/>
          <w:iCs/>
          <w:sz w:val="20"/>
          <w:szCs w:val="20"/>
        </w:rPr>
        <w:t xml:space="preserve"> methodological framework on GHG emission reduction measurement from the use of </w:t>
      </w:r>
      <w:r>
        <w:rPr>
          <w:rFonts w:ascii="Arial" w:hAnsi="Arial" w:cs="Arial"/>
          <w:b/>
          <w:bCs/>
          <w:i/>
          <w:iCs/>
          <w:sz w:val="20"/>
          <w:szCs w:val="20"/>
        </w:rPr>
        <w:t>bioenergy</w:t>
      </w:r>
    </w:p>
    <w:p w:rsidR="00FF2A7A" w:rsidRDefault="004352A1" w:rsidP="00BE19CF">
      <w:pPr>
        <w:pStyle w:val="Title"/>
        <w:spacing w:after="60"/>
        <w:jc w:val="both"/>
        <w:rPr>
          <w:rFonts w:ascii="Arial" w:hAnsi="Arial" w:cs="Arial"/>
          <w:b w:val="0"/>
          <w:bCs w:val="0"/>
          <w:sz w:val="20"/>
          <w:szCs w:val="20"/>
          <w:lang w:val="en-GB" w:eastAsia="en-GB"/>
        </w:rPr>
      </w:pPr>
      <w:del w:id="48" w:author="Michela Morese (NRC)" w:date="2013-05-10T14:53:00Z">
        <w:r w:rsidRPr="00704DF6" w:rsidDel="00986407">
          <w:rPr>
            <w:rFonts w:ascii="Arial" w:hAnsi="Arial" w:cs="Arial"/>
            <w:b w:val="0"/>
            <w:bCs w:val="0"/>
            <w:sz w:val="20"/>
            <w:szCs w:val="20"/>
            <w:lang w:val="en-GB" w:eastAsia="en-GB"/>
          </w:rPr>
          <w:delText xml:space="preserve">The GBEP </w:delText>
        </w:r>
      </w:del>
      <w:del w:id="49" w:author="Michela Morese (NRC)" w:date="2013-05-10T14:52:00Z">
        <w:r w:rsidRPr="00704DF6" w:rsidDel="003C3152">
          <w:rPr>
            <w:rFonts w:ascii="Arial" w:hAnsi="Arial" w:cs="Arial"/>
            <w:b w:val="0"/>
            <w:bCs w:val="0"/>
            <w:sz w:val="20"/>
            <w:szCs w:val="20"/>
            <w:lang w:val="en-GB" w:eastAsia="en-GB"/>
          </w:rPr>
          <w:delText xml:space="preserve">Task Force on GHG Methodologies was established in October 2007 under the joint leadership of the United States and the UN Foundation </w:delText>
        </w:r>
      </w:del>
      <w:del w:id="50" w:author="Michela Morese (NRC)" w:date="2013-05-10T14:53:00Z">
        <w:r w:rsidRPr="00704DF6" w:rsidDel="00986407">
          <w:rPr>
            <w:rFonts w:ascii="Arial" w:hAnsi="Arial" w:cs="Arial"/>
            <w:b w:val="0"/>
            <w:bCs w:val="0"/>
            <w:sz w:val="20"/>
            <w:szCs w:val="20"/>
            <w:lang w:val="en-GB" w:eastAsia="en-GB"/>
          </w:rPr>
          <w:delText xml:space="preserve">to develop a </w:delText>
        </w:r>
        <w:r w:rsidDel="00986407">
          <w:rPr>
            <w:rFonts w:ascii="Arial" w:hAnsi="Arial" w:cs="Arial"/>
            <w:b w:val="0"/>
            <w:bCs w:val="0"/>
            <w:sz w:val="20"/>
            <w:szCs w:val="20"/>
            <w:lang w:val="en-GB" w:eastAsia="en-GB"/>
          </w:rPr>
          <w:delText>common</w:delText>
        </w:r>
        <w:r w:rsidRPr="00704DF6" w:rsidDel="00986407">
          <w:rPr>
            <w:rFonts w:ascii="Arial" w:hAnsi="Arial" w:cs="Arial"/>
            <w:b w:val="0"/>
            <w:bCs w:val="0"/>
            <w:sz w:val="20"/>
            <w:szCs w:val="20"/>
            <w:lang w:val="en-GB" w:eastAsia="en-GB"/>
          </w:rPr>
          <w:delText xml:space="preserve"> methodological framework for the use of policymakers and stakeholders when assessing GHG emissions associated with bioenergy and to make GHG lifecy</w:delText>
        </w:r>
        <w:r w:rsidDel="00986407">
          <w:rPr>
            <w:rFonts w:ascii="Arial" w:hAnsi="Arial" w:cs="Arial"/>
            <w:b w:val="0"/>
            <w:bCs w:val="0"/>
            <w:sz w:val="20"/>
            <w:szCs w:val="20"/>
            <w:lang w:val="en-GB" w:eastAsia="en-GB"/>
          </w:rPr>
          <w:delText xml:space="preserve">cle analyses </w:delText>
        </w:r>
        <w:r w:rsidR="00233DDE" w:rsidDel="00986407">
          <w:rPr>
            <w:rFonts w:ascii="Arial" w:hAnsi="Arial" w:cs="Arial"/>
            <w:b w:val="0"/>
            <w:bCs w:val="0"/>
            <w:sz w:val="20"/>
            <w:szCs w:val="20"/>
            <w:lang w:val="en-GB" w:eastAsia="en-GB"/>
          </w:rPr>
          <w:delText xml:space="preserve">(LCAs) </w:delText>
        </w:r>
        <w:r w:rsidDel="00986407">
          <w:rPr>
            <w:rFonts w:ascii="Arial" w:hAnsi="Arial" w:cs="Arial"/>
            <w:b w:val="0"/>
            <w:bCs w:val="0"/>
            <w:sz w:val="20"/>
            <w:szCs w:val="20"/>
            <w:lang w:val="en-GB" w:eastAsia="en-GB"/>
          </w:rPr>
          <w:delText xml:space="preserve">more transparent. </w:delText>
        </w:r>
      </w:del>
      <w:r>
        <w:rPr>
          <w:rFonts w:ascii="Arial" w:hAnsi="Arial" w:cs="Arial"/>
          <w:b w:val="0"/>
          <w:bCs w:val="0"/>
          <w:sz w:val="20"/>
          <w:szCs w:val="20"/>
          <w:lang w:val="en-GB" w:eastAsia="en-GB"/>
        </w:rPr>
        <w:t xml:space="preserve">In </w:t>
      </w:r>
      <w:r w:rsidR="00FE6D53">
        <w:rPr>
          <w:rFonts w:ascii="Arial" w:hAnsi="Arial" w:cs="Arial"/>
          <w:b w:val="0"/>
          <w:bCs w:val="0"/>
          <w:sz w:val="20"/>
          <w:szCs w:val="20"/>
          <w:lang w:val="en-GB" w:eastAsia="en-GB"/>
        </w:rPr>
        <w:t xml:space="preserve">January 2011 GBEP released </w:t>
      </w:r>
      <w:r>
        <w:rPr>
          <w:rFonts w:ascii="Arial" w:hAnsi="Arial" w:cs="Arial"/>
          <w:b w:val="0"/>
          <w:bCs w:val="0"/>
          <w:sz w:val="20"/>
          <w:szCs w:val="20"/>
          <w:lang w:val="en-GB" w:eastAsia="en-GB"/>
        </w:rPr>
        <w:t>“The GBEP Common Methodological Framework for GHG Lifecycle Analysis of B</w:t>
      </w:r>
      <w:r w:rsidRPr="00704DF6">
        <w:rPr>
          <w:rFonts w:ascii="Arial" w:hAnsi="Arial" w:cs="Arial"/>
          <w:b w:val="0"/>
          <w:bCs w:val="0"/>
          <w:sz w:val="20"/>
          <w:szCs w:val="20"/>
          <w:lang w:val="en-GB" w:eastAsia="en-GB"/>
        </w:rPr>
        <w:t>ioenergy</w:t>
      </w:r>
      <w:r w:rsidR="00FE6D53">
        <w:rPr>
          <w:rFonts w:ascii="Arial" w:hAnsi="Arial" w:cs="Arial"/>
          <w:b w:val="0"/>
          <w:bCs w:val="0"/>
          <w:sz w:val="20"/>
          <w:szCs w:val="20"/>
          <w:lang w:val="en-GB" w:eastAsia="en-GB"/>
        </w:rPr>
        <w:t xml:space="preserve"> – Version One</w:t>
      </w:r>
      <w:r w:rsidRPr="00704DF6">
        <w:rPr>
          <w:rFonts w:ascii="Arial" w:hAnsi="Arial" w:cs="Arial"/>
          <w:b w:val="0"/>
          <w:bCs w:val="0"/>
          <w:sz w:val="20"/>
          <w:szCs w:val="20"/>
          <w:lang w:val="en-GB" w:eastAsia="en-GB"/>
        </w:rPr>
        <w:t>"</w:t>
      </w:r>
      <w:ins w:id="51" w:author="Michela Morese (NRC)" w:date="2013-05-10T14:52:00Z">
        <w:r w:rsidR="003C3152">
          <w:rPr>
            <w:rFonts w:ascii="Arial" w:hAnsi="Arial" w:cs="Arial"/>
            <w:b w:val="0"/>
            <w:bCs w:val="0"/>
            <w:sz w:val="20"/>
            <w:szCs w:val="20"/>
            <w:lang w:val="en-GB" w:eastAsia="en-GB"/>
          </w:rPr>
          <w:t xml:space="preserve"> </w:t>
        </w:r>
      </w:ins>
      <w:ins w:id="52" w:author="Michela Morese (NRC)" w:date="2013-05-10T14:53:00Z">
        <w:r w:rsidR="00986407" w:rsidRPr="00704DF6">
          <w:rPr>
            <w:rFonts w:ascii="Arial" w:hAnsi="Arial" w:cs="Arial"/>
            <w:b w:val="0"/>
            <w:bCs w:val="0"/>
            <w:sz w:val="20"/>
            <w:szCs w:val="20"/>
            <w:lang w:val="en-GB" w:eastAsia="en-GB"/>
          </w:rPr>
          <w:t>for the use of policymakers and stakeholders when assessing GHG emissions associated with bioenergy and to make GHG lifecy</w:t>
        </w:r>
        <w:r w:rsidR="00986407">
          <w:rPr>
            <w:rFonts w:ascii="Arial" w:hAnsi="Arial" w:cs="Arial"/>
            <w:b w:val="0"/>
            <w:bCs w:val="0"/>
            <w:sz w:val="20"/>
            <w:szCs w:val="20"/>
            <w:lang w:val="en-GB" w:eastAsia="en-GB"/>
          </w:rPr>
          <w:t xml:space="preserve">cle analyses (LCAs) more transparent. </w:t>
        </w:r>
      </w:ins>
      <w:ins w:id="53" w:author="Michela Morese (NRC)" w:date="2013-05-10T14:52:00Z">
        <w:r w:rsidR="003C3152">
          <w:rPr>
            <w:rFonts w:ascii="Arial" w:hAnsi="Arial" w:cs="Arial"/>
            <w:b w:val="0"/>
            <w:bCs w:val="0"/>
            <w:sz w:val="20"/>
            <w:szCs w:val="20"/>
            <w:lang w:val="en-GB" w:eastAsia="en-GB"/>
          </w:rPr>
          <w:t>This report is the result of the work of the</w:t>
        </w:r>
      </w:ins>
      <w:r>
        <w:rPr>
          <w:rFonts w:ascii="Arial" w:hAnsi="Arial" w:cs="Arial"/>
          <w:b w:val="0"/>
          <w:bCs w:val="0"/>
          <w:sz w:val="20"/>
          <w:szCs w:val="20"/>
          <w:lang w:val="en-GB" w:eastAsia="en-GB"/>
        </w:rPr>
        <w:t xml:space="preserve"> </w:t>
      </w:r>
      <w:ins w:id="54" w:author="Michela Morese (NRC)" w:date="2013-05-10T14:52:00Z">
        <w:r w:rsidR="003C3152" w:rsidRPr="00704DF6">
          <w:rPr>
            <w:rFonts w:ascii="Arial" w:hAnsi="Arial" w:cs="Arial"/>
            <w:b w:val="0"/>
            <w:bCs w:val="0"/>
            <w:sz w:val="20"/>
            <w:szCs w:val="20"/>
            <w:lang w:val="en-GB" w:eastAsia="en-GB"/>
          </w:rPr>
          <w:t xml:space="preserve">Task Force on GHG Methodologies </w:t>
        </w:r>
      </w:ins>
      <w:ins w:id="55" w:author="Michela Morese (NRC)" w:date="2013-05-10T14:53:00Z">
        <w:r w:rsidR="00986407">
          <w:rPr>
            <w:rFonts w:ascii="Arial" w:hAnsi="Arial" w:cs="Arial"/>
            <w:b w:val="0"/>
            <w:bCs w:val="0"/>
            <w:sz w:val="20"/>
            <w:szCs w:val="20"/>
            <w:lang w:val="en-GB" w:eastAsia="en-GB"/>
          </w:rPr>
          <w:t xml:space="preserve">that GBEP established in </w:t>
        </w:r>
      </w:ins>
      <w:ins w:id="56" w:author="Michela Morese (NRC)" w:date="2013-05-10T14:52:00Z">
        <w:r w:rsidR="003C3152" w:rsidRPr="00704DF6">
          <w:rPr>
            <w:rFonts w:ascii="Arial" w:hAnsi="Arial" w:cs="Arial"/>
            <w:b w:val="0"/>
            <w:bCs w:val="0"/>
            <w:sz w:val="20"/>
            <w:szCs w:val="20"/>
            <w:lang w:val="en-GB" w:eastAsia="en-GB"/>
          </w:rPr>
          <w:t>October 2007 under the joint leadership of the United States and the UN Foundation</w:t>
        </w:r>
      </w:ins>
      <w:ins w:id="57" w:author="Michela Morese (NRC)" w:date="2013-05-10T14:54:00Z">
        <w:r w:rsidR="00986407">
          <w:rPr>
            <w:rFonts w:ascii="Arial" w:hAnsi="Arial" w:cs="Arial"/>
            <w:b w:val="0"/>
            <w:bCs w:val="0"/>
            <w:sz w:val="20"/>
            <w:szCs w:val="20"/>
            <w:lang w:val="en-GB" w:eastAsia="en-GB"/>
          </w:rPr>
          <w:t>. T</w:t>
        </w:r>
      </w:ins>
      <w:ins w:id="58" w:author="Michela Morese (NRC)" w:date="2013-05-10T14:55:00Z">
        <w:r w:rsidR="00986407">
          <w:rPr>
            <w:rFonts w:ascii="Arial" w:hAnsi="Arial" w:cs="Arial"/>
            <w:b w:val="0"/>
            <w:bCs w:val="0"/>
            <w:sz w:val="20"/>
            <w:szCs w:val="20"/>
            <w:lang w:val="en-GB" w:eastAsia="en-GB"/>
          </w:rPr>
          <w:t>he common methodological framework is in the implementation phase also</w:t>
        </w:r>
      </w:ins>
      <w:ins w:id="59" w:author="Michela Morese (NRC)" w:date="2013-05-10T14:52:00Z">
        <w:r w:rsidR="003C3152" w:rsidRPr="00704DF6">
          <w:rPr>
            <w:rFonts w:ascii="Arial" w:hAnsi="Arial" w:cs="Arial"/>
            <w:b w:val="0"/>
            <w:bCs w:val="0"/>
            <w:sz w:val="20"/>
            <w:szCs w:val="20"/>
            <w:lang w:val="en-GB" w:eastAsia="en-GB"/>
          </w:rPr>
          <w:t xml:space="preserve"> </w:t>
        </w:r>
      </w:ins>
      <w:r w:rsidR="0033372A">
        <w:rPr>
          <w:rFonts w:ascii="Arial" w:hAnsi="Arial" w:cs="Arial"/>
          <w:b w:val="0"/>
          <w:bCs w:val="0"/>
          <w:sz w:val="20"/>
          <w:szCs w:val="20"/>
          <w:lang w:val="en-GB" w:eastAsia="en-GB"/>
        </w:rPr>
        <w:t xml:space="preserve">through </w:t>
      </w:r>
      <w:ins w:id="60" w:author="Michela Morese (NRC)" w:date="2013-05-10T14:55:00Z">
        <w:r w:rsidR="00986407">
          <w:rPr>
            <w:rFonts w:ascii="Arial" w:hAnsi="Arial" w:cs="Arial"/>
            <w:b w:val="0"/>
            <w:bCs w:val="0"/>
            <w:sz w:val="20"/>
            <w:szCs w:val="20"/>
            <w:lang w:val="en-GB" w:eastAsia="en-GB"/>
          </w:rPr>
          <w:t xml:space="preserve">the </w:t>
        </w:r>
      </w:ins>
      <w:r w:rsidR="0033372A">
        <w:rPr>
          <w:rFonts w:ascii="Arial" w:hAnsi="Arial" w:cs="Arial"/>
          <w:b w:val="0"/>
          <w:bCs w:val="0"/>
          <w:sz w:val="20"/>
          <w:szCs w:val="20"/>
          <w:lang w:val="en-GB" w:eastAsia="en-GB"/>
        </w:rPr>
        <w:t xml:space="preserve">GBEP’s </w:t>
      </w:r>
      <w:del w:id="61" w:author="Michela Morese (NRC)" w:date="2013-05-10T14:55:00Z">
        <w:r w:rsidR="0033372A" w:rsidDel="00986407">
          <w:rPr>
            <w:rFonts w:ascii="Arial" w:hAnsi="Arial" w:cs="Arial"/>
            <w:b w:val="0"/>
            <w:bCs w:val="0"/>
            <w:sz w:val="20"/>
            <w:szCs w:val="20"/>
            <w:lang w:val="en-GB" w:eastAsia="en-GB"/>
          </w:rPr>
          <w:delText xml:space="preserve">new </w:delText>
        </w:r>
      </w:del>
      <w:r w:rsidR="0033372A">
        <w:rPr>
          <w:rFonts w:ascii="Arial" w:hAnsi="Arial" w:cs="Arial"/>
          <w:b w:val="0"/>
          <w:bCs w:val="0"/>
          <w:sz w:val="20"/>
          <w:szCs w:val="20"/>
          <w:lang w:val="en-GB" w:eastAsia="en-GB"/>
        </w:rPr>
        <w:t xml:space="preserve">online GHG LCA clearinghouse. GBEP </w:t>
      </w:r>
      <w:r w:rsidR="002C3CB0">
        <w:rPr>
          <w:rFonts w:ascii="Arial" w:hAnsi="Arial" w:cs="Arial"/>
          <w:b w:val="0"/>
          <w:bCs w:val="0"/>
          <w:sz w:val="20"/>
          <w:szCs w:val="20"/>
          <w:lang w:val="en-GB" w:eastAsia="en-GB"/>
        </w:rPr>
        <w:t>believes</w:t>
      </w:r>
      <w:r w:rsidR="0033372A">
        <w:rPr>
          <w:rFonts w:ascii="Arial" w:hAnsi="Arial" w:cs="Arial"/>
          <w:b w:val="0"/>
          <w:bCs w:val="0"/>
          <w:sz w:val="20"/>
          <w:szCs w:val="20"/>
          <w:lang w:val="en-GB" w:eastAsia="en-GB"/>
        </w:rPr>
        <w:t xml:space="preserve"> the framework</w:t>
      </w:r>
      <w:r w:rsidR="0033372A" w:rsidRPr="00704DF6">
        <w:rPr>
          <w:rFonts w:ascii="Arial" w:hAnsi="Arial" w:cs="Arial"/>
          <w:b w:val="0"/>
          <w:bCs w:val="0"/>
          <w:sz w:val="20"/>
          <w:szCs w:val="20"/>
          <w:lang w:val="en-GB" w:eastAsia="en-GB"/>
        </w:rPr>
        <w:t xml:space="preserve"> </w:t>
      </w:r>
      <w:r w:rsidRPr="00704DF6">
        <w:rPr>
          <w:rFonts w:ascii="Arial" w:hAnsi="Arial" w:cs="Arial"/>
          <w:b w:val="0"/>
          <w:bCs w:val="0"/>
          <w:sz w:val="20"/>
          <w:szCs w:val="20"/>
          <w:lang w:val="en-GB" w:eastAsia="en-GB"/>
        </w:rPr>
        <w:t>may become a useful tool for domestic measurement</w:t>
      </w:r>
      <w:r w:rsidR="00154116">
        <w:rPr>
          <w:rFonts w:ascii="Arial" w:hAnsi="Arial" w:cs="Arial"/>
          <w:b w:val="0"/>
          <w:bCs w:val="0"/>
          <w:sz w:val="20"/>
          <w:szCs w:val="20"/>
          <w:lang w:val="en-GB" w:eastAsia="en-GB"/>
        </w:rPr>
        <w:t>,</w:t>
      </w:r>
      <w:r w:rsidRPr="00704DF6">
        <w:rPr>
          <w:rFonts w:ascii="Arial" w:hAnsi="Arial" w:cs="Arial"/>
          <w:b w:val="0"/>
          <w:bCs w:val="0"/>
          <w:sz w:val="20"/>
          <w:szCs w:val="20"/>
          <w:lang w:val="en-GB" w:eastAsia="en-GB"/>
        </w:rPr>
        <w:t xml:space="preserve"> report</w:t>
      </w:r>
      <w:r>
        <w:rPr>
          <w:rFonts w:ascii="Arial" w:hAnsi="Arial" w:cs="Arial"/>
          <w:b w:val="0"/>
          <w:bCs w:val="0"/>
          <w:sz w:val="20"/>
          <w:szCs w:val="20"/>
          <w:lang w:val="en-GB" w:eastAsia="en-GB"/>
        </w:rPr>
        <w:t xml:space="preserve">ing </w:t>
      </w:r>
      <w:r w:rsidR="00154116">
        <w:rPr>
          <w:rFonts w:ascii="Arial" w:hAnsi="Arial" w:cs="Arial"/>
          <w:b w:val="0"/>
          <w:bCs w:val="0"/>
          <w:sz w:val="20"/>
          <w:szCs w:val="20"/>
          <w:lang w:val="en-GB" w:eastAsia="en-GB"/>
        </w:rPr>
        <w:t>and verification</w:t>
      </w:r>
      <w:r w:rsidR="009B2B14">
        <w:rPr>
          <w:rFonts w:ascii="Arial" w:hAnsi="Arial" w:cs="Arial"/>
          <w:b w:val="0"/>
          <w:bCs w:val="0"/>
          <w:sz w:val="20"/>
          <w:szCs w:val="20"/>
          <w:lang w:val="en-GB" w:eastAsia="en-GB"/>
        </w:rPr>
        <w:t>, as</w:t>
      </w:r>
      <w:r w:rsidR="00154116">
        <w:rPr>
          <w:rFonts w:ascii="Arial" w:hAnsi="Arial" w:cs="Arial"/>
          <w:b w:val="0"/>
          <w:bCs w:val="0"/>
          <w:sz w:val="20"/>
          <w:szCs w:val="20"/>
          <w:lang w:val="en-GB" w:eastAsia="en-GB"/>
        </w:rPr>
        <w:t xml:space="preserve"> set out in </w:t>
      </w:r>
      <w:r>
        <w:rPr>
          <w:rFonts w:ascii="Arial" w:hAnsi="Arial" w:cs="Arial"/>
          <w:b w:val="0"/>
          <w:bCs w:val="0"/>
          <w:sz w:val="20"/>
          <w:szCs w:val="20"/>
          <w:lang w:val="en-GB" w:eastAsia="en-GB"/>
        </w:rPr>
        <w:t xml:space="preserve">the Copenhagen Accord. </w:t>
      </w:r>
    </w:p>
    <w:p w:rsidR="00000000" w:rsidRDefault="004352A1">
      <w:pPr>
        <w:pStyle w:val="ListParagraph"/>
        <w:ind w:left="0"/>
        <w:jc w:val="both"/>
        <w:rPr>
          <w:ins w:id="62" w:author="Michela Morese (NRC)" w:date="2013-05-10T14:43:00Z"/>
          <w:rFonts w:ascii="Arial" w:hAnsi="Arial" w:cs="Arial"/>
          <w:b/>
          <w:i/>
          <w:sz w:val="20"/>
          <w:szCs w:val="20"/>
        </w:rPr>
      </w:pPr>
      <w:r w:rsidRPr="003C3152">
        <w:rPr>
          <w:rFonts w:ascii="Arial" w:hAnsi="Arial" w:cs="Arial"/>
          <w:b/>
          <w:bCs/>
          <w:i/>
          <w:iCs/>
          <w:sz w:val="20"/>
          <w:szCs w:val="20"/>
        </w:rPr>
        <w:t>3.</w:t>
      </w:r>
      <w:r w:rsidR="00FE6D53" w:rsidRPr="003C3152">
        <w:rPr>
          <w:rFonts w:ascii="Arial" w:hAnsi="Arial" w:cs="Arial"/>
          <w:b/>
          <w:bCs/>
          <w:i/>
          <w:iCs/>
          <w:sz w:val="20"/>
          <w:szCs w:val="20"/>
        </w:rPr>
        <w:t xml:space="preserve"> </w:t>
      </w:r>
      <w:r w:rsidRPr="003C3152">
        <w:rPr>
          <w:rFonts w:ascii="Arial" w:hAnsi="Arial" w:cs="Arial"/>
          <w:b/>
          <w:bCs/>
          <w:i/>
          <w:iCs/>
          <w:sz w:val="20"/>
          <w:szCs w:val="20"/>
        </w:rPr>
        <w:t xml:space="preserve"> </w:t>
      </w:r>
      <w:r w:rsidR="00FE6D53" w:rsidRPr="003C3152">
        <w:rPr>
          <w:rFonts w:ascii="Arial" w:hAnsi="Arial" w:cs="Arial"/>
          <w:b/>
          <w:i/>
          <w:sz w:val="20"/>
          <w:szCs w:val="20"/>
        </w:rPr>
        <w:t>F</w:t>
      </w:r>
      <w:r w:rsidR="00847786" w:rsidRPr="003C3152">
        <w:rPr>
          <w:rFonts w:ascii="Arial" w:hAnsi="Arial" w:cs="Arial"/>
          <w:b/>
          <w:i/>
          <w:sz w:val="20"/>
          <w:szCs w:val="20"/>
        </w:rPr>
        <w:t>acilitating</w:t>
      </w:r>
      <w:r w:rsidR="00FE6D53" w:rsidRPr="003C3152">
        <w:rPr>
          <w:rFonts w:ascii="Arial" w:hAnsi="Arial" w:cs="Arial"/>
          <w:b/>
          <w:i/>
          <w:sz w:val="20"/>
          <w:szCs w:val="20"/>
        </w:rPr>
        <w:t xml:space="preserve"> capacity building for sustainable bioenergy</w:t>
      </w:r>
    </w:p>
    <w:p w:rsidR="003C3152" w:rsidRPr="00986407" w:rsidDel="00986407" w:rsidRDefault="003C3152" w:rsidP="00986407">
      <w:pPr>
        <w:jc w:val="both"/>
        <w:rPr>
          <w:del w:id="63" w:author="Michela Morese (NRC)" w:date="2013-05-10T14:56:00Z"/>
        </w:rPr>
      </w:pPr>
    </w:p>
    <w:p w:rsidR="00000000" w:rsidRDefault="00FE6D53">
      <w:pPr>
        <w:jc w:val="both"/>
        <w:rPr>
          <w:ins w:id="64" w:author="Michela Morese (NRC)" w:date="2013-05-10T15:50:00Z"/>
          <w:rFonts w:ascii="Arial" w:hAnsi="Arial" w:cs="Arial"/>
          <w:sz w:val="20"/>
          <w:szCs w:val="20"/>
        </w:rPr>
      </w:pPr>
      <w:r>
        <w:rPr>
          <w:rFonts w:ascii="Arial" w:hAnsi="Arial" w:cs="Arial"/>
          <w:sz w:val="20"/>
          <w:szCs w:val="20"/>
        </w:rPr>
        <w:t xml:space="preserve">In May 2011 </w:t>
      </w:r>
      <w:r w:rsidRPr="007E2C83">
        <w:rPr>
          <w:rFonts w:ascii="Arial" w:hAnsi="Arial" w:cs="Arial"/>
          <w:sz w:val="20"/>
          <w:szCs w:val="20"/>
        </w:rPr>
        <w:t xml:space="preserve">GBEP </w:t>
      </w:r>
      <w:r>
        <w:rPr>
          <w:rFonts w:ascii="Arial" w:hAnsi="Arial" w:cs="Arial"/>
          <w:sz w:val="20"/>
          <w:szCs w:val="20"/>
        </w:rPr>
        <w:t xml:space="preserve">established </w:t>
      </w:r>
      <w:r w:rsidR="00847786">
        <w:rPr>
          <w:rFonts w:ascii="Arial" w:hAnsi="Arial" w:cs="Arial"/>
          <w:sz w:val="20"/>
          <w:szCs w:val="20"/>
        </w:rPr>
        <w:t>a Working Group on Capacity Build</w:t>
      </w:r>
      <w:r>
        <w:rPr>
          <w:rFonts w:ascii="Arial" w:hAnsi="Arial" w:cs="Arial"/>
          <w:sz w:val="20"/>
          <w:szCs w:val="20"/>
        </w:rPr>
        <w:t xml:space="preserve">ing for Sustainable Bioenergy, </w:t>
      </w:r>
      <w:r w:rsidR="00847786">
        <w:rPr>
          <w:rFonts w:ascii="Arial" w:hAnsi="Arial" w:cs="Arial"/>
          <w:sz w:val="20"/>
          <w:szCs w:val="20"/>
        </w:rPr>
        <w:t>c</w:t>
      </w:r>
      <w:r>
        <w:rPr>
          <w:rFonts w:ascii="Arial" w:hAnsi="Arial" w:cs="Arial"/>
          <w:sz w:val="20"/>
          <w:szCs w:val="20"/>
        </w:rPr>
        <w:t>urrently co-led by The Netherlan</w:t>
      </w:r>
      <w:r w:rsidR="00847786">
        <w:rPr>
          <w:rFonts w:ascii="Arial" w:hAnsi="Arial" w:cs="Arial"/>
          <w:sz w:val="20"/>
          <w:szCs w:val="20"/>
        </w:rPr>
        <w:t>ds and the United States of America, to raise awareness of the potential benefits of sustainable modern bioenergy build</w:t>
      </w:r>
      <w:r w:rsidR="0015749A">
        <w:rPr>
          <w:rFonts w:ascii="Arial" w:hAnsi="Arial" w:cs="Arial"/>
          <w:sz w:val="20"/>
          <w:szCs w:val="20"/>
        </w:rPr>
        <w:t>ing</w:t>
      </w:r>
      <w:r w:rsidR="00847786">
        <w:rPr>
          <w:rFonts w:ascii="Arial" w:hAnsi="Arial" w:cs="Arial"/>
          <w:sz w:val="20"/>
          <w:szCs w:val="20"/>
        </w:rPr>
        <w:t xml:space="preserve"> on the work previously developed by GBEP </w:t>
      </w:r>
      <w:ins w:id="65" w:author="Michela Morese (NRC)" w:date="2013-05-10T13:12:00Z">
        <w:r w:rsidR="00384FCC">
          <w:rPr>
            <w:rFonts w:ascii="Arial" w:hAnsi="Arial" w:cs="Arial"/>
            <w:sz w:val="20"/>
            <w:szCs w:val="20"/>
          </w:rPr>
          <w:t xml:space="preserve">and </w:t>
        </w:r>
      </w:ins>
      <w:r w:rsidR="00847786">
        <w:rPr>
          <w:rFonts w:ascii="Arial" w:hAnsi="Arial" w:cs="Arial"/>
          <w:sz w:val="20"/>
          <w:szCs w:val="20"/>
        </w:rPr>
        <w:t>to facilitate collaboration among its Partners and Observers.</w:t>
      </w:r>
      <w:ins w:id="66" w:author="Michela Morese (NRC)" w:date="2013-05-10T15:00:00Z">
        <w:r w:rsidR="00F477FD">
          <w:rPr>
            <w:rFonts w:ascii="Arial" w:hAnsi="Arial" w:cs="Arial"/>
            <w:sz w:val="20"/>
            <w:szCs w:val="20"/>
          </w:rPr>
          <w:t xml:space="preserve"> </w:t>
        </w:r>
      </w:ins>
      <w:ins w:id="67" w:author="Michela Morese (NRC)" w:date="2013-05-10T15:55:00Z">
        <w:r w:rsidR="00E67FA9">
          <w:rPr>
            <w:rFonts w:ascii="Arial" w:hAnsi="Arial" w:cs="Arial"/>
            <w:sz w:val="20"/>
            <w:szCs w:val="20"/>
          </w:rPr>
          <w:t>T</w:t>
        </w:r>
      </w:ins>
      <w:ins w:id="68" w:author="Michela Morese (NRC)" w:date="2013-05-10T15:00:00Z">
        <w:r w:rsidR="00F477FD">
          <w:rPr>
            <w:rFonts w:ascii="Arial" w:hAnsi="Arial" w:cs="Arial"/>
            <w:sz w:val="20"/>
            <w:szCs w:val="20"/>
          </w:rPr>
          <w:t xml:space="preserve">he Working Group </w:t>
        </w:r>
      </w:ins>
      <w:ins w:id="69" w:author="Michela Morese (NRC)" w:date="2013-05-10T15:55:00Z">
        <w:r w:rsidR="00E67FA9">
          <w:rPr>
            <w:rFonts w:ascii="Arial" w:hAnsi="Arial" w:cs="Arial"/>
            <w:sz w:val="20"/>
            <w:szCs w:val="20"/>
          </w:rPr>
          <w:t xml:space="preserve">has been </w:t>
        </w:r>
      </w:ins>
      <w:ins w:id="70" w:author="Michela Morese (NRC)" w:date="2013-05-10T15:50:00Z">
        <w:r w:rsidR="00E67FA9">
          <w:rPr>
            <w:rFonts w:ascii="Arial" w:hAnsi="Arial" w:cs="Arial"/>
            <w:sz w:val="20"/>
            <w:szCs w:val="20"/>
          </w:rPr>
          <w:t>focus</w:t>
        </w:r>
      </w:ins>
      <w:ins w:id="71" w:author="Michela Morese (NRC)" w:date="2013-05-10T15:55:00Z">
        <w:r w:rsidR="00E67FA9">
          <w:rPr>
            <w:rFonts w:ascii="Arial" w:hAnsi="Arial" w:cs="Arial"/>
            <w:sz w:val="20"/>
            <w:szCs w:val="20"/>
          </w:rPr>
          <w:t>ing</w:t>
        </w:r>
      </w:ins>
      <w:ins w:id="72" w:author="Michela Morese (NRC)" w:date="2013-05-10T15:50:00Z">
        <w:r w:rsidR="00E67FA9">
          <w:rPr>
            <w:rFonts w:ascii="Arial" w:hAnsi="Arial" w:cs="Arial"/>
            <w:sz w:val="20"/>
            <w:szCs w:val="20"/>
          </w:rPr>
          <w:t xml:space="preserve"> on the following</w:t>
        </w:r>
      </w:ins>
      <w:ins w:id="73" w:author="Michela Morese (NRC)" w:date="2013-05-10T15:57:00Z">
        <w:r w:rsidR="00E67FA9">
          <w:rPr>
            <w:rFonts w:ascii="Arial" w:hAnsi="Arial" w:cs="Arial"/>
            <w:sz w:val="20"/>
            <w:szCs w:val="20"/>
          </w:rPr>
          <w:t>s:</w:t>
        </w:r>
      </w:ins>
      <w:ins w:id="74" w:author="Michela Morese (NRC)" w:date="2013-05-10T15:50:00Z">
        <w:r w:rsidR="00E67FA9">
          <w:rPr>
            <w:rFonts w:ascii="Arial" w:hAnsi="Arial" w:cs="Arial"/>
            <w:sz w:val="20"/>
            <w:szCs w:val="20"/>
          </w:rPr>
          <w:t xml:space="preserve"> </w:t>
        </w:r>
      </w:ins>
    </w:p>
    <w:p w:rsidR="00000000" w:rsidRDefault="00FF2A7A">
      <w:pPr>
        <w:pStyle w:val="ListParagraph"/>
        <w:numPr>
          <w:ilvl w:val="0"/>
          <w:numId w:val="31"/>
        </w:numPr>
        <w:spacing w:after="120"/>
        <w:ind w:left="284" w:hanging="284"/>
        <w:jc w:val="both"/>
        <w:rPr>
          <w:ins w:id="75" w:author="Michela Morese (NRC)" w:date="2013-05-10T16:04:00Z"/>
          <w:rFonts w:ascii="Arial" w:hAnsi="Arial" w:cs="Arial"/>
          <w:sz w:val="20"/>
          <w:szCs w:val="20"/>
        </w:rPr>
      </w:pPr>
      <w:ins w:id="76" w:author="Michela Morese (NRC)" w:date="2013-05-10T15:51:00Z">
        <w:r w:rsidRPr="00FF2A7A">
          <w:rPr>
            <w:rFonts w:ascii="Arial" w:hAnsi="Arial" w:cs="Arial"/>
            <w:i/>
            <w:sz w:val="20"/>
            <w:szCs w:val="20"/>
          </w:rPr>
          <w:t xml:space="preserve">Sustainable Modern </w:t>
        </w:r>
      </w:ins>
      <w:ins w:id="77" w:author="Michela Morese (NRC)" w:date="2013-05-10T15:57:00Z">
        <w:r w:rsidRPr="00FF2A7A">
          <w:rPr>
            <w:rFonts w:ascii="Arial" w:hAnsi="Arial" w:cs="Arial"/>
            <w:i/>
            <w:sz w:val="20"/>
            <w:szCs w:val="20"/>
          </w:rPr>
          <w:t>B</w:t>
        </w:r>
      </w:ins>
      <w:ins w:id="78" w:author="Michela Morese (NRC)" w:date="2013-05-10T15:51:00Z">
        <w:r w:rsidRPr="00FF2A7A">
          <w:rPr>
            <w:rFonts w:ascii="Arial" w:hAnsi="Arial" w:cs="Arial"/>
            <w:i/>
            <w:sz w:val="20"/>
            <w:szCs w:val="20"/>
          </w:rPr>
          <w:t>ioenergy in the ECOWAS region</w:t>
        </w:r>
      </w:ins>
      <w:ins w:id="79" w:author="Michela Morese (NRC)" w:date="2013-05-10T15:57:00Z">
        <w:r w:rsidR="00E67FA9">
          <w:rPr>
            <w:rFonts w:ascii="Arial" w:hAnsi="Arial" w:cs="Arial"/>
            <w:sz w:val="20"/>
            <w:szCs w:val="20"/>
          </w:rPr>
          <w:t xml:space="preserve">. </w:t>
        </w:r>
      </w:ins>
      <w:ins w:id="80" w:author="Michela Morese (NRC)" w:date="2013-05-10T15:58:00Z">
        <w:r w:rsidR="00E67FA9">
          <w:rPr>
            <w:rFonts w:ascii="Arial" w:hAnsi="Arial" w:cs="Arial"/>
            <w:sz w:val="20"/>
            <w:szCs w:val="20"/>
          </w:rPr>
          <w:t>Three</w:t>
        </w:r>
      </w:ins>
      <w:ins w:id="81" w:author="Michela Morese (NRC)" w:date="2013-05-10T15:57:00Z">
        <w:r w:rsidR="00BC27D1">
          <w:rPr>
            <w:rFonts w:ascii="Arial" w:hAnsi="Arial" w:cs="Arial"/>
            <w:sz w:val="20"/>
            <w:szCs w:val="20"/>
          </w:rPr>
          <w:t xml:space="preserve"> forums were organized </w:t>
        </w:r>
      </w:ins>
      <w:ins w:id="82" w:author="Michela Morese (NRC)" w:date="2013-05-10T16:09:00Z">
        <w:r w:rsidR="00BC27D1">
          <w:rPr>
            <w:rFonts w:ascii="Arial" w:hAnsi="Arial" w:cs="Arial"/>
            <w:sz w:val="20"/>
            <w:szCs w:val="20"/>
          </w:rPr>
          <w:t>over</w:t>
        </w:r>
      </w:ins>
      <w:ins w:id="83" w:author="Michela Morese (NRC)" w:date="2013-05-10T15:57:00Z">
        <w:r w:rsidR="00E67FA9" w:rsidRPr="00E67FA9">
          <w:rPr>
            <w:rFonts w:ascii="Arial" w:hAnsi="Arial" w:cs="Arial"/>
            <w:sz w:val="20"/>
            <w:szCs w:val="20"/>
          </w:rPr>
          <w:t xml:space="preserve"> the last year</w:t>
        </w:r>
      </w:ins>
      <w:ins w:id="84" w:author="Michela Morese (NRC)" w:date="2013-05-10T15:59:00Z">
        <w:r w:rsidR="00E67FA9">
          <w:rPr>
            <w:rFonts w:ascii="Arial" w:hAnsi="Arial" w:cs="Arial"/>
            <w:sz w:val="20"/>
            <w:szCs w:val="20"/>
          </w:rPr>
          <w:t>: in Bamako (Mali)</w:t>
        </w:r>
      </w:ins>
      <w:ins w:id="85" w:author="Michela Morese (NRC)" w:date="2013-05-10T15:58:00Z">
        <w:r w:rsidR="00E67FA9" w:rsidRPr="00E67FA9">
          <w:rPr>
            <w:rFonts w:ascii="Arial" w:hAnsi="Arial" w:cs="Arial"/>
            <w:sz w:val="20"/>
            <w:szCs w:val="20"/>
          </w:rPr>
          <w:t xml:space="preserve"> </w:t>
        </w:r>
      </w:ins>
      <w:ins w:id="86" w:author="Michela Morese (NRC)" w:date="2013-05-10T15:49:00Z">
        <w:r w:rsidRPr="00FF2A7A">
          <w:rPr>
            <w:rFonts w:ascii="Arial" w:hAnsi="Arial" w:cs="Arial"/>
            <w:sz w:val="20"/>
            <w:szCs w:val="20"/>
          </w:rPr>
          <w:t>to initiate a regional dialogue to support the development of regional and national bioenergy strategies</w:t>
        </w:r>
      </w:ins>
      <w:ins w:id="87" w:author="Michela Morese (NRC)" w:date="2013-05-10T15:59:00Z">
        <w:r w:rsidRPr="00FF2A7A">
          <w:rPr>
            <w:rFonts w:ascii="Arial" w:hAnsi="Arial" w:cs="Arial"/>
            <w:sz w:val="20"/>
            <w:szCs w:val="20"/>
          </w:rPr>
          <w:t xml:space="preserve">; in Rome to </w:t>
        </w:r>
      </w:ins>
      <w:ins w:id="88" w:author="Michela Morese (NRC)" w:date="2013-05-10T16:00:00Z">
        <w:r w:rsidRPr="00FF2A7A">
          <w:rPr>
            <w:rFonts w:ascii="Arial" w:hAnsi="Arial" w:cs="Arial"/>
            <w:sz w:val="20"/>
            <w:szCs w:val="20"/>
          </w:rPr>
          <w:t xml:space="preserve">discuss </w:t>
        </w:r>
      </w:ins>
      <w:ins w:id="89" w:author="Michela Morese (NRC)" w:date="2013-05-10T15:49:00Z">
        <w:r w:rsidRPr="00FF2A7A">
          <w:rPr>
            <w:rFonts w:ascii="Arial" w:hAnsi="Arial" w:cs="Arial"/>
            <w:sz w:val="20"/>
            <w:szCs w:val="20"/>
          </w:rPr>
          <w:t>biomass resource assessment and mapping</w:t>
        </w:r>
      </w:ins>
      <w:ins w:id="90" w:author="Michela Morese (NRC)" w:date="2013-05-10T16:03:00Z">
        <w:r w:rsidR="00BC27D1">
          <w:rPr>
            <w:rFonts w:ascii="Arial" w:hAnsi="Arial" w:cs="Arial"/>
            <w:sz w:val="20"/>
            <w:szCs w:val="20"/>
          </w:rPr>
          <w:t>,</w:t>
        </w:r>
      </w:ins>
      <w:ins w:id="91" w:author="Michela Morese (NRC)" w:date="2013-05-10T15:49:00Z">
        <w:r w:rsidRPr="00FF2A7A">
          <w:rPr>
            <w:rFonts w:ascii="Arial" w:hAnsi="Arial" w:cs="Arial"/>
            <w:sz w:val="20"/>
            <w:szCs w:val="20"/>
          </w:rPr>
          <w:t xml:space="preserve"> </w:t>
        </w:r>
      </w:ins>
      <w:ins w:id="92" w:author="Michela Morese (NRC)" w:date="2013-05-10T16:01:00Z">
        <w:r w:rsidRPr="00FF2A7A">
          <w:rPr>
            <w:rFonts w:ascii="Arial" w:hAnsi="Arial" w:cs="Arial"/>
            <w:sz w:val="20"/>
            <w:szCs w:val="20"/>
          </w:rPr>
          <w:t>and in Brasilia to discuss agricultural productivity and feedstock conversion</w:t>
        </w:r>
      </w:ins>
      <w:ins w:id="93" w:author="Michela Morese (NRC)" w:date="2013-05-10T16:03:00Z">
        <w:r w:rsidR="00BC27D1">
          <w:rPr>
            <w:rFonts w:ascii="Arial" w:hAnsi="Arial" w:cs="Arial"/>
            <w:sz w:val="20"/>
            <w:szCs w:val="20"/>
          </w:rPr>
          <w:t>,</w:t>
        </w:r>
      </w:ins>
      <w:ins w:id="94" w:author="Michela Morese (NRC)" w:date="2013-05-10T16:01:00Z">
        <w:r w:rsidRPr="00FF2A7A">
          <w:rPr>
            <w:rFonts w:ascii="Arial" w:hAnsi="Arial" w:cs="Arial"/>
            <w:sz w:val="20"/>
            <w:szCs w:val="20"/>
          </w:rPr>
          <w:t xml:space="preserve"> </w:t>
        </w:r>
      </w:ins>
      <w:ins w:id="95" w:author="Michela Morese (NRC)" w:date="2013-05-10T15:49:00Z">
        <w:r w:rsidRPr="00FF2A7A">
          <w:rPr>
            <w:rFonts w:ascii="Arial" w:hAnsi="Arial" w:cs="Arial"/>
            <w:sz w:val="20"/>
            <w:szCs w:val="20"/>
          </w:rPr>
          <w:t>in order to further facilitate effective policy planning for a sustainable bioenergy sector in the region.</w:t>
        </w:r>
      </w:ins>
    </w:p>
    <w:p w:rsidR="00000000" w:rsidRDefault="00FF2A7A">
      <w:pPr>
        <w:pStyle w:val="ListParagraph"/>
        <w:numPr>
          <w:ilvl w:val="0"/>
          <w:numId w:val="31"/>
        </w:numPr>
        <w:spacing w:after="120"/>
        <w:ind w:left="284" w:hanging="284"/>
        <w:jc w:val="both"/>
        <w:rPr>
          <w:ins w:id="96" w:author="Michela Morese (NRC)" w:date="2013-05-10T16:12:00Z"/>
          <w:rFonts w:ascii="Arial" w:hAnsi="Arial" w:cs="Arial"/>
          <w:sz w:val="20"/>
          <w:szCs w:val="20"/>
        </w:rPr>
      </w:pPr>
      <w:ins w:id="97" w:author="Michela Morese (NRC)" w:date="2013-05-10T16:05:00Z">
        <w:r w:rsidRPr="00FF2A7A">
          <w:rPr>
            <w:rFonts w:ascii="Arial" w:hAnsi="Arial" w:cs="Arial"/>
            <w:i/>
            <w:sz w:val="20"/>
            <w:szCs w:val="20"/>
          </w:rPr>
          <w:t xml:space="preserve">Raise awareness and share data and experience on the implementation of </w:t>
        </w:r>
        <w:r w:rsidR="00BC27D1" w:rsidRPr="004E6484">
          <w:rPr>
            <w:rFonts w:ascii="Arial" w:hAnsi="Arial" w:cs="Arial"/>
            <w:sz w:val="20"/>
            <w:szCs w:val="20"/>
          </w:rPr>
          <w:t>GBEP indicators</w:t>
        </w:r>
      </w:ins>
      <w:ins w:id="98" w:author="Michela Morese (NRC)" w:date="2013-05-10T16:07:00Z">
        <w:r w:rsidR="00BC27D1" w:rsidRPr="004E6484">
          <w:rPr>
            <w:rFonts w:ascii="Arial" w:hAnsi="Arial" w:cs="Arial"/>
            <w:sz w:val="20"/>
            <w:szCs w:val="20"/>
          </w:rPr>
          <w:t>.</w:t>
        </w:r>
        <w:r w:rsidRPr="00FF2A7A">
          <w:rPr>
            <w:rFonts w:ascii="Arial" w:hAnsi="Arial" w:cs="Arial"/>
            <w:sz w:val="20"/>
            <w:szCs w:val="20"/>
          </w:rPr>
          <w:t xml:space="preserve"> </w:t>
        </w:r>
      </w:ins>
      <w:ins w:id="99" w:author="Michela Morese (NRC)" w:date="2013-05-10T16:09:00Z">
        <w:r w:rsidRPr="00FF2A7A">
          <w:rPr>
            <w:rFonts w:ascii="Arial" w:hAnsi="Arial" w:cs="Arial"/>
            <w:sz w:val="20"/>
            <w:szCs w:val="20"/>
          </w:rPr>
          <w:t xml:space="preserve">Three workshop were organized over the last year to share very interesting experiences and lessons learned from the pilot testing of the GBEP </w:t>
        </w:r>
      </w:ins>
      <w:ins w:id="100" w:author="Michela Morese (NRC)" w:date="2013-05-10T16:10:00Z">
        <w:r w:rsidR="004E6484" w:rsidRPr="004E6484">
          <w:rPr>
            <w:rFonts w:ascii="Arial" w:hAnsi="Arial" w:cs="Arial"/>
            <w:sz w:val="20"/>
            <w:szCs w:val="20"/>
          </w:rPr>
          <w:t xml:space="preserve">sustainability </w:t>
        </w:r>
      </w:ins>
      <w:ins w:id="101" w:author="Michela Morese (NRC)" w:date="2013-05-10T16:09:00Z">
        <w:r w:rsidRPr="00FF2A7A">
          <w:rPr>
            <w:rFonts w:ascii="Arial" w:hAnsi="Arial" w:cs="Arial"/>
            <w:sz w:val="20"/>
            <w:szCs w:val="20"/>
          </w:rPr>
          <w:t xml:space="preserve">indicators in </w:t>
        </w:r>
      </w:ins>
      <w:ins w:id="102" w:author="Michela Morese (NRC)" w:date="2013-05-10T16:11:00Z">
        <w:r w:rsidR="004E6484" w:rsidRPr="004E6484">
          <w:rPr>
            <w:rFonts w:ascii="Arial" w:hAnsi="Arial" w:cs="Arial"/>
            <w:sz w:val="20"/>
            <w:szCs w:val="20"/>
          </w:rPr>
          <w:t>various</w:t>
        </w:r>
      </w:ins>
      <w:ins w:id="103" w:author="Michela Morese (NRC)" w:date="2013-05-10T16:09:00Z">
        <w:r w:rsidRPr="00FF2A7A">
          <w:rPr>
            <w:rFonts w:ascii="Arial" w:hAnsi="Arial" w:cs="Arial"/>
            <w:sz w:val="20"/>
            <w:szCs w:val="20"/>
          </w:rPr>
          <w:t xml:space="preserve"> countries</w:t>
        </w:r>
      </w:ins>
      <w:ins w:id="104" w:author="Michela Morese (NRC)" w:date="2013-05-10T16:11:00Z">
        <w:r w:rsidR="004E6484" w:rsidRPr="004E6484">
          <w:rPr>
            <w:rFonts w:ascii="Arial" w:hAnsi="Arial" w:cs="Arial"/>
            <w:sz w:val="20"/>
            <w:szCs w:val="20"/>
          </w:rPr>
          <w:t xml:space="preserve">. These events highlighted </w:t>
        </w:r>
      </w:ins>
      <w:ins w:id="105" w:author="Michela Morese (NRC)" w:date="2013-05-10T16:12:00Z">
        <w:r w:rsidR="004E6484" w:rsidRPr="004E6484">
          <w:rPr>
            <w:rFonts w:ascii="Arial" w:hAnsi="Arial" w:cs="Arial"/>
            <w:sz w:val="20"/>
            <w:szCs w:val="20"/>
          </w:rPr>
          <w:t>that</w:t>
        </w:r>
      </w:ins>
      <w:ins w:id="106" w:author="Michela Morese (NRC)" w:date="2013-05-10T16:11:00Z">
        <w:r w:rsidR="004E6484" w:rsidRPr="004E6484">
          <w:rPr>
            <w:rFonts w:ascii="Arial" w:hAnsi="Arial" w:cs="Arial"/>
            <w:sz w:val="20"/>
            <w:szCs w:val="20"/>
          </w:rPr>
          <w:t xml:space="preserve"> the</w:t>
        </w:r>
      </w:ins>
      <w:ins w:id="107" w:author="Michela Morese (NRC)" w:date="2013-05-10T16:09:00Z">
        <w:r w:rsidRPr="00FF2A7A">
          <w:rPr>
            <w:rFonts w:ascii="Arial" w:hAnsi="Arial" w:cs="Arial"/>
            <w:sz w:val="20"/>
            <w:szCs w:val="20"/>
          </w:rPr>
          <w:t xml:space="preserve"> indicators are useful tools to catalyze flow of data from the bioenergy sector to research and government, that will then use it to develop policies to guide the industry practices. </w:t>
        </w:r>
      </w:ins>
    </w:p>
    <w:p w:rsidR="00000000" w:rsidRDefault="00FF2A7A">
      <w:pPr>
        <w:pStyle w:val="ListParagraph"/>
        <w:numPr>
          <w:ilvl w:val="0"/>
          <w:numId w:val="31"/>
        </w:numPr>
        <w:spacing w:after="120"/>
        <w:ind w:left="284" w:hanging="284"/>
        <w:jc w:val="both"/>
        <w:rPr>
          <w:ins w:id="108" w:author="Michela Morese (NRC)" w:date="2013-05-10T16:09:00Z"/>
          <w:rFonts w:ascii="Arial" w:hAnsi="Arial" w:cs="Arial"/>
          <w:sz w:val="20"/>
          <w:szCs w:val="20"/>
        </w:rPr>
      </w:pPr>
      <w:ins w:id="109" w:author="Michela Morese (NRC)" w:date="2013-05-10T16:19:00Z">
        <w:r w:rsidRPr="00FF2A7A">
          <w:rPr>
            <w:rFonts w:ascii="Arial" w:hAnsi="Arial" w:cs="Arial"/>
            <w:i/>
            <w:sz w:val="20"/>
            <w:szCs w:val="20"/>
          </w:rPr>
          <w:t xml:space="preserve">Study Tour for Capacity Building. </w:t>
        </w:r>
        <w:r w:rsidR="004E6484">
          <w:rPr>
            <w:rFonts w:ascii="Arial" w:hAnsi="Arial" w:cs="Arial"/>
            <w:sz w:val="20"/>
            <w:szCs w:val="20"/>
          </w:rPr>
          <w:t>A Bioenergy Week</w:t>
        </w:r>
      </w:ins>
      <w:ins w:id="110" w:author="Michela Morese (NRC)" w:date="2013-05-10T16:20:00Z">
        <w:r w:rsidR="004E6484">
          <w:rPr>
            <w:rFonts w:ascii="Arial" w:hAnsi="Arial" w:cs="Arial"/>
            <w:sz w:val="20"/>
            <w:szCs w:val="20"/>
          </w:rPr>
          <w:t xml:space="preserve"> was held in Brasilia</w:t>
        </w:r>
        <w:r w:rsidR="00C107C3">
          <w:rPr>
            <w:rFonts w:ascii="Arial" w:hAnsi="Arial" w:cs="Arial"/>
            <w:sz w:val="20"/>
            <w:szCs w:val="20"/>
          </w:rPr>
          <w:t xml:space="preserve"> consisting in</w:t>
        </w:r>
      </w:ins>
      <w:ins w:id="111" w:author="Michela Morese (NRC)" w:date="2013-05-10T16:19:00Z">
        <w:r w:rsidR="004E6484">
          <w:rPr>
            <w:rFonts w:ascii="Arial" w:hAnsi="Arial" w:cs="Arial"/>
            <w:sz w:val="20"/>
            <w:szCs w:val="20"/>
          </w:rPr>
          <w:t xml:space="preserve"> </w:t>
        </w:r>
      </w:ins>
      <w:ins w:id="112" w:author="Michela Morese (NRC)" w:date="2013-05-10T16:20:00Z">
        <w:r w:rsidRPr="00FF2A7A">
          <w:rPr>
            <w:rFonts w:ascii="Arial" w:hAnsi="Arial" w:cs="Arial"/>
            <w:sz w:val="20"/>
            <w:szCs w:val="20"/>
          </w:rPr>
          <w:t>short training courses analyzing technical and public policy aspects of bioenergy development</w:t>
        </w:r>
        <w:r w:rsidR="00C107C3">
          <w:rPr>
            <w:rFonts w:ascii="Arial" w:hAnsi="Arial" w:cs="Arial"/>
            <w:sz w:val="20"/>
            <w:szCs w:val="20"/>
          </w:rPr>
          <w:t>,</w:t>
        </w:r>
        <w:r w:rsidRPr="00FF2A7A">
          <w:rPr>
            <w:rFonts w:ascii="Arial" w:hAnsi="Arial" w:cs="Arial"/>
            <w:sz w:val="20"/>
            <w:szCs w:val="20"/>
          </w:rPr>
          <w:t xml:space="preserve"> in line with GBEP 2</w:t>
        </w:r>
        <w:r w:rsidR="00731B80">
          <w:rPr>
            <w:rFonts w:ascii="Arial" w:hAnsi="Arial" w:cs="Arial"/>
            <w:sz w:val="20"/>
            <w:szCs w:val="20"/>
          </w:rPr>
          <w:t>4 indicators of sustainability.</w:t>
        </w:r>
      </w:ins>
      <w:ins w:id="113" w:author="Michela Morese (NRC)" w:date="2013-05-17T12:54:00Z">
        <w:r w:rsidR="00731B80">
          <w:rPr>
            <w:rFonts w:ascii="Arial" w:hAnsi="Arial" w:cs="Arial"/>
            <w:sz w:val="20"/>
            <w:szCs w:val="20"/>
          </w:rPr>
          <w:t xml:space="preserve"> </w:t>
        </w:r>
        <w:r w:rsidR="00731B80">
          <w:rPr>
            <w:rFonts w:ascii="Arial" w:hAnsi="Arial" w:cs="Arial"/>
            <w:sz w:val="20"/>
            <w:szCs w:val="20"/>
          </w:rPr>
          <w:t>Experts from developing countries in the Americas, Africa and Asia had the opportunity to learn from positive experiences in the sustainable production and use of bioenergy that could guide the design and implementation of bioenergy policies in their countries.</w:t>
        </w:r>
      </w:ins>
    </w:p>
    <w:p w:rsidR="00000000" w:rsidRDefault="00E24061" w:rsidP="00BE19CF">
      <w:pPr>
        <w:pStyle w:val="ListParagraph"/>
        <w:numPr>
          <w:ilvl w:val="0"/>
          <w:numId w:val="31"/>
        </w:numPr>
        <w:spacing w:after="60"/>
        <w:ind w:left="284" w:hanging="284"/>
        <w:jc w:val="both"/>
        <w:rPr>
          <w:ins w:id="114" w:author="Michela Morese (NRC)" w:date="2013-05-10T15:49:00Z"/>
          <w:rFonts w:ascii="Arial" w:hAnsi="Arial" w:cs="Arial"/>
          <w:sz w:val="20"/>
          <w:szCs w:val="20"/>
        </w:rPr>
      </w:pPr>
      <w:ins w:id="115" w:author="Michela Morese (NRC)" w:date="2013-05-13T14:52:00Z">
        <w:r w:rsidRPr="00731B80">
          <w:rPr>
            <w:rFonts w:ascii="Arial" w:hAnsi="Arial" w:cs="Arial"/>
            <w:i/>
            <w:sz w:val="20"/>
            <w:szCs w:val="20"/>
          </w:rPr>
          <w:t>I</w:t>
        </w:r>
      </w:ins>
      <w:ins w:id="116" w:author="Michela Morese (NRC)" w:date="2013-05-10T16:34:00Z">
        <w:r w:rsidR="00C139F2" w:rsidRPr="00731B80">
          <w:rPr>
            <w:rFonts w:ascii="Arial" w:hAnsi="Arial" w:cs="Arial"/>
            <w:i/>
            <w:sz w:val="20"/>
            <w:szCs w:val="20"/>
          </w:rPr>
          <w:t>nitia</w:t>
        </w:r>
      </w:ins>
      <w:ins w:id="117" w:author="Michela Morese (NRC)" w:date="2013-05-13T14:52:00Z">
        <w:r w:rsidRPr="00731B80">
          <w:rPr>
            <w:rFonts w:ascii="Arial" w:hAnsi="Arial" w:cs="Arial"/>
            <w:i/>
            <w:sz w:val="20"/>
            <w:szCs w:val="20"/>
          </w:rPr>
          <w:t>l</w:t>
        </w:r>
      </w:ins>
      <w:ins w:id="118" w:author="Michela Morese (NRC)" w:date="2013-05-10T16:34:00Z">
        <w:r w:rsidR="00C139F2" w:rsidRPr="00731B80">
          <w:rPr>
            <w:rFonts w:ascii="Arial" w:hAnsi="Arial" w:cs="Arial"/>
            <w:i/>
            <w:sz w:val="20"/>
            <w:szCs w:val="20"/>
          </w:rPr>
          <w:t xml:space="preserve"> </w:t>
        </w:r>
      </w:ins>
      <w:ins w:id="119" w:author="Michela Morese (NRC)" w:date="2013-05-10T16:21:00Z">
        <w:r w:rsidR="00C107C3" w:rsidRPr="00731B80">
          <w:rPr>
            <w:rFonts w:ascii="Arial" w:hAnsi="Arial" w:cs="Arial"/>
            <w:i/>
            <w:sz w:val="20"/>
            <w:szCs w:val="20"/>
          </w:rPr>
          <w:t>discussion</w:t>
        </w:r>
      </w:ins>
      <w:ins w:id="120" w:author="Michela Morese (NRC)" w:date="2013-05-10T16:32:00Z">
        <w:r w:rsidR="00C139F2" w:rsidRPr="00731B80">
          <w:rPr>
            <w:rFonts w:ascii="Arial" w:hAnsi="Arial" w:cs="Arial"/>
            <w:i/>
            <w:sz w:val="20"/>
            <w:szCs w:val="20"/>
          </w:rPr>
          <w:t>s</w:t>
        </w:r>
      </w:ins>
      <w:ins w:id="121" w:author="Michela Morese (NRC)" w:date="2013-05-10T16:21:00Z">
        <w:r w:rsidR="00C107C3" w:rsidRPr="00731B80">
          <w:rPr>
            <w:rFonts w:ascii="Arial" w:hAnsi="Arial" w:cs="Arial"/>
            <w:i/>
            <w:sz w:val="20"/>
            <w:szCs w:val="20"/>
          </w:rPr>
          <w:t xml:space="preserve"> on </w:t>
        </w:r>
      </w:ins>
      <w:ins w:id="122" w:author="Michela Morese (NRC)" w:date="2013-05-10T16:35:00Z">
        <w:r w:rsidR="00C139F2" w:rsidRPr="00731B80">
          <w:rPr>
            <w:rFonts w:ascii="Arial" w:hAnsi="Arial" w:cs="Arial"/>
            <w:i/>
            <w:sz w:val="20"/>
            <w:szCs w:val="20"/>
          </w:rPr>
          <w:t xml:space="preserve">capacity building activities on </w:t>
        </w:r>
      </w:ins>
      <w:ins w:id="123" w:author="Michela Morese (NRC)" w:date="2013-05-10T16:21:00Z">
        <w:r w:rsidR="00C107C3" w:rsidRPr="00731B80">
          <w:rPr>
            <w:rFonts w:ascii="Arial" w:hAnsi="Arial" w:cs="Arial"/>
            <w:i/>
            <w:sz w:val="20"/>
            <w:szCs w:val="20"/>
          </w:rPr>
          <w:t xml:space="preserve">woody biomass, </w:t>
        </w:r>
      </w:ins>
      <w:ins w:id="124" w:author="Michela Morese (NRC)" w:date="2013-05-10T16:32:00Z">
        <w:r w:rsidR="00C139F2" w:rsidRPr="00731B80">
          <w:rPr>
            <w:rFonts w:ascii="Arial" w:hAnsi="Arial" w:cs="Arial"/>
            <w:i/>
            <w:sz w:val="20"/>
            <w:szCs w:val="20"/>
          </w:rPr>
          <w:t>bioenergy atlas</w:t>
        </w:r>
      </w:ins>
      <w:ins w:id="125" w:author="Michela Morese (NRC)" w:date="2013-05-10T16:35:00Z">
        <w:r w:rsidR="00C139F2" w:rsidRPr="00731B80">
          <w:rPr>
            <w:rFonts w:ascii="Arial" w:hAnsi="Arial" w:cs="Arial"/>
            <w:i/>
            <w:sz w:val="20"/>
            <w:szCs w:val="20"/>
          </w:rPr>
          <w:t xml:space="preserve"> and</w:t>
        </w:r>
      </w:ins>
      <w:ins w:id="126" w:author="Michela Morese (NRC)" w:date="2013-05-10T16:32:00Z">
        <w:r w:rsidR="00C139F2" w:rsidRPr="00731B80">
          <w:rPr>
            <w:rFonts w:ascii="Arial" w:hAnsi="Arial" w:cs="Arial"/>
            <w:i/>
            <w:sz w:val="20"/>
            <w:szCs w:val="20"/>
          </w:rPr>
          <w:t xml:space="preserve"> food security</w:t>
        </w:r>
      </w:ins>
      <w:ins w:id="127" w:author="Michela Morese (NRC)" w:date="2013-05-10T16:35:00Z">
        <w:r w:rsidR="00C139F2">
          <w:rPr>
            <w:rFonts w:ascii="Arial" w:hAnsi="Arial" w:cs="Arial"/>
            <w:sz w:val="20"/>
            <w:szCs w:val="20"/>
          </w:rPr>
          <w:t>.</w:t>
        </w:r>
      </w:ins>
    </w:p>
    <w:p w:rsidR="0015749A" w:rsidRPr="0015749A" w:rsidDel="00BC27D1" w:rsidRDefault="0015749A" w:rsidP="00E173E0">
      <w:pPr>
        <w:spacing w:after="200"/>
        <w:jc w:val="both"/>
        <w:rPr>
          <w:del w:id="128" w:author="Michela Morese (NRC)" w:date="2013-05-10T16:04:00Z"/>
          <w:rFonts w:ascii="Arial" w:hAnsi="Arial" w:cs="Arial"/>
          <w:sz w:val="20"/>
          <w:szCs w:val="20"/>
        </w:rPr>
      </w:pPr>
      <w:del w:id="129" w:author="Michela Morese (NRC)" w:date="2013-05-10T16:04:00Z">
        <w:r w:rsidDel="00BC27D1">
          <w:rPr>
            <w:rFonts w:ascii="Arial" w:hAnsi="Arial" w:cs="Arial"/>
            <w:sz w:val="20"/>
            <w:szCs w:val="20"/>
          </w:rPr>
          <w:delText xml:space="preserve"> In March 2012 the Working Group </w:delText>
        </w:r>
        <w:r w:rsidRPr="0015749A" w:rsidDel="00BC27D1">
          <w:rPr>
            <w:rFonts w:ascii="Arial" w:hAnsi="Arial" w:cs="Arial"/>
            <w:sz w:val="20"/>
            <w:szCs w:val="20"/>
          </w:rPr>
          <w:delText>organized the “ECOWAS Regional Bioenergy Forum” in Mali</w:delText>
        </w:r>
        <w:r w:rsidR="004B705A" w:rsidDel="00BC27D1">
          <w:rPr>
            <w:rFonts w:ascii="Arial" w:hAnsi="Arial" w:cs="Arial"/>
            <w:sz w:val="20"/>
            <w:szCs w:val="20"/>
          </w:rPr>
          <w:delText>, in collaboration with the ECOWAS Centre for Renewable Energy and Energy Efficiency (ECREEE),</w:delText>
        </w:r>
        <w:r w:rsidDel="00BC27D1">
          <w:rPr>
            <w:rFonts w:ascii="Arial" w:hAnsi="Arial" w:cs="Arial"/>
            <w:sz w:val="20"/>
            <w:szCs w:val="20"/>
          </w:rPr>
          <w:delText xml:space="preserve"> to initiate</w:delText>
        </w:r>
        <w:r w:rsidRPr="0015749A" w:rsidDel="00BC27D1">
          <w:rPr>
            <w:rFonts w:ascii="Arial" w:hAnsi="Arial" w:cs="Arial"/>
            <w:sz w:val="20"/>
            <w:szCs w:val="20"/>
          </w:rPr>
          <w:delText xml:space="preserve"> </w:delText>
        </w:r>
        <w:r w:rsidRPr="0015749A" w:rsidDel="00BC27D1">
          <w:rPr>
            <w:rFonts w:ascii="Arial" w:hAnsi="Arial" w:cs="Arial"/>
            <w:color w:val="000000"/>
            <w:sz w:val="20"/>
            <w:szCs w:val="20"/>
          </w:rPr>
          <w:delText xml:space="preserve">a regional dialogue and peer-to-peer learning to support ECOWAS Member States in developing regional and national bioenergy strategies, </w:delText>
        </w:r>
        <w:r w:rsidDel="00BC27D1">
          <w:rPr>
            <w:rFonts w:ascii="Arial" w:hAnsi="Arial" w:cs="Arial"/>
            <w:color w:val="000000"/>
            <w:sz w:val="20"/>
            <w:szCs w:val="20"/>
          </w:rPr>
          <w:delText>which will</w:delText>
        </w:r>
        <w:r w:rsidRPr="0015749A" w:rsidDel="00BC27D1">
          <w:rPr>
            <w:rFonts w:ascii="Arial" w:hAnsi="Arial" w:cs="Arial"/>
            <w:color w:val="000000"/>
            <w:sz w:val="20"/>
            <w:szCs w:val="20"/>
          </w:rPr>
          <w:delText xml:space="preserve"> help meet energy needs and create a vibrant and sustainable modern bioenergy sector that promotes economic growth, rural development, and poverty alleviation.</w:delText>
        </w:r>
        <w:r w:rsidR="00E02778" w:rsidDel="00BC27D1">
          <w:rPr>
            <w:rFonts w:ascii="Arial" w:hAnsi="Arial" w:cs="Arial"/>
            <w:color w:val="000000"/>
            <w:sz w:val="20"/>
            <w:szCs w:val="20"/>
          </w:rPr>
          <w:delText xml:space="preserve"> The group will host a follow-up </w:delText>
        </w:r>
        <w:r w:rsidR="00DC55AA" w:rsidDel="00BC27D1">
          <w:rPr>
            <w:rFonts w:ascii="Arial" w:hAnsi="Arial" w:cs="Arial"/>
            <w:color w:val="000000"/>
            <w:sz w:val="20"/>
            <w:szCs w:val="20"/>
          </w:rPr>
          <w:delText>workshop</w:delText>
        </w:r>
        <w:r w:rsidR="00E02778" w:rsidDel="00BC27D1">
          <w:rPr>
            <w:rFonts w:ascii="Arial" w:hAnsi="Arial" w:cs="Arial"/>
            <w:color w:val="000000"/>
            <w:sz w:val="20"/>
            <w:szCs w:val="20"/>
          </w:rPr>
          <w:delText xml:space="preserve"> in the fall of 2012 that will focus </w:delText>
        </w:r>
        <w:r w:rsidR="00DC55AA" w:rsidDel="00BC27D1">
          <w:rPr>
            <w:rFonts w:ascii="Arial" w:hAnsi="Arial" w:cs="Arial"/>
            <w:color w:val="000000"/>
            <w:sz w:val="20"/>
            <w:szCs w:val="20"/>
          </w:rPr>
          <w:delText>on resource</w:delText>
        </w:r>
        <w:r w:rsidR="00E02778" w:rsidDel="00BC27D1">
          <w:rPr>
            <w:rFonts w:ascii="Arial" w:hAnsi="Arial" w:cs="Arial"/>
            <w:color w:val="000000"/>
            <w:sz w:val="20"/>
            <w:szCs w:val="20"/>
          </w:rPr>
          <w:delText xml:space="preserve"> assessment</w:delText>
        </w:r>
        <w:r w:rsidR="00DC55AA" w:rsidDel="00BC27D1">
          <w:rPr>
            <w:rFonts w:ascii="Arial" w:hAnsi="Arial" w:cs="Arial"/>
            <w:color w:val="000000"/>
            <w:sz w:val="20"/>
            <w:szCs w:val="20"/>
          </w:rPr>
          <w:delText>s</w:delText>
        </w:r>
        <w:r w:rsidR="00E02778" w:rsidDel="00BC27D1">
          <w:rPr>
            <w:rFonts w:ascii="Arial" w:hAnsi="Arial" w:cs="Arial"/>
            <w:color w:val="000000"/>
            <w:sz w:val="20"/>
            <w:szCs w:val="20"/>
          </w:rPr>
          <w:delText xml:space="preserve"> to </w:delText>
        </w:r>
        <w:r w:rsidR="00DC55AA" w:rsidDel="00BC27D1">
          <w:rPr>
            <w:rFonts w:ascii="Arial" w:hAnsi="Arial" w:cs="Arial"/>
            <w:color w:val="000000"/>
            <w:sz w:val="20"/>
            <w:szCs w:val="20"/>
          </w:rPr>
          <w:delText xml:space="preserve">promote </w:delText>
        </w:r>
        <w:r w:rsidR="00E02778" w:rsidDel="00BC27D1">
          <w:rPr>
            <w:rFonts w:ascii="Arial" w:hAnsi="Arial" w:cs="Arial"/>
            <w:color w:val="000000"/>
            <w:sz w:val="20"/>
            <w:szCs w:val="20"/>
          </w:rPr>
          <w:delText>effective policy planning</w:delText>
        </w:r>
        <w:r w:rsidR="00DC55AA" w:rsidDel="00BC27D1">
          <w:rPr>
            <w:rFonts w:ascii="Arial" w:hAnsi="Arial" w:cs="Arial"/>
            <w:color w:val="000000"/>
            <w:sz w:val="20"/>
            <w:szCs w:val="20"/>
          </w:rPr>
          <w:delText xml:space="preserve"> for a sustainable bioenergy sector</w:delText>
        </w:r>
        <w:r w:rsidR="00E02778" w:rsidDel="00BC27D1">
          <w:rPr>
            <w:rFonts w:ascii="Arial" w:hAnsi="Arial" w:cs="Arial"/>
            <w:color w:val="000000"/>
            <w:sz w:val="20"/>
            <w:szCs w:val="20"/>
          </w:rPr>
          <w:delText>.</w:delText>
        </w:r>
      </w:del>
    </w:p>
    <w:p w:rsidR="004352A1" w:rsidRPr="007E2C83" w:rsidRDefault="00FE6D53" w:rsidP="00E173E0">
      <w:pPr>
        <w:jc w:val="both"/>
        <w:rPr>
          <w:rFonts w:ascii="Arial" w:hAnsi="Arial" w:cs="Arial"/>
          <w:b/>
          <w:bCs/>
          <w:i/>
          <w:iCs/>
          <w:sz w:val="20"/>
          <w:szCs w:val="20"/>
        </w:rPr>
      </w:pPr>
      <w:r>
        <w:rPr>
          <w:rFonts w:ascii="Arial" w:hAnsi="Arial" w:cs="Arial"/>
          <w:b/>
          <w:bCs/>
          <w:i/>
          <w:iCs/>
          <w:sz w:val="20"/>
          <w:szCs w:val="20"/>
        </w:rPr>
        <w:t xml:space="preserve">4. </w:t>
      </w:r>
      <w:r w:rsidR="004352A1" w:rsidRPr="007E2C83">
        <w:rPr>
          <w:rFonts w:ascii="Arial" w:hAnsi="Arial" w:cs="Arial"/>
          <w:b/>
          <w:bCs/>
          <w:i/>
          <w:iCs/>
          <w:sz w:val="20"/>
          <w:szCs w:val="20"/>
        </w:rPr>
        <w:t>Raising awareness and facilitating information exchange on bioenergy</w:t>
      </w:r>
    </w:p>
    <w:p w:rsidR="004352A1" w:rsidRPr="007E2C83" w:rsidRDefault="004352A1" w:rsidP="004352A1">
      <w:pPr>
        <w:jc w:val="both"/>
        <w:rPr>
          <w:rFonts w:ascii="Arial" w:hAnsi="Arial" w:cs="Arial"/>
          <w:sz w:val="20"/>
          <w:szCs w:val="20"/>
        </w:rPr>
      </w:pPr>
      <w:r w:rsidRPr="007E2C83">
        <w:rPr>
          <w:rFonts w:ascii="Arial" w:hAnsi="Arial" w:cs="Arial"/>
          <w:sz w:val="20"/>
          <w:szCs w:val="20"/>
        </w:rPr>
        <w:t>GBEP’s awareness-raising and information exchange activities have focused on the following areas:</w:t>
      </w:r>
    </w:p>
    <w:p w:rsidR="004352A1" w:rsidRPr="007E2C83" w:rsidRDefault="004352A1" w:rsidP="004352A1">
      <w:pPr>
        <w:numPr>
          <w:ilvl w:val="0"/>
          <w:numId w:val="3"/>
        </w:numPr>
        <w:tabs>
          <w:tab w:val="clear" w:pos="720"/>
          <w:tab w:val="num" w:pos="240"/>
        </w:tabs>
        <w:ind w:left="240" w:hanging="240"/>
        <w:jc w:val="both"/>
        <w:rPr>
          <w:rFonts w:ascii="Arial" w:hAnsi="Arial" w:cs="Arial"/>
          <w:sz w:val="20"/>
          <w:szCs w:val="20"/>
        </w:rPr>
      </w:pPr>
      <w:r w:rsidRPr="007E2C83">
        <w:rPr>
          <w:rFonts w:ascii="Arial" w:hAnsi="Arial" w:cs="Arial"/>
          <w:sz w:val="20"/>
          <w:szCs w:val="20"/>
        </w:rPr>
        <w:t>Development of GBEP’s information material, including management of the GBEP website (</w:t>
      </w:r>
      <w:r w:rsidR="005B0624">
        <w:rPr>
          <w:rFonts w:ascii="Arial" w:hAnsi="Arial" w:cs="Arial"/>
          <w:sz w:val="20"/>
          <w:szCs w:val="20"/>
        </w:rPr>
        <w:t>www.globalbioenergy.org</w:t>
      </w:r>
      <w:r w:rsidRPr="007E2C83">
        <w:rPr>
          <w:rFonts w:ascii="Arial" w:hAnsi="Arial" w:cs="Arial"/>
          <w:sz w:val="20"/>
          <w:szCs w:val="20"/>
        </w:rPr>
        <w:t>), which includes a database of bioenergy information</w:t>
      </w:r>
      <w:r>
        <w:rPr>
          <w:rFonts w:ascii="Arial" w:hAnsi="Arial" w:cs="Arial"/>
          <w:sz w:val="20"/>
          <w:szCs w:val="20"/>
        </w:rPr>
        <w:t>;</w:t>
      </w:r>
      <w:r w:rsidRPr="007E2C83">
        <w:rPr>
          <w:rFonts w:ascii="Arial" w:hAnsi="Arial" w:cs="Arial"/>
          <w:sz w:val="20"/>
          <w:szCs w:val="20"/>
        </w:rPr>
        <w:t xml:space="preserve"> </w:t>
      </w:r>
    </w:p>
    <w:p w:rsidR="004352A1" w:rsidRPr="007E2C83" w:rsidRDefault="004352A1" w:rsidP="004352A1">
      <w:pPr>
        <w:numPr>
          <w:ilvl w:val="0"/>
          <w:numId w:val="3"/>
        </w:numPr>
        <w:tabs>
          <w:tab w:val="clear" w:pos="720"/>
          <w:tab w:val="num" w:pos="240"/>
        </w:tabs>
        <w:ind w:left="240" w:hanging="240"/>
        <w:jc w:val="both"/>
        <w:rPr>
          <w:rFonts w:ascii="Arial" w:hAnsi="Arial" w:cs="Arial"/>
          <w:sz w:val="20"/>
          <w:szCs w:val="20"/>
        </w:rPr>
      </w:pPr>
      <w:r w:rsidRPr="007E2C83">
        <w:rPr>
          <w:rFonts w:ascii="Arial" w:hAnsi="Arial" w:cs="Arial"/>
          <w:sz w:val="20"/>
          <w:szCs w:val="20"/>
        </w:rPr>
        <w:t>Participation in relevant international conferences</w:t>
      </w:r>
      <w:ins w:id="130" w:author="Michela Morese (NRC)" w:date="2013-05-17T13:07:00Z">
        <w:r w:rsidR="00BE19CF">
          <w:rPr>
            <w:rFonts w:ascii="Arial" w:hAnsi="Arial" w:cs="Arial"/>
            <w:sz w:val="20"/>
            <w:szCs w:val="20"/>
          </w:rPr>
          <w:t>,</w:t>
        </w:r>
      </w:ins>
      <w:r w:rsidRPr="007E2C83">
        <w:rPr>
          <w:rFonts w:ascii="Arial" w:hAnsi="Arial" w:cs="Arial"/>
          <w:sz w:val="20"/>
          <w:szCs w:val="20"/>
        </w:rPr>
        <w:t xml:space="preserve"> </w:t>
      </w:r>
      <w:del w:id="131" w:author="Michela Morese (NRC)" w:date="2013-05-17T13:04:00Z">
        <w:r w:rsidRPr="007E2C83" w:rsidDel="00BE19CF">
          <w:rPr>
            <w:rFonts w:ascii="Arial" w:hAnsi="Arial" w:cs="Arial"/>
            <w:sz w:val="20"/>
            <w:szCs w:val="20"/>
          </w:rPr>
          <w:delText xml:space="preserve">and meetings focused on bioenergy </w:delText>
        </w:r>
      </w:del>
      <w:r w:rsidRPr="007E2C83">
        <w:rPr>
          <w:rFonts w:ascii="Arial" w:hAnsi="Arial" w:cs="Arial"/>
          <w:sz w:val="20"/>
          <w:szCs w:val="20"/>
        </w:rPr>
        <w:t xml:space="preserve">as well as organization of </w:t>
      </w:r>
      <w:del w:id="132" w:author="Michela Morese (NRC)" w:date="2013-05-17T13:04:00Z">
        <w:r w:rsidRPr="007E2C83" w:rsidDel="00BE19CF">
          <w:rPr>
            <w:rFonts w:ascii="Arial" w:hAnsi="Arial" w:cs="Arial"/>
            <w:sz w:val="20"/>
            <w:szCs w:val="20"/>
          </w:rPr>
          <w:delText xml:space="preserve">specific </w:delText>
        </w:r>
      </w:del>
      <w:r w:rsidRPr="007E2C83">
        <w:rPr>
          <w:rFonts w:ascii="Arial" w:hAnsi="Arial" w:cs="Arial"/>
          <w:sz w:val="20"/>
          <w:szCs w:val="20"/>
        </w:rPr>
        <w:t xml:space="preserve">GBEP events relating to its </w:t>
      </w:r>
      <w:del w:id="133" w:author="Michela Morese (NRC)" w:date="2013-05-17T13:04:00Z">
        <w:r w:rsidRPr="007E2C83" w:rsidDel="00BE19CF">
          <w:rPr>
            <w:rFonts w:ascii="Arial" w:hAnsi="Arial" w:cs="Arial"/>
            <w:sz w:val="20"/>
            <w:szCs w:val="20"/>
          </w:rPr>
          <w:delText xml:space="preserve">activities and </w:delText>
        </w:r>
      </w:del>
      <w:r w:rsidRPr="007E2C83">
        <w:rPr>
          <w:rFonts w:ascii="Arial" w:hAnsi="Arial" w:cs="Arial"/>
          <w:sz w:val="20"/>
          <w:szCs w:val="20"/>
        </w:rPr>
        <w:t>programme of work</w:t>
      </w:r>
      <w:r w:rsidR="00E02778">
        <w:rPr>
          <w:rFonts w:ascii="Arial" w:hAnsi="Arial" w:cs="Arial"/>
          <w:sz w:val="20"/>
          <w:szCs w:val="20"/>
        </w:rPr>
        <w:t xml:space="preserve">, such as the </w:t>
      </w:r>
      <w:del w:id="134" w:author="Michela Morese (NRC)" w:date="2013-05-10T13:13:00Z">
        <w:r w:rsidR="00E02778" w:rsidDel="00384FCC">
          <w:rPr>
            <w:rFonts w:ascii="Arial" w:hAnsi="Arial" w:cs="Arial"/>
            <w:sz w:val="20"/>
            <w:szCs w:val="20"/>
          </w:rPr>
          <w:delText xml:space="preserve">upcoming </w:delText>
        </w:r>
      </w:del>
      <w:r w:rsidR="00DC55AA">
        <w:rPr>
          <w:rFonts w:ascii="Arial" w:hAnsi="Arial" w:cs="Arial"/>
          <w:sz w:val="20"/>
          <w:szCs w:val="20"/>
        </w:rPr>
        <w:t>one</w:t>
      </w:r>
      <w:r w:rsidR="00E02778">
        <w:rPr>
          <w:rFonts w:ascii="Arial" w:hAnsi="Arial" w:cs="Arial"/>
          <w:sz w:val="20"/>
          <w:szCs w:val="20"/>
        </w:rPr>
        <w:t xml:space="preserve">-day </w:t>
      </w:r>
      <w:ins w:id="135" w:author="Michela Morese (NRC)" w:date="2013-05-10T13:13:00Z">
        <w:r w:rsidR="00384FCC">
          <w:rPr>
            <w:rFonts w:ascii="Arial" w:hAnsi="Arial" w:cs="Arial"/>
            <w:sz w:val="20"/>
            <w:szCs w:val="20"/>
          </w:rPr>
          <w:t xml:space="preserve">GBEP </w:t>
        </w:r>
      </w:ins>
      <w:r w:rsidR="00E02778">
        <w:rPr>
          <w:rFonts w:ascii="Arial" w:hAnsi="Arial" w:cs="Arial"/>
          <w:sz w:val="20"/>
          <w:szCs w:val="20"/>
        </w:rPr>
        <w:t xml:space="preserve">seminar </w:t>
      </w:r>
      <w:del w:id="136" w:author="Michela Morese (NRC)" w:date="2013-05-10T13:13:00Z">
        <w:r w:rsidR="00E02778" w:rsidDel="00384FCC">
          <w:rPr>
            <w:rFonts w:ascii="Arial" w:hAnsi="Arial" w:cs="Arial"/>
            <w:sz w:val="20"/>
            <w:szCs w:val="20"/>
          </w:rPr>
          <w:delText xml:space="preserve">being </w:delText>
        </w:r>
      </w:del>
      <w:r w:rsidR="00DC55AA">
        <w:rPr>
          <w:rFonts w:ascii="Arial" w:hAnsi="Arial" w:cs="Arial"/>
          <w:sz w:val="20"/>
          <w:szCs w:val="20"/>
        </w:rPr>
        <w:t xml:space="preserve">held </w:t>
      </w:r>
      <w:r w:rsidR="00E02778">
        <w:rPr>
          <w:rFonts w:ascii="Arial" w:hAnsi="Arial" w:cs="Arial"/>
          <w:sz w:val="20"/>
          <w:szCs w:val="20"/>
        </w:rPr>
        <w:t xml:space="preserve">in conjunction with </w:t>
      </w:r>
      <w:r w:rsidR="00DC55AA">
        <w:rPr>
          <w:rFonts w:ascii="Arial" w:hAnsi="Arial" w:cs="Arial"/>
          <w:sz w:val="20"/>
          <w:szCs w:val="20"/>
        </w:rPr>
        <w:t xml:space="preserve">the </w:t>
      </w:r>
      <w:r w:rsidR="00E02778">
        <w:rPr>
          <w:rFonts w:ascii="Arial" w:hAnsi="Arial" w:cs="Arial"/>
          <w:sz w:val="20"/>
          <w:szCs w:val="20"/>
        </w:rPr>
        <w:t>Rio</w:t>
      </w:r>
      <w:r w:rsidR="00F04F4F">
        <w:rPr>
          <w:rFonts w:ascii="Arial" w:hAnsi="Arial" w:cs="Arial"/>
          <w:sz w:val="20"/>
          <w:szCs w:val="20"/>
        </w:rPr>
        <w:t xml:space="preserve"> </w:t>
      </w:r>
      <w:r w:rsidR="00E02778">
        <w:rPr>
          <w:rFonts w:ascii="Arial" w:hAnsi="Arial" w:cs="Arial"/>
          <w:sz w:val="20"/>
          <w:szCs w:val="20"/>
        </w:rPr>
        <w:t>+20</w:t>
      </w:r>
      <w:r w:rsidR="00DC55AA">
        <w:rPr>
          <w:rFonts w:ascii="Arial" w:hAnsi="Arial" w:cs="Arial"/>
          <w:sz w:val="20"/>
          <w:szCs w:val="20"/>
        </w:rPr>
        <w:t xml:space="preserve"> Conference</w:t>
      </w:r>
      <w:r w:rsidRPr="007E2C83">
        <w:rPr>
          <w:rFonts w:ascii="Arial" w:hAnsi="Arial" w:cs="Arial"/>
          <w:sz w:val="20"/>
          <w:szCs w:val="20"/>
        </w:rPr>
        <w:t>;</w:t>
      </w:r>
    </w:p>
    <w:p w:rsidR="004352A1" w:rsidRPr="007E2C83" w:rsidRDefault="004352A1" w:rsidP="004352A1">
      <w:pPr>
        <w:numPr>
          <w:ilvl w:val="0"/>
          <w:numId w:val="3"/>
        </w:numPr>
        <w:tabs>
          <w:tab w:val="clear" w:pos="720"/>
          <w:tab w:val="num" w:pos="240"/>
        </w:tabs>
        <w:ind w:left="238" w:hanging="238"/>
        <w:jc w:val="both"/>
        <w:rPr>
          <w:rFonts w:ascii="Arial" w:hAnsi="Arial" w:cs="Arial"/>
          <w:sz w:val="20"/>
          <w:szCs w:val="20"/>
        </w:rPr>
      </w:pPr>
      <w:r w:rsidRPr="007E2C83">
        <w:rPr>
          <w:rFonts w:ascii="Arial" w:hAnsi="Arial" w:cs="Arial"/>
          <w:sz w:val="20"/>
          <w:szCs w:val="20"/>
        </w:rPr>
        <w:t xml:space="preserve">Organization of an international </w:t>
      </w:r>
      <w:r w:rsidRPr="007E2C83">
        <w:rPr>
          <w:rStyle w:val="Strong"/>
          <w:rFonts w:ascii="Arial" w:hAnsi="Arial" w:cs="Arial"/>
          <w:b w:val="0"/>
          <w:bCs w:val="0"/>
          <w:sz w:val="20"/>
          <w:szCs w:val="20"/>
        </w:rPr>
        <w:t xml:space="preserve">media campaign to promote GBEP activities, which has led to </w:t>
      </w:r>
      <w:r w:rsidRPr="007E2C83">
        <w:rPr>
          <w:rFonts w:ascii="Arial" w:hAnsi="Arial" w:cs="Arial"/>
          <w:sz w:val="20"/>
          <w:szCs w:val="20"/>
        </w:rPr>
        <w:t>extensive media coverage of GBEP’s activities, and publication of a quarterly GBEP newsletter.</w:t>
      </w:r>
    </w:p>
    <w:p w:rsidR="004352A1" w:rsidRPr="007E2C83" w:rsidRDefault="004352A1" w:rsidP="004352A1">
      <w:pPr>
        <w:spacing w:after="120"/>
        <w:jc w:val="both"/>
        <w:rPr>
          <w:rFonts w:ascii="Arial" w:hAnsi="Arial" w:cs="Arial"/>
          <w:sz w:val="20"/>
          <w:szCs w:val="20"/>
        </w:rPr>
        <w:sectPr w:rsidR="004352A1" w:rsidRPr="007E2C83" w:rsidSect="00E24061">
          <w:headerReference w:type="default" r:id="rId8"/>
          <w:footerReference w:type="even" r:id="rId9"/>
          <w:footerReference w:type="default" r:id="rId10"/>
          <w:pgSz w:w="11907" w:h="16840" w:code="9"/>
          <w:pgMar w:top="1418" w:right="1134" w:bottom="993" w:left="1134" w:header="142" w:footer="709" w:gutter="0"/>
          <w:pgNumType w:start="1"/>
          <w:cols w:space="708"/>
          <w:docGrid w:linePitch="360"/>
        </w:sectPr>
      </w:pPr>
    </w:p>
    <w:p w:rsidR="00FF6A65" w:rsidRDefault="004352A1" w:rsidP="00FF6A65">
      <w:pPr>
        <w:pStyle w:val="Header"/>
        <w:spacing w:after="120"/>
        <w:jc w:val="both"/>
        <w:rPr>
          <w:rFonts w:ascii="Arial" w:hAnsi="Arial" w:cs="Arial"/>
          <w:sz w:val="20"/>
          <w:szCs w:val="20"/>
          <w:lang w:val="en-US"/>
        </w:rPr>
      </w:pPr>
      <w:r>
        <w:rPr>
          <w:rFonts w:ascii="Arial" w:hAnsi="Arial" w:cs="Arial"/>
          <w:b/>
          <w:bCs/>
        </w:rPr>
        <w:lastRenderedPageBreak/>
        <w:t>Annex</w:t>
      </w:r>
      <w:r w:rsidRPr="007E2C83">
        <w:rPr>
          <w:rFonts w:ascii="Arial" w:hAnsi="Arial" w:cs="Arial"/>
          <w:b/>
          <w:bCs/>
        </w:rPr>
        <w:t xml:space="preserve">: </w:t>
      </w:r>
      <w:r w:rsidR="00FF6A65" w:rsidRPr="00FF6A65">
        <w:rPr>
          <w:rFonts w:ascii="Arial" w:hAnsi="Arial" w:cs="Arial"/>
          <w:b/>
          <w:bCs/>
        </w:rPr>
        <w:t>The GBEP sustainability indicators for bioenergy</w:t>
      </w:r>
      <w:r w:rsidR="00FF6A65" w:rsidRPr="002C3CB0">
        <w:rPr>
          <w:rFonts w:ascii="Arial" w:hAnsi="Arial" w:cs="Arial"/>
          <w:sz w:val="20"/>
          <w:szCs w:val="20"/>
          <w:lang w:val="en-US"/>
        </w:rPr>
        <w:t xml:space="preserve"> </w:t>
      </w:r>
    </w:p>
    <w:p w:rsidR="004352A1" w:rsidRPr="007E2C83" w:rsidRDefault="004352A1" w:rsidP="004352A1">
      <w:pPr>
        <w:spacing w:after="120"/>
        <w:jc w:val="center"/>
        <w:rPr>
          <w:rFonts w:ascii="Arial" w:hAnsi="Arial" w:cs="Arial"/>
          <w:sz w:val="20"/>
          <w:szCs w:val="20"/>
        </w:rPr>
      </w:pPr>
    </w:p>
    <w:p w:rsidR="002C3CB0" w:rsidRDefault="002C3CB0" w:rsidP="002C3CB0">
      <w:pPr>
        <w:pStyle w:val="Header"/>
        <w:jc w:val="both"/>
        <w:rPr>
          <w:rFonts w:ascii="Arial" w:hAnsi="Arial" w:cs="Arial"/>
          <w:sz w:val="20"/>
          <w:szCs w:val="20"/>
          <w:lang w:val="en-US"/>
        </w:rPr>
      </w:pPr>
      <w:r w:rsidRPr="00601685">
        <w:rPr>
          <w:rFonts w:ascii="Arial" w:hAnsi="Arial" w:cs="Arial"/>
          <w:sz w:val="20"/>
          <w:szCs w:val="20"/>
          <w:lang w:val="en-US"/>
        </w:rPr>
        <w:t xml:space="preserve">In the below table, the set of twenty-four GBEP sustainability indicators </w:t>
      </w:r>
      <w:r>
        <w:rPr>
          <w:rFonts w:ascii="Arial" w:hAnsi="Arial" w:cs="Arial"/>
          <w:sz w:val="20"/>
          <w:szCs w:val="20"/>
          <w:lang w:val="en-US"/>
        </w:rPr>
        <w:t xml:space="preserve">for </w:t>
      </w:r>
      <w:r w:rsidRPr="00601685">
        <w:rPr>
          <w:rFonts w:ascii="Arial" w:hAnsi="Arial" w:cs="Arial"/>
          <w:sz w:val="20"/>
          <w:szCs w:val="20"/>
          <w:lang w:val="en-US"/>
        </w:rPr>
        <w:t xml:space="preserve">bioenergy, </w:t>
      </w:r>
      <w:r w:rsidR="00FB5140">
        <w:rPr>
          <w:rFonts w:ascii="Arial" w:hAnsi="Arial" w:cs="Arial"/>
          <w:sz w:val="20"/>
          <w:szCs w:val="20"/>
          <w:lang w:val="en-US"/>
        </w:rPr>
        <w:t xml:space="preserve">are </w:t>
      </w:r>
      <w:r w:rsidRPr="00601685">
        <w:rPr>
          <w:rFonts w:ascii="Arial" w:hAnsi="Arial" w:cs="Arial"/>
          <w:sz w:val="20"/>
          <w:szCs w:val="20"/>
          <w:lang w:val="en-US"/>
        </w:rPr>
        <w:t>set out under the three pillars, with the relevant themes listed at the top of each pillar.</w:t>
      </w:r>
    </w:p>
    <w:p w:rsidR="00846E65" w:rsidRPr="00601685" w:rsidRDefault="00846E65" w:rsidP="002C3CB0">
      <w:pPr>
        <w:pStyle w:val="Header"/>
        <w:jc w:val="both"/>
        <w:rPr>
          <w:rFonts w:ascii="Arial" w:hAnsi="Arial" w:cs="Arial"/>
          <w:b/>
          <w:sz w:val="20"/>
          <w:szCs w:val="20"/>
          <w:u w:val="single"/>
          <w:lang w:val="en-US"/>
        </w:rPr>
      </w:pPr>
    </w:p>
    <w:tbl>
      <w:tblPr>
        <w:tblW w:w="9681" w:type="dxa"/>
        <w:jc w:val="center"/>
        <w:tblInd w:w="-6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tblPr>
      <w:tblGrid>
        <w:gridCol w:w="3046"/>
        <w:gridCol w:w="3262"/>
        <w:gridCol w:w="3373"/>
      </w:tblGrid>
      <w:tr w:rsidR="00601685" w:rsidRPr="00726702" w:rsidTr="002C3CB0">
        <w:trPr>
          <w:trHeight w:val="400"/>
          <w:jc w:val="center"/>
        </w:trPr>
        <w:tc>
          <w:tcPr>
            <w:tcW w:w="5000" w:type="pct"/>
            <w:gridSpan w:val="3"/>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PILLARS</w:t>
            </w:r>
          </w:p>
          <w:p w:rsidR="00601685" w:rsidRPr="00726702" w:rsidRDefault="00601685" w:rsidP="00601685">
            <w:pPr>
              <w:jc w:val="center"/>
              <w:rPr>
                <w:rFonts w:ascii="Arial" w:hAnsi="Arial" w:cs="Arial"/>
                <w:b/>
                <w:sz w:val="20"/>
                <w:szCs w:val="20"/>
              </w:rPr>
            </w:pPr>
          </w:p>
          <w:p w:rsidR="00601685" w:rsidRPr="00726702" w:rsidRDefault="00601685" w:rsidP="00601685">
            <w:pPr>
              <w:jc w:val="center"/>
              <w:rPr>
                <w:rFonts w:ascii="Arial" w:hAnsi="Arial" w:cs="Arial"/>
                <w:sz w:val="20"/>
                <w:szCs w:val="20"/>
              </w:rPr>
            </w:pPr>
            <w:r w:rsidRPr="00726702">
              <w:rPr>
                <w:rFonts w:ascii="Arial" w:hAnsi="Arial" w:cs="Arial"/>
                <w:sz w:val="20"/>
                <w:szCs w:val="20"/>
              </w:rPr>
              <w:t xml:space="preserve">GBEP’s work on sustainability indicators was developed under the following three pillars, </w:t>
            </w:r>
          </w:p>
          <w:p w:rsidR="00601685" w:rsidRDefault="00601685" w:rsidP="00601685">
            <w:pPr>
              <w:jc w:val="center"/>
              <w:rPr>
                <w:rFonts w:ascii="Arial" w:hAnsi="Arial" w:cs="Arial"/>
                <w:sz w:val="20"/>
                <w:szCs w:val="20"/>
              </w:rPr>
            </w:pPr>
            <w:r w:rsidRPr="00726702">
              <w:rPr>
                <w:rFonts w:ascii="Arial" w:hAnsi="Arial" w:cs="Arial"/>
                <w:sz w:val="20"/>
                <w:szCs w:val="20"/>
              </w:rPr>
              <w:t>noting interlinkages between them:</w:t>
            </w:r>
          </w:p>
          <w:p w:rsidR="00FF6A65" w:rsidRPr="00726702" w:rsidRDefault="00FF6A65" w:rsidP="00601685">
            <w:pPr>
              <w:jc w:val="center"/>
              <w:rPr>
                <w:rFonts w:ascii="Arial" w:hAnsi="Arial" w:cs="Arial"/>
                <w:sz w:val="20"/>
                <w:szCs w:val="20"/>
              </w:rPr>
            </w:pPr>
          </w:p>
        </w:tc>
      </w:tr>
      <w:tr w:rsidR="00601685" w:rsidRPr="00726702" w:rsidTr="002C3CB0">
        <w:trPr>
          <w:trHeight w:val="400"/>
          <w:jc w:val="center"/>
        </w:trPr>
        <w:tc>
          <w:tcPr>
            <w:tcW w:w="1573" w:type="pct"/>
            <w:tcBorders>
              <w:top w:val="single" w:sz="6" w:space="0" w:color="auto"/>
              <w:bottom w:val="single" w:sz="4" w:space="0" w:color="auto"/>
            </w:tcBorders>
            <w:shd w:val="clear" w:color="auto" w:fill="C2D69B"/>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Environmental</w:t>
            </w:r>
          </w:p>
        </w:tc>
        <w:tc>
          <w:tcPr>
            <w:tcW w:w="1685" w:type="pct"/>
            <w:tcBorders>
              <w:top w:val="single" w:sz="6" w:space="0" w:color="auto"/>
              <w:bottom w:val="single" w:sz="4" w:space="0" w:color="auto"/>
            </w:tcBorders>
            <w:shd w:val="clear" w:color="auto" w:fill="FABF8F"/>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Social</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Economic</w:t>
            </w:r>
          </w:p>
        </w:tc>
      </w:tr>
      <w:tr w:rsidR="00601685" w:rsidRPr="00726702" w:rsidTr="002C3CB0">
        <w:trPr>
          <w:trHeight w:val="1418"/>
          <w:jc w:val="center"/>
        </w:trPr>
        <w:tc>
          <w:tcPr>
            <w:tcW w:w="5000" w:type="pct"/>
            <w:gridSpan w:val="3"/>
            <w:shd w:val="clear" w:color="auto" w:fill="FFFFEB"/>
            <w:vAlign w:val="center"/>
          </w:tcPr>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
                <w:sz w:val="20"/>
                <w:szCs w:val="20"/>
              </w:rPr>
            </w:pPr>
            <w:r w:rsidRPr="00726702">
              <w:rPr>
                <w:rFonts w:ascii="Arial" w:hAnsi="Arial" w:cs="Arial"/>
                <w:b/>
                <w:sz w:val="20"/>
                <w:szCs w:val="20"/>
              </w:rPr>
              <w:t>THEMES</w:t>
            </w:r>
          </w:p>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Cs/>
                <w:sz w:val="20"/>
                <w:szCs w:val="20"/>
              </w:rPr>
            </w:pPr>
            <w:r w:rsidRPr="00726702">
              <w:rPr>
                <w:rFonts w:ascii="Arial" w:hAnsi="Arial" w:cs="Arial"/>
                <w:sz w:val="20"/>
                <w:szCs w:val="20"/>
              </w:rPr>
              <w:t>GBEP considers the following themes relevant, and these guided the development of indicators under this pillar:</w:t>
            </w:r>
          </w:p>
        </w:tc>
      </w:tr>
      <w:tr w:rsidR="00601685" w:rsidRPr="00726702" w:rsidTr="002C3CB0">
        <w:trPr>
          <w:trHeight w:val="1968"/>
          <w:jc w:val="center"/>
        </w:trPr>
        <w:tc>
          <w:tcPr>
            <w:tcW w:w="1573" w:type="pct"/>
            <w:tcBorders>
              <w:top w:val="single" w:sz="6" w:space="0" w:color="auto"/>
              <w:bottom w:val="single" w:sz="4" w:space="0" w:color="auto"/>
            </w:tcBorders>
            <w:shd w:val="clear" w:color="auto" w:fill="C2D69B"/>
          </w:tcPr>
          <w:p w:rsidR="00601685" w:rsidRPr="00726702" w:rsidRDefault="00601685" w:rsidP="00601685">
            <w:pPr>
              <w:rPr>
                <w:rFonts w:ascii="Arial" w:hAnsi="Arial" w:cs="Arial"/>
                <w:sz w:val="20"/>
                <w:szCs w:val="20"/>
              </w:rPr>
            </w:pPr>
            <w:r w:rsidRPr="00726702">
              <w:rPr>
                <w:rFonts w:ascii="Arial" w:hAnsi="Arial" w:cs="Arial"/>
                <w:sz w:val="20"/>
                <w:szCs w:val="20"/>
              </w:rPr>
              <w:t>Greenhouse gas emissions, Productive capacity of the land and ecosystems, Air quality, Water availability, use efficiency and quality, Biological diversity, Land-use change, including indirect effects.</w:t>
            </w:r>
          </w:p>
        </w:tc>
        <w:tc>
          <w:tcPr>
            <w:tcW w:w="1685" w:type="pct"/>
            <w:tcBorders>
              <w:top w:val="single" w:sz="6" w:space="0" w:color="auto"/>
              <w:bottom w:val="single" w:sz="4" w:space="0" w:color="auto"/>
            </w:tcBorders>
            <w:shd w:val="clear" w:color="auto" w:fill="FABF8F"/>
          </w:tcPr>
          <w:p w:rsidR="00601685" w:rsidRPr="00726702" w:rsidRDefault="00601685" w:rsidP="00601685">
            <w:pPr>
              <w:rPr>
                <w:rFonts w:ascii="Arial" w:hAnsi="Arial" w:cs="Arial"/>
                <w:sz w:val="20"/>
                <w:szCs w:val="20"/>
              </w:rPr>
            </w:pPr>
            <w:r w:rsidRPr="00726702">
              <w:rPr>
                <w:rFonts w:ascii="Arial" w:hAnsi="Arial" w:cs="Arial"/>
                <w:sz w:val="20"/>
                <w:szCs w:val="20"/>
              </w:rPr>
              <w:t>Price and supply of a national food basket</w:t>
            </w:r>
            <w:r w:rsidRPr="00726702">
              <w:rPr>
                <w:rFonts w:ascii="Arial" w:hAnsi="Arial" w:cs="Arial"/>
                <w:bCs/>
                <w:sz w:val="20"/>
                <w:szCs w:val="20"/>
              </w:rPr>
              <w:t>, Access to land, water and other natural resources, Labour conditions, Rural and social development, Access to energy, Human health and safety.</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Resource availability and use efficiencies in bioenergy production, conversion, distribution and end-use, Economic development, Economic viability and competitiveness of bioenergy, Access to technology and technological capabilities, Energy security/Diversification of sources and supply, Energy security/Infrastructure and logistics for distribution and use.</w:t>
            </w:r>
          </w:p>
        </w:tc>
      </w:tr>
      <w:tr w:rsidR="00601685" w:rsidRPr="00726702" w:rsidTr="00846E65">
        <w:trPr>
          <w:trHeight w:val="403"/>
          <w:jc w:val="center"/>
        </w:trPr>
        <w:tc>
          <w:tcPr>
            <w:tcW w:w="5000" w:type="pct"/>
            <w:gridSpan w:val="3"/>
            <w:tcBorders>
              <w:bottom w:val="single" w:sz="6" w:space="0" w:color="auto"/>
            </w:tcBorders>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INDICATORS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1.</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Life-cycle GHG emissions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9.</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Allocation and tenure of land for new bioenergy production</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846E65">
            <w:pPr>
              <w:rPr>
                <w:rFonts w:ascii="Arial" w:hAnsi="Arial" w:cs="Arial"/>
                <w:sz w:val="20"/>
                <w:szCs w:val="20"/>
              </w:rPr>
            </w:pPr>
            <w:r w:rsidRPr="00726702">
              <w:rPr>
                <w:rFonts w:ascii="Arial" w:hAnsi="Arial" w:cs="Arial"/>
                <w:sz w:val="20"/>
                <w:szCs w:val="20"/>
              </w:rPr>
              <w:t>17</w:t>
            </w:r>
            <w:r w:rsidR="00846E65">
              <w:rPr>
                <w:rFonts w:ascii="Arial" w:hAnsi="Arial" w:cs="Arial"/>
                <w:sz w:val="20"/>
                <w:szCs w:val="20"/>
              </w:rPr>
              <w:t>.</w:t>
            </w:r>
            <w:r w:rsidRPr="00726702">
              <w:rPr>
                <w:rFonts w:ascii="Arial" w:hAnsi="Arial" w:cs="Arial"/>
                <w:sz w:val="20"/>
                <w:szCs w:val="20"/>
              </w:rPr>
              <w:t xml:space="preserve"> Productivity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2.</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Soil quality</w:t>
            </w:r>
          </w:p>
        </w:tc>
        <w:tc>
          <w:tcPr>
            <w:tcW w:w="1685" w:type="pct"/>
            <w:tcBorders>
              <w:top w:val="single" w:sz="6" w:space="0" w:color="auto"/>
              <w:bottom w:val="single" w:sz="6" w:space="0" w:color="auto"/>
            </w:tcBorders>
            <w:shd w:val="clear" w:color="auto" w:fill="FABF8F"/>
            <w:vAlign w:val="center"/>
          </w:tcPr>
          <w:p w:rsidR="00601685" w:rsidRPr="00726702" w:rsidRDefault="00601685" w:rsidP="00846E65">
            <w:pPr>
              <w:ind w:left="350" w:hanging="350"/>
              <w:rPr>
                <w:rFonts w:ascii="Arial" w:hAnsi="Arial" w:cs="Arial"/>
                <w:sz w:val="20"/>
                <w:szCs w:val="20"/>
              </w:rPr>
            </w:pPr>
            <w:r w:rsidRPr="00726702">
              <w:rPr>
                <w:rFonts w:ascii="Arial" w:hAnsi="Arial" w:cs="Arial"/>
                <w:sz w:val="20"/>
                <w:szCs w:val="20"/>
              </w:rPr>
              <w:t>10</w:t>
            </w:r>
            <w:r w:rsidR="00846E65">
              <w:rPr>
                <w:rFonts w:ascii="Arial" w:hAnsi="Arial" w:cs="Arial"/>
                <w:sz w:val="20"/>
                <w:szCs w:val="20"/>
              </w:rPr>
              <w:t>.</w:t>
            </w:r>
            <w:r w:rsidRPr="00726702">
              <w:rPr>
                <w:rFonts w:ascii="Arial" w:hAnsi="Arial" w:cs="Arial"/>
                <w:sz w:val="20"/>
                <w:szCs w:val="20"/>
              </w:rPr>
              <w:t xml:space="preserve"> Price and supply of a national food basket</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18</w:t>
            </w:r>
            <w:r w:rsidR="00846E65">
              <w:rPr>
                <w:rFonts w:ascii="Arial" w:hAnsi="Arial" w:cs="Arial"/>
                <w:sz w:val="20"/>
                <w:szCs w:val="20"/>
              </w:rPr>
              <w:t>.</w:t>
            </w:r>
            <w:r w:rsidRPr="00726702">
              <w:rPr>
                <w:rFonts w:ascii="Arial" w:hAnsi="Arial" w:cs="Arial"/>
                <w:sz w:val="20"/>
                <w:szCs w:val="20"/>
              </w:rPr>
              <w:t xml:space="preserve"> Net energy balance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3.</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Harvest levels of wood resources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11.</w:t>
            </w:r>
            <w:r w:rsidR="00601685" w:rsidRPr="00726702">
              <w:rPr>
                <w:rFonts w:ascii="Arial" w:hAnsi="Arial" w:cs="Arial"/>
                <w:sz w:val="20"/>
                <w:szCs w:val="20"/>
              </w:rPr>
              <w:t xml:space="preserve"> Change in income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601685">
            <w:pPr>
              <w:rPr>
                <w:rFonts w:ascii="Arial" w:hAnsi="Arial" w:cs="Arial"/>
                <w:sz w:val="20"/>
                <w:szCs w:val="20"/>
              </w:rPr>
            </w:pPr>
            <w:r>
              <w:rPr>
                <w:rFonts w:ascii="Arial" w:hAnsi="Arial" w:cs="Arial"/>
                <w:sz w:val="20"/>
                <w:szCs w:val="20"/>
              </w:rPr>
              <w:t>19.</w:t>
            </w:r>
            <w:r w:rsidR="00601685" w:rsidRPr="00726702">
              <w:rPr>
                <w:rFonts w:ascii="Arial" w:hAnsi="Arial" w:cs="Arial"/>
                <w:sz w:val="20"/>
                <w:szCs w:val="20"/>
              </w:rPr>
              <w:t xml:space="preserve"> Gross value added</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Emissions of non-GHG air pollutants, including air toxics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12.</w:t>
            </w:r>
            <w:r w:rsidR="00601685" w:rsidRPr="00726702">
              <w:rPr>
                <w:rFonts w:ascii="Arial" w:hAnsi="Arial" w:cs="Arial"/>
                <w:sz w:val="20"/>
                <w:szCs w:val="20"/>
              </w:rPr>
              <w:t xml:space="preserve"> Jobs in the bioenergy sector</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20.</w:t>
            </w:r>
            <w:r w:rsidR="00601685" w:rsidRPr="00726702">
              <w:rPr>
                <w:rFonts w:ascii="Arial" w:hAnsi="Arial" w:cs="Arial"/>
                <w:sz w:val="20"/>
                <w:szCs w:val="20"/>
              </w:rPr>
              <w:t xml:space="preserve"> Change in consumption of fossil fuels and traditional use of biomass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5.</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use and efficiency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13.</w:t>
            </w:r>
            <w:r w:rsidR="00601685" w:rsidRPr="00726702">
              <w:rPr>
                <w:rFonts w:ascii="Arial" w:hAnsi="Arial" w:cs="Arial"/>
                <w:sz w:val="20"/>
                <w:szCs w:val="20"/>
              </w:rPr>
              <w:t xml:space="preserve"> Change in unpaid time spent by women and children collecting biomass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21.</w:t>
            </w:r>
            <w:r w:rsidR="00601685" w:rsidRPr="00726702">
              <w:rPr>
                <w:rFonts w:ascii="Arial" w:hAnsi="Arial" w:cs="Arial"/>
                <w:sz w:val="20"/>
                <w:szCs w:val="20"/>
              </w:rPr>
              <w:t xml:space="preserve"> Training and re-qualification of the workforce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6.</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quality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Bioenergy used to expand access to modern energy services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22.</w:t>
            </w:r>
            <w:r w:rsidR="00601685" w:rsidRPr="00726702">
              <w:rPr>
                <w:rFonts w:ascii="Arial" w:hAnsi="Arial" w:cs="Arial"/>
                <w:sz w:val="20"/>
                <w:szCs w:val="20"/>
              </w:rPr>
              <w:t xml:space="preserve"> Energy diversity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7.</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Biological diversity in the landscape</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15.</w:t>
            </w:r>
            <w:r w:rsidR="00601685" w:rsidRPr="00726702">
              <w:rPr>
                <w:rFonts w:ascii="Arial" w:hAnsi="Arial" w:cs="Arial"/>
                <w:sz w:val="20"/>
                <w:szCs w:val="20"/>
              </w:rPr>
              <w:t xml:space="preserve"> Change in mortality and burden of disease attributable to indoor smoke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23.</w:t>
            </w:r>
            <w:r w:rsidR="00601685" w:rsidRPr="00726702">
              <w:rPr>
                <w:rFonts w:ascii="Arial" w:hAnsi="Arial" w:cs="Arial"/>
                <w:sz w:val="20"/>
                <w:szCs w:val="20"/>
              </w:rPr>
              <w:t xml:space="preserve"> Infrastructure and logistics for distribution of bioenergy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8.</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Land use and land-use change related to bioenergy feedstock production</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16.</w:t>
            </w:r>
            <w:r w:rsidR="00601685" w:rsidRPr="00726702">
              <w:rPr>
                <w:rFonts w:ascii="Arial" w:hAnsi="Arial" w:cs="Arial"/>
                <w:sz w:val="20"/>
                <w:szCs w:val="20"/>
              </w:rPr>
              <w:t xml:space="preserve"> Incidence of occupational injury, illness and fatalities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24.</w:t>
            </w:r>
            <w:r w:rsidR="00601685" w:rsidRPr="00726702">
              <w:rPr>
                <w:rFonts w:ascii="Arial" w:hAnsi="Arial" w:cs="Arial"/>
                <w:sz w:val="20"/>
                <w:szCs w:val="20"/>
              </w:rPr>
              <w:t xml:space="preserve"> Capacity and flexibility of use of bioenergy</w:t>
            </w:r>
          </w:p>
        </w:tc>
      </w:tr>
    </w:tbl>
    <w:p w:rsidR="00C016FF" w:rsidRDefault="00C016FF" w:rsidP="004352A1">
      <w:pPr>
        <w:spacing w:after="120"/>
        <w:jc w:val="both"/>
        <w:rPr>
          <w:rFonts w:ascii="Arial" w:hAnsi="Arial" w:cs="Arial"/>
          <w:sz w:val="20"/>
          <w:szCs w:val="20"/>
        </w:rPr>
      </w:pPr>
    </w:p>
    <w:p w:rsidR="00B72F8C" w:rsidRPr="007E2C83" w:rsidRDefault="00B72F8C" w:rsidP="005843F6">
      <w:pPr>
        <w:spacing w:after="120"/>
        <w:jc w:val="both"/>
        <w:rPr>
          <w:rFonts w:ascii="Arial" w:hAnsi="Arial" w:cs="Arial"/>
          <w:sz w:val="20"/>
          <w:szCs w:val="20"/>
        </w:rPr>
      </w:pPr>
    </w:p>
    <w:sectPr w:rsidR="00B72F8C" w:rsidRPr="007E2C83" w:rsidSect="00D74CF9">
      <w:headerReference w:type="default" r:id="rId11"/>
      <w:pgSz w:w="11907" w:h="16840" w:code="9"/>
      <w:pgMar w:top="1923" w:right="1418" w:bottom="1078" w:left="1418" w:header="36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150" w:rsidRDefault="00861150">
      <w:r>
        <w:separator/>
      </w:r>
    </w:p>
  </w:endnote>
  <w:endnote w:type="continuationSeparator" w:id="0">
    <w:p w:rsidR="00861150" w:rsidRDefault="008611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CC" w:rsidRDefault="00FF2A7A" w:rsidP="008C5A60">
    <w:pPr>
      <w:pStyle w:val="Footer"/>
      <w:framePr w:wrap="around" w:vAnchor="text" w:hAnchor="margin" w:xAlign="center" w:y="1"/>
      <w:rPr>
        <w:rStyle w:val="PageNumber"/>
      </w:rPr>
    </w:pPr>
    <w:r>
      <w:rPr>
        <w:rStyle w:val="PageNumber"/>
      </w:rPr>
      <w:fldChar w:fldCharType="begin"/>
    </w:r>
    <w:r w:rsidR="00384FCC">
      <w:rPr>
        <w:rStyle w:val="PageNumber"/>
      </w:rPr>
      <w:instrText xml:space="preserve">PAGE  </w:instrText>
    </w:r>
    <w:r>
      <w:rPr>
        <w:rStyle w:val="PageNumber"/>
      </w:rPr>
      <w:fldChar w:fldCharType="separate"/>
    </w:r>
    <w:r w:rsidR="00E24061">
      <w:rPr>
        <w:rStyle w:val="PageNumber"/>
        <w:noProof/>
      </w:rPr>
      <w:t>2</w:t>
    </w:r>
    <w:r>
      <w:rPr>
        <w:rStyle w:val="PageNumber"/>
      </w:rPr>
      <w:fldChar w:fldCharType="end"/>
    </w:r>
  </w:p>
  <w:p w:rsidR="00384FCC" w:rsidRDefault="00384F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CC" w:rsidRDefault="00384FCC" w:rsidP="00214C8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150" w:rsidRDefault="00861150">
      <w:r>
        <w:separator/>
      </w:r>
    </w:p>
  </w:footnote>
  <w:footnote w:type="continuationSeparator" w:id="0">
    <w:p w:rsidR="00861150" w:rsidRDefault="008611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CC" w:rsidRDefault="00861150" w:rsidP="00110BED">
    <w:pPr>
      <w:pStyle w:val="Header"/>
      <w:ind w:hanging="480"/>
    </w:pPr>
    <w:ins w:id="137" w:author="Michela Morese (NRC)" w:date="2013-05-13T14:43:00Z">
      <w:r>
        <w:rPr>
          <w:noProof/>
          <w:lang w:val="en-US" w:eastAsia="en-US"/>
        </w:rPr>
        <w:drawing>
          <wp:inline distT="0" distB="0" distL="0" distR="0">
            <wp:extent cx="6715125" cy="8001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0948" cy="799602"/>
                    </a:xfrm>
                    <a:prstGeom prst="rect">
                      <a:avLst/>
                    </a:prstGeom>
                    <a:noFill/>
                    <a:ln w="9525">
                      <a:noFill/>
                      <a:miter lim="800000"/>
                      <a:headEnd/>
                      <a:tailEnd/>
                    </a:ln>
                  </pic:spPr>
                </pic:pic>
              </a:graphicData>
            </a:graphic>
          </wp:inline>
        </w:drawing>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CC" w:rsidRDefault="00384FCC" w:rsidP="00110BED">
    <w:pPr>
      <w:pStyle w:val="Header"/>
      <w:ind w:hanging="480"/>
    </w:pPr>
    <w:r>
      <w:rPr>
        <w:noProof/>
        <w:lang w:val="en-US" w:eastAsia="en-US"/>
      </w:rPr>
      <w:drawing>
        <wp:inline distT="0" distB="0" distL="0" distR="0">
          <wp:extent cx="640080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400800" cy="7524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485E"/>
    <w:multiLevelType w:val="hybridMultilevel"/>
    <w:tmpl w:val="CB82C5C6"/>
    <w:lvl w:ilvl="0" w:tplc="08090005">
      <w:start w:val="1"/>
      <w:numFmt w:val="bullet"/>
      <w:lvlText w:val=""/>
      <w:lvlJc w:val="left"/>
      <w:pPr>
        <w:tabs>
          <w:tab w:val="num" w:pos="720"/>
        </w:tabs>
        <w:ind w:left="720" w:hanging="360"/>
      </w:pPr>
      <w:rPr>
        <w:rFonts w:ascii="Wingdings" w:hAnsi="Wingdings" w:hint="default"/>
      </w:rPr>
    </w:lvl>
    <w:lvl w:ilvl="1" w:tplc="47A055DC">
      <w:start w:val="1"/>
      <w:numFmt w:val="bullet"/>
      <w:lvlText w:val="-"/>
      <w:lvlJc w:val="left"/>
      <w:pPr>
        <w:tabs>
          <w:tab w:val="num" w:pos="1440"/>
        </w:tabs>
        <w:ind w:left="1440" w:hanging="360"/>
      </w:pPr>
      <w:rPr>
        <w:rFonts w:ascii="Arial" w:eastAsia="MS Mincho"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9410C2"/>
    <w:multiLevelType w:val="hybridMultilevel"/>
    <w:tmpl w:val="78E69F58"/>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D790C47"/>
    <w:multiLevelType w:val="hybridMultilevel"/>
    <w:tmpl w:val="9FBA50BA"/>
    <w:lvl w:ilvl="0" w:tplc="1C08D41E">
      <w:start w:val="1"/>
      <w:numFmt w:val="bullet"/>
      <w:lvlText w:val=""/>
      <w:lvlJc w:val="left"/>
      <w:pPr>
        <w:tabs>
          <w:tab w:val="num" w:pos="644"/>
        </w:tabs>
        <w:ind w:left="360" w:firstLine="0"/>
      </w:pPr>
      <w:rPr>
        <w:rFonts w:ascii="Symbol" w:hAnsi="Symbol" w:hint="default"/>
        <w:b w:val="0"/>
        <w:i w:val="0"/>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DB1327"/>
    <w:multiLevelType w:val="hybridMultilevel"/>
    <w:tmpl w:val="61CEB3CA"/>
    <w:lvl w:ilvl="0" w:tplc="800CD3A0">
      <w:start w:val="1"/>
      <w:numFmt w:val="decimal"/>
      <w:lvlText w:val="%1."/>
      <w:lvlJc w:val="left"/>
      <w:pPr>
        <w:tabs>
          <w:tab w:val="num" w:pos="717"/>
        </w:tabs>
        <w:ind w:left="71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F7B1A11"/>
    <w:multiLevelType w:val="hybridMultilevel"/>
    <w:tmpl w:val="8D928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8D47AC"/>
    <w:multiLevelType w:val="hybridMultilevel"/>
    <w:tmpl w:val="C80ACB08"/>
    <w:lvl w:ilvl="0" w:tplc="CDDABEDC">
      <w:start w:val="1"/>
      <w:numFmt w:val="decimal"/>
      <w:lvlText w:val="%1."/>
      <w:lvlJc w:val="left"/>
      <w:pPr>
        <w:tabs>
          <w:tab w:val="num" w:pos="717"/>
        </w:tabs>
        <w:ind w:left="717" w:hanging="71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152280D"/>
    <w:multiLevelType w:val="hybridMultilevel"/>
    <w:tmpl w:val="89726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0C4649"/>
    <w:multiLevelType w:val="multilevel"/>
    <w:tmpl w:val="7290791A"/>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50E699C"/>
    <w:multiLevelType w:val="hybridMultilevel"/>
    <w:tmpl w:val="B666ECF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2A2177"/>
    <w:multiLevelType w:val="hybridMultilevel"/>
    <w:tmpl w:val="F3FED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65608A"/>
    <w:multiLevelType w:val="hybridMultilevel"/>
    <w:tmpl w:val="C3C61D96"/>
    <w:lvl w:ilvl="0" w:tplc="2DBCFC28">
      <w:start w:val="1"/>
      <w:numFmt w:val="bullet"/>
      <w:lvlText w:val=""/>
      <w:lvlJc w:val="left"/>
      <w:pPr>
        <w:tabs>
          <w:tab w:val="num" w:pos="720"/>
        </w:tabs>
        <w:ind w:left="720" w:hanging="360"/>
      </w:pPr>
      <w:rPr>
        <w:rFonts w:ascii="Wingdings" w:hAnsi="Wingdings"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E4F78CF"/>
    <w:multiLevelType w:val="hybridMultilevel"/>
    <w:tmpl w:val="F97A4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C64DB9"/>
    <w:multiLevelType w:val="hybridMultilevel"/>
    <w:tmpl w:val="0978A262"/>
    <w:lvl w:ilvl="0" w:tplc="08090019">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9DE5D74"/>
    <w:multiLevelType w:val="hybridMultilevel"/>
    <w:tmpl w:val="EFE2634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1110FC8"/>
    <w:multiLevelType w:val="hybridMultilevel"/>
    <w:tmpl w:val="53A2F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5E66B6"/>
    <w:multiLevelType w:val="hybridMultilevel"/>
    <w:tmpl w:val="1D20D9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A591761"/>
    <w:multiLevelType w:val="multilevel"/>
    <w:tmpl w:val="61CEB3CA"/>
    <w:lvl w:ilvl="0">
      <w:start w:val="1"/>
      <w:numFmt w:val="decimal"/>
      <w:lvlText w:val="%1."/>
      <w:lvlJc w:val="left"/>
      <w:pPr>
        <w:tabs>
          <w:tab w:val="num" w:pos="717"/>
        </w:tabs>
        <w:ind w:left="71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BC543A5"/>
    <w:multiLevelType w:val="hybridMultilevel"/>
    <w:tmpl w:val="C560A5FA"/>
    <w:lvl w:ilvl="0" w:tplc="34F879D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460F63"/>
    <w:multiLevelType w:val="hybridMultilevel"/>
    <w:tmpl w:val="828CB4A4"/>
    <w:lvl w:ilvl="0" w:tplc="1A4AF40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47D3071"/>
    <w:multiLevelType w:val="hybridMultilevel"/>
    <w:tmpl w:val="1E46E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5661D5"/>
    <w:multiLevelType w:val="hybridMultilevel"/>
    <w:tmpl w:val="DA7675D4"/>
    <w:lvl w:ilvl="0" w:tplc="1772C14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B466E7F"/>
    <w:multiLevelType w:val="multilevel"/>
    <w:tmpl w:val="DA7675D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1421A23"/>
    <w:multiLevelType w:val="hybridMultilevel"/>
    <w:tmpl w:val="E8163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45462D1"/>
    <w:multiLevelType w:val="hybridMultilevel"/>
    <w:tmpl w:val="95742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F751B4"/>
    <w:multiLevelType w:val="hybridMultilevel"/>
    <w:tmpl w:val="38EE84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9235A79"/>
    <w:multiLevelType w:val="multilevel"/>
    <w:tmpl w:val="C3C61D96"/>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DD73C2C"/>
    <w:multiLevelType w:val="hybridMultilevel"/>
    <w:tmpl w:val="3BD48DDC"/>
    <w:lvl w:ilvl="0" w:tplc="0D9EB9AC">
      <w:start w:val="1"/>
      <w:numFmt w:val="decimal"/>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41833F5"/>
    <w:multiLevelType w:val="multilevel"/>
    <w:tmpl w:val="079C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8BE53D9"/>
    <w:multiLevelType w:val="hybridMultilevel"/>
    <w:tmpl w:val="0186E5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8DB2D34"/>
    <w:multiLevelType w:val="hybridMultilevel"/>
    <w:tmpl w:val="9C08630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AFD0AD9"/>
    <w:multiLevelType w:val="multilevel"/>
    <w:tmpl w:val="C80ACB08"/>
    <w:lvl w:ilvl="0">
      <w:start w:val="1"/>
      <w:numFmt w:val="decimal"/>
      <w:lvlText w:val="%1."/>
      <w:lvlJc w:val="left"/>
      <w:pPr>
        <w:tabs>
          <w:tab w:val="num" w:pos="717"/>
        </w:tabs>
        <w:ind w:left="717" w:hanging="71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FBD462F"/>
    <w:multiLevelType w:val="hybridMultilevel"/>
    <w:tmpl w:val="B448B312"/>
    <w:lvl w:ilvl="0" w:tplc="6F12A216">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2"/>
  </w:num>
  <w:num w:numId="4">
    <w:abstractNumId w:val="24"/>
  </w:num>
  <w:num w:numId="5">
    <w:abstractNumId w:val="1"/>
  </w:num>
  <w:num w:numId="6">
    <w:abstractNumId w:val="29"/>
  </w:num>
  <w:num w:numId="7">
    <w:abstractNumId w:val="31"/>
  </w:num>
  <w:num w:numId="8">
    <w:abstractNumId w:val="13"/>
  </w:num>
  <w:num w:numId="9">
    <w:abstractNumId w:val="15"/>
  </w:num>
  <w:num w:numId="10">
    <w:abstractNumId w:val="10"/>
  </w:num>
  <w:num w:numId="11">
    <w:abstractNumId w:val="8"/>
  </w:num>
  <w:num w:numId="12">
    <w:abstractNumId w:val="25"/>
  </w:num>
  <w:num w:numId="13">
    <w:abstractNumId w:val="2"/>
  </w:num>
  <w:num w:numId="14">
    <w:abstractNumId w:val="9"/>
  </w:num>
  <w:num w:numId="15">
    <w:abstractNumId w:val="22"/>
  </w:num>
  <w:num w:numId="16">
    <w:abstractNumId w:val="14"/>
  </w:num>
  <w:num w:numId="17">
    <w:abstractNumId w:val="6"/>
  </w:num>
  <w:num w:numId="18">
    <w:abstractNumId w:val="7"/>
  </w:num>
  <w:num w:numId="19">
    <w:abstractNumId w:val="16"/>
  </w:num>
  <w:num w:numId="20">
    <w:abstractNumId w:val="5"/>
  </w:num>
  <w:num w:numId="21">
    <w:abstractNumId w:val="30"/>
  </w:num>
  <w:num w:numId="22">
    <w:abstractNumId w:val="20"/>
  </w:num>
  <w:num w:numId="23">
    <w:abstractNumId w:val="21"/>
  </w:num>
  <w:num w:numId="24">
    <w:abstractNumId w:val="26"/>
  </w:num>
  <w:num w:numId="25">
    <w:abstractNumId w:val="18"/>
  </w:num>
  <w:num w:numId="26">
    <w:abstractNumId w:val="0"/>
  </w:num>
  <w:num w:numId="27">
    <w:abstractNumId w:val="11"/>
  </w:num>
  <w:num w:numId="28">
    <w:abstractNumId w:val="23"/>
  </w:num>
  <w:num w:numId="29">
    <w:abstractNumId w:val="4"/>
  </w:num>
  <w:num w:numId="30">
    <w:abstractNumId w:val="27"/>
  </w:num>
  <w:num w:numId="31">
    <w:abstractNumId w:val="19"/>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rawingGridHorizontalSpacing w:val="120"/>
  <w:displayHorizontalDrawingGridEvery w:val="2"/>
  <w:displayVerticalDrawingGridEvery w:val="2"/>
  <w:noPunctuationKerning/>
  <w:characterSpacingControl w:val="doNotCompress"/>
  <w:hdrShapeDefaults>
    <o:shapedefaults v:ext="edit" spidmax="39938"/>
  </w:hdrShapeDefaults>
  <w:footnotePr>
    <w:footnote w:id="-1"/>
    <w:footnote w:id="0"/>
  </w:footnotePr>
  <w:endnotePr>
    <w:endnote w:id="-1"/>
    <w:endnote w:id="0"/>
  </w:endnotePr>
  <w:compat>
    <w:useFELayout/>
  </w:compat>
  <w:rsids>
    <w:rsidRoot w:val="00E0692E"/>
    <w:rsid w:val="00000397"/>
    <w:rsid w:val="00002AC4"/>
    <w:rsid w:val="00002E26"/>
    <w:rsid w:val="00010F02"/>
    <w:rsid w:val="0001447E"/>
    <w:rsid w:val="000172DF"/>
    <w:rsid w:val="00035B56"/>
    <w:rsid w:val="00055EEF"/>
    <w:rsid w:val="00056B9D"/>
    <w:rsid w:val="00060676"/>
    <w:rsid w:val="00064028"/>
    <w:rsid w:val="000737BB"/>
    <w:rsid w:val="0007391D"/>
    <w:rsid w:val="000746CD"/>
    <w:rsid w:val="00075900"/>
    <w:rsid w:val="00076283"/>
    <w:rsid w:val="0008054B"/>
    <w:rsid w:val="00084F0C"/>
    <w:rsid w:val="00086A54"/>
    <w:rsid w:val="0009057E"/>
    <w:rsid w:val="00092F19"/>
    <w:rsid w:val="000A298C"/>
    <w:rsid w:val="000A6975"/>
    <w:rsid w:val="000B4F5E"/>
    <w:rsid w:val="000C35AC"/>
    <w:rsid w:val="000C5648"/>
    <w:rsid w:val="000C58BE"/>
    <w:rsid w:val="000D0F9F"/>
    <w:rsid w:val="000D1AF7"/>
    <w:rsid w:val="000D4CCE"/>
    <w:rsid w:val="000E36B2"/>
    <w:rsid w:val="00101380"/>
    <w:rsid w:val="00110BED"/>
    <w:rsid w:val="00121DB7"/>
    <w:rsid w:val="00125698"/>
    <w:rsid w:val="00125E24"/>
    <w:rsid w:val="0015186D"/>
    <w:rsid w:val="00154116"/>
    <w:rsid w:val="0015749A"/>
    <w:rsid w:val="001607EE"/>
    <w:rsid w:val="001611C8"/>
    <w:rsid w:val="00161F80"/>
    <w:rsid w:val="00192C24"/>
    <w:rsid w:val="001937CF"/>
    <w:rsid w:val="001A4CC7"/>
    <w:rsid w:val="001A598C"/>
    <w:rsid w:val="001B037F"/>
    <w:rsid w:val="001B1187"/>
    <w:rsid w:val="001B4DB9"/>
    <w:rsid w:val="001B7686"/>
    <w:rsid w:val="001C169B"/>
    <w:rsid w:val="001C2250"/>
    <w:rsid w:val="001C2FAF"/>
    <w:rsid w:val="001C35D1"/>
    <w:rsid w:val="001C4C38"/>
    <w:rsid w:val="001E0D92"/>
    <w:rsid w:val="001E47AE"/>
    <w:rsid w:val="001E7126"/>
    <w:rsid w:val="001F5EDB"/>
    <w:rsid w:val="001F6C73"/>
    <w:rsid w:val="002031D5"/>
    <w:rsid w:val="00214C8E"/>
    <w:rsid w:val="002223C4"/>
    <w:rsid w:val="00226B02"/>
    <w:rsid w:val="00227A96"/>
    <w:rsid w:val="00233DDE"/>
    <w:rsid w:val="00236FB7"/>
    <w:rsid w:val="00257188"/>
    <w:rsid w:val="002575BD"/>
    <w:rsid w:val="0026009E"/>
    <w:rsid w:val="00262600"/>
    <w:rsid w:val="0026287C"/>
    <w:rsid w:val="00264277"/>
    <w:rsid w:val="0027094F"/>
    <w:rsid w:val="00274411"/>
    <w:rsid w:val="00276238"/>
    <w:rsid w:val="002802A0"/>
    <w:rsid w:val="0028665B"/>
    <w:rsid w:val="00290AF1"/>
    <w:rsid w:val="00290B0C"/>
    <w:rsid w:val="00290EE5"/>
    <w:rsid w:val="002929F1"/>
    <w:rsid w:val="002A1028"/>
    <w:rsid w:val="002A725B"/>
    <w:rsid w:val="002A7D57"/>
    <w:rsid w:val="002B01F9"/>
    <w:rsid w:val="002C3CB0"/>
    <w:rsid w:val="002D39AA"/>
    <w:rsid w:val="002F170B"/>
    <w:rsid w:val="002F1F1F"/>
    <w:rsid w:val="002F60D6"/>
    <w:rsid w:val="00301000"/>
    <w:rsid w:val="0030209B"/>
    <w:rsid w:val="00315BE1"/>
    <w:rsid w:val="00315F19"/>
    <w:rsid w:val="003208D5"/>
    <w:rsid w:val="00323251"/>
    <w:rsid w:val="0033372A"/>
    <w:rsid w:val="00334179"/>
    <w:rsid w:val="00336525"/>
    <w:rsid w:val="00341D6A"/>
    <w:rsid w:val="00345EED"/>
    <w:rsid w:val="0034734F"/>
    <w:rsid w:val="00357E2F"/>
    <w:rsid w:val="003653E9"/>
    <w:rsid w:val="0036650E"/>
    <w:rsid w:val="0037006C"/>
    <w:rsid w:val="00380A6E"/>
    <w:rsid w:val="00384FCC"/>
    <w:rsid w:val="003859DE"/>
    <w:rsid w:val="00395D1A"/>
    <w:rsid w:val="003A00C6"/>
    <w:rsid w:val="003A0C0B"/>
    <w:rsid w:val="003A3CBC"/>
    <w:rsid w:val="003A6D1B"/>
    <w:rsid w:val="003B31C8"/>
    <w:rsid w:val="003B7C2C"/>
    <w:rsid w:val="003B7D53"/>
    <w:rsid w:val="003C3152"/>
    <w:rsid w:val="003C3AFE"/>
    <w:rsid w:val="003C6768"/>
    <w:rsid w:val="003D2A54"/>
    <w:rsid w:val="003E0C45"/>
    <w:rsid w:val="003F25ED"/>
    <w:rsid w:val="003F2FFF"/>
    <w:rsid w:val="00400598"/>
    <w:rsid w:val="00401060"/>
    <w:rsid w:val="00403BC4"/>
    <w:rsid w:val="00420057"/>
    <w:rsid w:val="00431A84"/>
    <w:rsid w:val="004352A1"/>
    <w:rsid w:val="00440ABC"/>
    <w:rsid w:val="0045024D"/>
    <w:rsid w:val="00453164"/>
    <w:rsid w:val="004564E0"/>
    <w:rsid w:val="0047589A"/>
    <w:rsid w:val="00485468"/>
    <w:rsid w:val="00486334"/>
    <w:rsid w:val="0048646E"/>
    <w:rsid w:val="004879CF"/>
    <w:rsid w:val="004A1194"/>
    <w:rsid w:val="004A4325"/>
    <w:rsid w:val="004B2A7C"/>
    <w:rsid w:val="004B4852"/>
    <w:rsid w:val="004B705A"/>
    <w:rsid w:val="004C5D43"/>
    <w:rsid w:val="004C5EFB"/>
    <w:rsid w:val="004D6CDC"/>
    <w:rsid w:val="004E2AC1"/>
    <w:rsid w:val="004E6484"/>
    <w:rsid w:val="004E6934"/>
    <w:rsid w:val="004F009A"/>
    <w:rsid w:val="0050749F"/>
    <w:rsid w:val="00510C2A"/>
    <w:rsid w:val="00513963"/>
    <w:rsid w:val="00516808"/>
    <w:rsid w:val="00531D14"/>
    <w:rsid w:val="005321AB"/>
    <w:rsid w:val="005341BB"/>
    <w:rsid w:val="005415D3"/>
    <w:rsid w:val="00543045"/>
    <w:rsid w:val="005539A1"/>
    <w:rsid w:val="00557106"/>
    <w:rsid w:val="0056469C"/>
    <w:rsid w:val="00564AA4"/>
    <w:rsid w:val="00572006"/>
    <w:rsid w:val="00577088"/>
    <w:rsid w:val="005843BF"/>
    <w:rsid w:val="005843F6"/>
    <w:rsid w:val="0058685B"/>
    <w:rsid w:val="005A5662"/>
    <w:rsid w:val="005B0624"/>
    <w:rsid w:val="005C08A5"/>
    <w:rsid w:val="005C145C"/>
    <w:rsid w:val="005D211C"/>
    <w:rsid w:val="005D23B9"/>
    <w:rsid w:val="005D6855"/>
    <w:rsid w:val="005E1252"/>
    <w:rsid w:val="00601685"/>
    <w:rsid w:val="00612AFA"/>
    <w:rsid w:val="00613D41"/>
    <w:rsid w:val="00614B31"/>
    <w:rsid w:val="00626758"/>
    <w:rsid w:val="00642176"/>
    <w:rsid w:val="00643E8C"/>
    <w:rsid w:val="00651A6D"/>
    <w:rsid w:val="006532C8"/>
    <w:rsid w:val="00654C20"/>
    <w:rsid w:val="006554A1"/>
    <w:rsid w:val="006613CF"/>
    <w:rsid w:val="00661502"/>
    <w:rsid w:val="00661A5A"/>
    <w:rsid w:val="0066625D"/>
    <w:rsid w:val="00681DF5"/>
    <w:rsid w:val="006A24D1"/>
    <w:rsid w:val="006A786C"/>
    <w:rsid w:val="006B3978"/>
    <w:rsid w:val="006B73C6"/>
    <w:rsid w:val="006C3DCE"/>
    <w:rsid w:val="006D432B"/>
    <w:rsid w:val="006D77AD"/>
    <w:rsid w:val="006E450C"/>
    <w:rsid w:val="006F0C30"/>
    <w:rsid w:val="00700851"/>
    <w:rsid w:val="00705240"/>
    <w:rsid w:val="00706FDD"/>
    <w:rsid w:val="007145A6"/>
    <w:rsid w:val="0072069B"/>
    <w:rsid w:val="00720ABD"/>
    <w:rsid w:val="00731B80"/>
    <w:rsid w:val="007342C5"/>
    <w:rsid w:val="00735617"/>
    <w:rsid w:val="00741EB7"/>
    <w:rsid w:val="007436CA"/>
    <w:rsid w:val="00743885"/>
    <w:rsid w:val="00753F9E"/>
    <w:rsid w:val="00765B4E"/>
    <w:rsid w:val="00775437"/>
    <w:rsid w:val="00794496"/>
    <w:rsid w:val="00796AA2"/>
    <w:rsid w:val="007A6529"/>
    <w:rsid w:val="007B48C7"/>
    <w:rsid w:val="007B6F94"/>
    <w:rsid w:val="007C4181"/>
    <w:rsid w:val="007C58E3"/>
    <w:rsid w:val="007C7640"/>
    <w:rsid w:val="007C7939"/>
    <w:rsid w:val="007D6FA0"/>
    <w:rsid w:val="007E2C83"/>
    <w:rsid w:val="007E62A9"/>
    <w:rsid w:val="007F099A"/>
    <w:rsid w:val="00813B79"/>
    <w:rsid w:val="00817507"/>
    <w:rsid w:val="00836F33"/>
    <w:rsid w:val="00846E65"/>
    <w:rsid w:val="00847786"/>
    <w:rsid w:val="0085336D"/>
    <w:rsid w:val="00857107"/>
    <w:rsid w:val="00861150"/>
    <w:rsid w:val="0086631E"/>
    <w:rsid w:val="00876A55"/>
    <w:rsid w:val="0088284B"/>
    <w:rsid w:val="00883C2C"/>
    <w:rsid w:val="00885FFA"/>
    <w:rsid w:val="0089120D"/>
    <w:rsid w:val="008A20C1"/>
    <w:rsid w:val="008A40A7"/>
    <w:rsid w:val="008B089D"/>
    <w:rsid w:val="008C1CDA"/>
    <w:rsid w:val="008C5A60"/>
    <w:rsid w:val="008D6BDF"/>
    <w:rsid w:val="008F0A3C"/>
    <w:rsid w:val="008F253C"/>
    <w:rsid w:val="008F6F70"/>
    <w:rsid w:val="009004D9"/>
    <w:rsid w:val="00913EA7"/>
    <w:rsid w:val="00921BB6"/>
    <w:rsid w:val="00932863"/>
    <w:rsid w:val="009349BE"/>
    <w:rsid w:val="00945379"/>
    <w:rsid w:val="009506CA"/>
    <w:rsid w:val="00955E6F"/>
    <w:rsid w:val="00970570"/>
    <w:rsid w:val="009727B6"/>
    <w:rsid w:val="00972D30"/>
    <w:rsid w:val="00976772"/>
    <w:rsid w:val="009813ED"/>
    <w:rsid w:val="00986407"/>
    <w:rsid w:val="00986B54"/>
    <w:rsid w:val="00992EE7"/>
    <w:rsid w:val="009932C4"/>
    <w:rsid w:val="009A6C3A"/>
    <w:rsid w:val="009B2B14"/>
    <w:rsid w:val="009C07D9"/>
    <w:rsid w:val="009C1CAD"/>
    <w:rsid w:val="009C7C12"/>
    <w:rsid w:val="009C7D6E"/>
    <w:rsid w:val="009D2773"/>
    <w:rsid w:val="009D73B8"/>
    <w:rsid w:val="009E2F2D"/>
    <w:rsid w:val="009E7256"/>
    <w:rsid w:val="00A01FDC"/>
    <w:rsid w:val="00A269CD"/>
    <w:rsid w:val="00A26F6A"/>
    <w:rsid w:val="00A3024B"/>
    <w:rsid w:val="00A31B5E"/>
    <w:rsid w:val="00A3540B"/>
    <w:rsid w:val="00A449F8"/>
    <w:rsid w:val="00A44E4D"/>
    <w:rsid w:val="00A5120E"/>
    <w:rsid w:val="00A56C65"/>
    <w:rsid w:val="00A57B7A"/>
    <w:rsid w:val="00A63724"/>
    <w:rsid w:val="00A73816"/>
    <w:rsid w:val="00A826EA"/>
    <w:rsid w:val="00A86C43"/>
    <w:rsid w:val="00A87682"/>
    <w:rsid w:val="00AA3081"/>
    <w:rsid w:val="00AB3E2E"/>
    <w:rsid w:val="00AD2355"/>
    <w:rsid w:val="00AD3A8E"/>
    <w:rsid w:val="00AE0CB4"/>
    <w:rsid w:val="00AE4041"/>
    <w:rsid w:val="00AE7F41"/>
    <w:rsid w:val="00B00613"/>
    <w:rsid w:val="00B1048B"/>
    <w:rsid w:val="00B21E9D"/>
    <w:rsid w:val="00B2287C"/>
    <w:rsid w:val="00B2487C"/>
    <w:rsid w:val="00B30123"/>
    <w:rsid w:val="00B3621C"/>
    <w:rsid w:val="00B4421F"/>
    <w:rsid w:val="00B51625"/>
    <w:rsid w:val="00B610B0"/>
    <w:rsid w:val="00B62F16"/>
    <w:rsid w:val="00B71F02"/>
    <w:rsid w:val="00B71F14"/>
    <w:rsid w:val="00B72F8C"/>
    <w:rsid w:val="00B74D7B"/>
    <w:rsid w:val="00B8729F"/>
    <w:rsid w:val="00B9326C"/>
    <w:rsid w:val="00BA1451"/>
    <w:rsid w:val="00BA49E7"/>
    <w:rsid w:val="00BA69BD"/>
    <w:rsid w:val="00BB1A75"/>
    <w:rsid w:val="00BC27D1"/>
    <w:rsid w:val="00BD426B"/>
    <w:rsid w:val="00BE19CF"/>
    <w:rsid w:val="00BE2E2E"/>
    <w:rsid w:val="00BE75F6"/>
    <w:rsid w:val="00BF2B08"/>
    <w:rsid w:val="00C016FF"/>
    <w:rsid w:val="00C030F3"/>
    <w:rsid w:val="00C107C3"/>
    <w:rsid w:val="00C13844"/>
    <w:rsid w:val="00C139F2"/>
    <w:rsid w:val="00C2206D"/>
    <w:rsid w:val="00C30DE6"/>
    <w:rsid w:val="00C35E66"/>
    <w:rsid w:val="00C55AE6"/>
    <w:rsid w:val="00C57655"/>
    <w:rsid w:val="00C61726"/>
    <w:rsid w:val="00C62EDA"/>
    <w:rsid w:val="00C640C8"/>
    <w:rsid w:val="00C7009E"/>
    <w:rsid w:val="00C72C54"/>
    <w:rsid w:val="00C928DB"/>
    <w:rsid w:val="00CB5717"/>
    <w:rsid w:val="00CC11B0"/>
    <w:rsid w:val="00CD422C"/>
    <w:rsid w:val="00CF6A36"/>
    <w:rsid w:val="00CF6C4D"/>
    <w:rsid w:val="00CF7E3F"/>
    <w:rsid w:val="00D052EE"/>
    <w:rsid w:val="00D14044"/>
    <w:rsid w:val="00D17060"/>
    <w:rsid w:val="00D2500B"/>
    <w:rsid w:val="00D30096"/>
    <w:rsid w:val="00D312EC"/>
    <w:rsid w:val="00D3214C"/>
    <w:rsid w:val="00D40771"/>
    <w:rsid w:val="00D40C8B"/>
    <w:rsid w:val="00D55866"/>
    <w:rsid w:val="00D55A97"/>
    <w:rsid w:val="00D74CF9"/>
    <w:rsid w:val="00D874B3"/>
    <w:rsid w:val="00D92784"/>
    <w:rsid w:val="00DA1D6B"/>
    <w:rsid w:val="00DA513F"/>
    <w:rsid w:val="00DB7222"/>
    <w:rsid w:val="00DC436C"/>
    <w:rsid w:val="00DC55AA"/>
    <w:rsid w:val="00DC78E9"/>
    <w:rsid w:val="00DD5243"/>
    <w:rsid w:val="00DE1E06"/>
    <w:rsid w:val="00DF1560"/>
    <w:rsid w:val="00E02778"/>
    <w:rsid w:val="00E0288D"/>
    <w:rsid w:val="00E02B42"/>
    <w:rsid w:val="00E0692E"/>
    <w:rsid w:val="00E173E0"/>
    <w:rsid w:val="00E2014D"/>
    <w:rsid w:val="00E24061"/>
    <w:rsid w:val="00E244F5"/>
    <w:rsid w:val="00E2763B"/>
    <w:rsid w:val="00E27933"/>
    <w:rsid w:val="00E31795"/>
    <w:rsid w:val="00E3417F"/>
    <w:rsid w:val="00E3563D"/>
    <w:rsid w:val="00E37120"/>
    <w:rsid w:val="00E3729B"/>
    <w:rsid w:val="00E418E6"/>
    <w:rsid w:val="00E41B28"/>
    <w:rsid w:val="00E54BEC"/>
    <w:rsid w:val="00E55521"/>
    <w:rsid w:val="00E57460"/>
    <w:rsid w:val="00E63A5A"/>
    <w:rsid w:val="00E67FA9"/>
    <w:rsid w:val="00E72234"/>
    <w:rsid w:val="00E76ABF"/>
    <w:rsid w:val="00E8194B"/>
    <w:rsid w:val="00E85A95"/>
    <w:rsid w:val="00E87E98"/>
    <w:rsid w:val="00E95B58"/>
    <w:rsid w:val="00EA0DC1"/>
    <w:rsid w:val="00EC4BAA"/>
    <w:rsid w:val="00ED3A98"/>
    <w:rsid w:val="00ED3FA3"/>
    <w:rsid w:val="00ED5261"/>
    <w:rsid w:val="00ED7419"/>
    <w:rsid w:val="00EE4139"/>
    <w:rsid w:val="00EF01BA"/>
    <w:rsid w:val="00EF09D9"/>
    <w:rsid w:val="00EF1CC1"/>
    <w:rsid w:val="00F04F4F"/>
    <w:rsid w:val="00F05561"/>
    <w:rsid w:val="00F06C6C"/>
    <w:rsid w:val="00F13CC8"/>
    <w:rsid w:val="00F1784F"/>
    <w:rsid w:val="00F321A6"/>
    <w:rsid w:val="00F326B1"/>
    <w:rsid w:val="00F45C14"/>
    <w:rsid w:val="00F477FD"/>
    <w:rsid w:val="00F4782D"/>
    <w:rsid w:val="00F479F8"/>
    <w:rsid w:val="00F51909"/>
    <w:rsid w:val="00F53F83"/>
    <w:rsid w:val="00F543ED"/>
    <w:rsid w:val="00F7115E"/>
    <w:rsid w:val="00F72926"/>
    <w:rsid w:val="00F81194"/>
    <w:rsid w:val="00F90A9A"/>
    <w:rsid w:val="00FA0D03"/>
    <w:rsid w:val="00FA0E51"/>
    <w:rsid w:val="00FB4165"/>
    <w:rsid w:val="00FB5140"/>
    <w:rsid w:val="00FB5900"/>
    <w:rsid w:val="00FC2545"/>
    <w:rsid w:val="00FE2F2C"/>
    <w:rsid w:val="00FE6D53"/>
    <w:rsid w:val="00FF1B09"/>
    <w:rsid w:val="00FF2A7A"/>
    <w:rsid w:val="00FF6A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F96F-7D5F-446E-A48B-BB53D3477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Pages>
  <Words>2173</Words>
  <Characters>12388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Report to the G8 Hokkaido Toyako Summit 2008</vt:lpstr>
    </vt:vector>
  </TitlesOfParts>
  <Company>FAO of the UN</Company>
  <LinksUpToDate>false</LinksUpToDate>
  <CharactersWithSpaces>14532</CharactersWithSpaces>
  <SharedDoc>false</SharedDoc>
  <HLinks>
    <vt:vector size="6" baseType="variant">
      <vt:variant>
        <vt:i4>2228320</vt:i4>
      </vt:variant>
      <vt:variant>
        <vt:i4>0</vt:i4>
      </vt:variant>
      <vt:variant>
        <vt:i4>0</vt:i4>
      </vt:variant>
      <vt:variant>
        <vt:i4>5</vt:i4>
      </vt:variant>
      <vt:variant>
        <vt:lpwstr>http://www.globalbioenergy.org/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the G8 Hokkaido Toyako Summit 2008</dc:title>
  <dc:creator>Morese, Michela (NRCB)</dc:creator>
  <cp:lastModifiedBy>Michela Morese (NRC)</cp:lastModifiedBy>
  <cp:revision>7</cp:revision>
  <cp:lastPrinted>2011-05-25T13:45:00Z</cp:lastPrinted>
  <dcterms:created xsi:type="dcterms:W3CDTF">2013-05-10T11:14:00Z</dcterms:created>
  <dcterms:modified xsi:type="dcterms:W3CDTF">2013-05-17T11:08:00Z</dcterms:modified>
</cp:coreProperties>
</file>