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2CC" w:rsidRPr="00C15B4B" w:rsidRDefault="004A72CC" w:rsidP="004A72CC">
      <w:pPr>
        <w:rPr>
          <w:b/>
          <w:color w:val="993300"/>
          <w:sz w:val="22"/>
          <w:szCs w:val="22"/>
        </w:rPr>
      </w:pPr>
      <w:bookmarkStart w:id="0" w:name="_GoBack"/>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w:t>
      </w:r>
      <w:proofErr w:type="spellStart"/>
      <w:r w:rsidRPr="008E4896">
        <w:rPr>
          <w:b/>
          <w:color w:val="008000"/>
          <w:sz w:val="56"/>
          <w:szCs w:val="56"/>
        </w:rPr>
        <w:t>CoP</w:t>
      </w:r>
      <w:proofErr w:type="spellEnd"/>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proofErr w:type="gramStart"/>
      <w:r w:rsidRPr="000E6B6F">
        <w:rPr>
          <w:b/>
          <w:i/>
          <w:color w:val="808000"/>
          <w:sz w:val="22"/>
          <w:szCs w:val="22"/>
        </w:rPr>
        <w:t>for</w:t>
      </w:r>
      <w:proofErr w:type="gramEnd"/>
      <w:r w:rsidRPr="000E6B6F">
        <w:rPr>
          <w:b/>
          <w:i/>
          <w:color w:val="808000"/>
          <w:sz w:val="22"/>
          <w:szCs w:val="22"/>
        </w:rPr>
        <w:t xml:space="preserve"> sustainable production intensification</w:t>
      </w:r>
      <w:r w:rsidR="008C43F4">
        <w:rPr>
          <w:b/>
          <w:i/>
          <w:color w:val="808000"/>
          <w:sz w:val="22"/>
          <w:szCs w:val="22"/>
        </w:rPr>
        <w:br/>
      </w:r>
    </w:p>
    <w:p w:rsidR="0034295C" w:rsidRPr="005F1077" w:rsidRDefault="005D6A0F" w:rsidP="005D6A0F">
      <w:pPr>
        <w:jc w:val="center"/>
        <w:rPr>
          <w:b/>
          <w:bCs/>
          <w:color w:val="0000CC"/>
          <w:lang w:val="en-US"/>
        </w:rPr>
      </w:pPr>
      <w:r>
        <w:rPr>
          <w:b/>
          <w:bCs/>
          <w:sz w:val="32"/>
          <w:szCs w:val="32"/>
          <w:u w:val="single"/>
        </w:rPr>
        <w:br/>
      </w:r>
      <w:r w:rsidR="001462AE">
        <w:rPr>
          <w:b/>
          <w:bCs/>
          <w:sz w:val="32"/>
          <w:szCs w:val="32"/>
          <w:u w:val="single"/>
        </w:rPr>
        <w:t>A</w:t>
      </w:r>
      <w:r w:rsidR="00A76EDB">
        <w:rPr>
          <w:b/>
          <w:bCs/>
          <w:sz w:val="32"/>
          <w:szCs w:val="32"/>
          <w:u w:val="single"/>
        </w:rPr>
        <w:t xml:space="preserve">lert No. </w:t>
      </w:r>
      <w:r w:rsidR="004663CA">
        <w:rPr>
          <w:b/>
          <w:bCs/>
          <w:sz w:val="32"/>
          <w:szCs w:val="32"/>
          <w:u w:val="single"/>
        </w:rPr>
        <w:t>3</w:t>
      </w:r>
      <w:r w:rsidR="00A541D6">
        <w:rPr>
          <w:b/>
          <w:bCs/>
          <w:sz w:val="32"/>
          <w:szCs w:val="32"/>
          <w:u w:val="single"/>
        </w:rPr>
        <w:t>3</w:t>
      </w:r>
      <w:r w:rsidR="00953597">
        <w:rPr>
          <w:b/>
          <w:bCs/>
          <w:sz w:val="32"/>
          <w:szCs w:val="32"/>
          <w:u w:val="single"/>
        </w:rPr>
        <w:t xml:space="preserve"> </w:t>
      </w:r>
      <w:r w:rsidR="004A72CC" w:rsidRPr="007D3739">
        <w:rPr>
          <w:b/>
          <w:bCs/>
          <w:sz w:val="32"/>
          <w:szCs w:val="32"/>
          <w:u w:val="single"/>
        </w:rPr>
        <w:t>(</w:t>
      </w:r>
      <w:r w:rsidR="00A71AE2">
        <w:rPr>
          <w:b/>
          <w:bCs/>
          <w:sz w:val="32"/>
          <w:szCs w:val="32"/>
          <w:u w:val="single"/>
        </w:rPr>
        <w:t>1</w:t>
      </w:r>
      <w:r w:rsidR="006C3D4C">
        <w:rPr>
          <w:b/>
          <w:bCs/>
          <w:sz w:val="32"/>
          <w:szCs w:val="32"/>
          <w:u w:val="single"/>
        </w:rPr>
        <w:t>3</w:t>
      </w:r>
      <w:r w:rsidR="00E805B1">
        <w:rPr>
          <w:b/>
          <w:bCs/>
          <w:sz w:val="32"/>
          <w:szCs w:val="32"/>
          <w:u w:val="single"/>
        </w:rPr>
        <w:t xml:space="preserve"> </w:t>
      </w:r>
      <w:r w:rsidR="00A541D6">
        <w:rPr>
          <w:b/>
          <w:bCs/>
          <w:sz w:val="32"/>
          <w:szCs w:val="32"/>
          <w:u w:val="single"/>
        </w:rPr>
        <w:t>February</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A541D6">
        <w:rPr>
          <w:b/>
          <w:bCs/>
          <w:sz w:val="32"/>
          <w:szCs w:val="32"/>
          <w:u w:val="single"/>
        </w:rPr>
        <w:t>4</w:t>
      </w:r>
      <w:r w:rsidR="004A72CC" w:rsidRPr="007D3739">
        <w:rPr>
          <w:b/>
          <w:bCs/>
          <w:sz w:val="32"/>
          <w:szCs w:val="32"/>
          <w:u w:val="single"/>
        </w:rPr>
        <w:t>)</w:t>
      </w:r>
      <w:r w:rsidR="00007F4D">
        <w:rPr>
          <w:b/>
          <w:bCs/>
          <w:sz w:val="32"/>
          <w:szCs w:val="32"/>
          <w:u w:val="single"/>
        </w:rPr>
        <w:br/>
      </w:r>
      <w:r w:rsidR="00746608" w:rsidRPr="005F1077">
        <w:rPr>
          <w:b/>
          <w:bCs/>
          <w:color w:val="0000CC"/>
          <w:lang w:val="en-US"/>
        </w:rPr>
        <w:t xml:space="preserve"> </w:t>
      </w:r>
    </w:p>
    <w:p w:rsidR="001003F7" w:rsidRPr="00921E98" w:rsidRDefault="001003F7" w:rsidP="001003F7">
      <w:pPr>
        <w:numPr>
          <w:ilvl w:val="0"/>
          <w:numId w:val="22"/>
        </w:numPr>
        <w:jc w:val="both"/>
        <w:rPr>
          <w:color w:val="0000CC"/>
          <w:sz w:val="28"/>
          <w:szCs w:val="28"/>
        </w:rPr>
      </w:pPr>
      <w:r w:rsidRPr="001003F7">
        <w:rPr>
          <w:b/>
          <w:bCs/>
          <w:color w:val="0000CC"/>
          <w:sz w:val="28"/>
          <w:szCs w:val="28"/>
          <w:lang w:val="en-US"/>
        </w:rPr>
        <w:t xml:space="preserve">Africa Congress on Conservation Agriculture (ACCA-1), 18-21 March 2014, Lusaka Zambia. </w:t>
      </w:r>
      <w:r w:rsidRPr="00921E98">
        <w:rPr>
          <w:bCs/>
          <w:color w:val="000000"/>
          <w:sz w:val="28"/>
          <w:szCs w:val="28"/>
          <w:lang w:val="en-US"/>
        </w:rPr>
        <w:t>Registration now open</w:t>
      </w:r>
      <w:r w:rsidRPr="00921E98">
        <w:rPr>
          <w:bCs/>
          <w:color w:val="000000"/>
          <w:sz w:val="32"/>
          <w:szCs w:val="32"/>
          <w:lang w:val="en-US"/>
        </w:rPr>
        <w:t xml:space="preserve"> </w:t>
      </w:r>
    </w:p>
    <w:p w:rsidR="001003F7" w:rsidRPr="00921E98" w:rsidRDefault="001003F7" w:rsidP="00953597">
      <w:pPr>
        <w:autoSpaceDE w:val="0"/>
        <w:autoSpaceDN w:val="0"/>
        <w:adjustRightInd w:val="0"/>
        <w:rPr>
          <w:color w:val="000000"/>
          <w:sz w:val="22"/>
          <w:szCs w:val="22"/>
          <w:lang w:val="en-US"/>
        </w:rPr>
      </w:pPr>
    </w:p>
    <w:p w:rsidR="001003F7" w:rsidRPr="00921E98" w:rsidRDefault="001003F7" w:rsidP="00953597">
      <w:pPr>
        <w:autoSpaceDE w:val="0"/>
        <w:autoSpaceDN w:val="0"/>
        <w:adjustRightInd w:val="0"/>
        <w:ind w:left="360"/>
        <w:rPr>
          <w:color w:val="000000"/>
          <w:lang w:val="en-US"/>
        </w:rPr>
      </w:pPr>
      <w:r w:rsidRPr="00921E98">
        <w:rPr>
          <w:color w:val="000000"/>
          <w:lang w:val="en-US"/>
        </w:rPr>
        <w:t xml:space="preserve">Purpose </w:t>
      </w:r>
      <w:r w:rsidR="00D214F3" w:rsidRPr="00921E98">
        <w:rPr>
          <w:color w:val="000000"/>
          <w:lang w:val="en-US"/>
        </w:rPr>
        <w:t xml:space="preserve">of </w:t>
      </w:r>
      <w:r w:rsidRPr="00921E98">
        <w:rPr>
          <w:color w:val="000000"/>
          <w:lang w:val="en-US"/>
        </w:rPr>
        <w:t xml:space="preserve">the </w:t>
      </w:r>
      <w:r w:rsidRPr="00921E98">
        <w:rPr>
          <w:b/>
          <w:bCs/>
          <w:color w:val="000000"/>
          <w:lang w:val="en-US"/>
        </w:rPr>
        <w:t xml:space="preserve">First African Congress for Conservation Agriculture (1st ACCA) </w:t>
      </w:r>
      <w:r w:rsidR="00D214F3" w:rsidRPr="00921E98">
        <w:rPr>
          <w:bCs/>
          <w:color w:val="000000"/>
          <w:lang w:val="en-US"/>
        </w:rPr>
        <w:t>is to bring</w:t>
      </w:r>
      <w:r w:rsidRPr="00921E98">
        <w:rPr>
          <w:color w:val="000000"/>
          <w:lang w:val="en-US"/>
        </w:rPr>
        <w:t xml:space="preserve"> together key CA stakeholders, including farmers and their organizations, from the continent to interact and co-own a permanent CA knowledge and information sharing platform that takes into account the needs of farmers and for increased benefits from CA technologies. </w:t>
      </w:r>
    </w:p>
    <w:p w:rsidR="001003F7" w:rsidRPr="00921E98" w:rsidRDefault="003529BE" w:rsidP="00D00CF4">
      <w:pPr>
        <w:autoSpaceDE w:val="0"/>
        <w:autoSpaceDN w:val="0"/>
        <w:adjustRightInd w:val="0"/>
        <w:ind w:left="360"/>
        <w:jc w:val="both"/>
        <w:rPr>
          <w:color w:val="000000"/>
          <w:lang w:val="en-US"/>
        </w:rPr>
      </w:pPr>
      <w:r>
        <w:rPr>
          <w:b/>
          <w:bCs/>
          <w:color w:val="000000"/>
          <w:lang w:val="en-US"/>
        </w:rPr>
        <w:br/>
      </w:r>
      <w:r w:rsidR="001003F7" w:rsidRPr="00921E98">
        <w:rPr>
          <w:b/>
          <w:bCs/>
          <w:color w:val="000000"/>
          <w:lang w:val="en-US"/>
        </w:rPr>
        <w:t xml:space="preserve">Themes: </w:t>
      </w:r>
    </w:p>
    <w:p w:rsidR="001003F7" w:rsidRPr="00921E98" w:rsidRDefault="001003F7" w:rsidP="00D00CF4">
      <w:pPr>
        <w:autoSpaceDE w:val="0"/>
        <w:autoSpaceDN w:val="0"/>
        <w:adjustRightInd w:val="0"/>
        <w:spacing w:after="21"/>
        <w:ind w:firstLine="360"/>
        <w:jc w:val="both"/>
        <w:rPr>
          <w:color w:val="000000"/>
          <w:lang w:val="en-US"/>
        </w:rPr>
      </w:pPr>
      <w:proofErr w:type="spellStart"/>
      <w:r w:rsidRPr="00921E98">
        <w:rPr>
          <w:color w:val="000000"/>
          <w:lang w:val="en-US"/>
        </w:rPr>
        <w:t>i</w:t>
      </w:r>
      <w:proofErr w:type="spellEnd"/>
      <w:r w:rsidRPr="00921E98">
        <w:rPr>
          <w:color w:val="000000"/>
          <w:lang w:val="en-US"/>
        </w:rPr>
        <w:t xml:space="preserve">. Growing more with less – the future of sustainable intensification </w:t>
      </w:r>
    </w:p>
    <w:p w:rsidR="001003F7" w:rsidRPr="00921E98" w:rsidRDefault="001003F7" w:rsidP="00D00CF4">
      <w:pPr>
        <w:autoSpaceDE w:val="0"/>
        <w:autoSpaceDN w:val="0"/>
        <w:adjustRightInd w:val="0"/>
        <w:spacing w:after="21"/>
        <w:ind w:left="360"/>
        <w:jc w:val="both"/>
        <w:rPr>
          <w:color w:val="000000"/>
          <w:lang w:val="en-US"/>
        </w:rPr>
      </w:pPr>
      <w:r w:rsidRPr="00921E98">
        <w:rPr>
          <w:color w:val="000000"/>
          <w:lang w:val="en-US"/>
        </w:rPr>
        <w:t xml:space="preserve">ii. Weather proofing agriculture - the adaption of farming practices to address climate variability </w:t>
      </w:r>
    </w:p>
    <w:p w:rsidR="001003F7" w:rsidRPr="00921E98" w:rsidRDefault="001003F7" w:rsidP="00D00CF4">
      <w:pPr>
        <w:autoSpaceDE w:val="0"/>
        <w:autoSpaceDN w:val="0"/>
        <w:adjustRightInd w:val="0"/>
        <w:ind w:left="360"/>
        <w:jc w:val="both"/>
        <w:rPr>
          <w:color w:val="000000"/>
          <w:lang w:val="en-US"/>
        </w:rPr>
      </w:pPr>
      <w:proofErr w:type="gramStart"/>
      <w:r w:rsidRPr="00921E98">
        <w:rPr>
          <w:color w:val="000000"/>
          <w:lang w:val="en-US"/>
        </w:rPr>
        <w:t>iii</w:t>
      </w:r>
      <w:proofErr w:type="gramEnd"/>
      <w:r w:rsidRPr="00921E98">
        <w:rPr>
          <w:color w:val="000000"/>
          <w:lang w:val="en-US"/>
        </w:rPr>
        <w:t xml:space="preserve">. Increasing Conservation Agriculture adoption - how innovative technology and approaches can drive greater adoption of conservation systems around the world </w:t>
      </w:r>
    </w:p>
    <w:p w:rsidR="003529BE" w:rsidRDefault="003529BE" w:rsidP="00D00CF4">
      <w:pPr>
        <w:autoSpaceDE w:val="0"/>
        <w:autoSpaceDN w:val="0"/>
        <w:adjustRightInd w:val="0"/>
        <w:ind w:left="360"/>
        <w:jc w:val="both"/>
        <w:rPr>
          <w:b/>
          <w:bCs/>
          <w:color w:val="000000"/>
          <w:lang w:val="en-US"/>
        </w:rPr>
      </w:pPr>
      <w:r>
        <w:rPr>
          <w:b/>
          <w:bCs/>
          <w:color w:val="000000"/>
          <w:lang w:val="en-US"/>
        </w:rPr>
        <w:br/>
      </w:r>
      <w:r w:rsidR="001003F7" w:rsidRPr="00921E98">
        <w:rPr>
          <w:b/>
          <w:bCs/>
          <w:color w:val="000000"/>
          <w:lang w:val="en-US"/>
        </w:rPr>
        <w:t xml:space="preserve">Register at: </w:t>
      </w:r>
    </w:p>
    <w:p w:rsidR="001003F7" w:rsidRPr="00921E98" w:rsidRDefault="00E80095" w:rsidP="001003F7">
      <w:pPr>
        <w:autoSpaceDE w:val="0"/>
        <w:autoSpaceDN w:val="0"/>
        <w:adjustRightInd w:val="0"/>
        <w:ind w:firstLine="360"/>
        <w:rPr>
          <w:i/>
          <w:iCs/>
          <w:color w:val="000000"/>
          <w:lang w:val="en-US"/>
        </w:rPr>
      </w:pPr>
      <w:hyperlink r:id="rId8" w:anchor=".Ud0UPaxp0xF" w:history="1">
        <w:r w:rsidR="003529BE" w:rsidRPr="00BA5F42">
          <w:rPr>
            <w:rStyle w:val="Hyperlink"/>
            <w:i/>
            <w:iCs/>
            <w:lang w:val="en-US"/>
          </w:rPr>
          <w:t>http://act-africa.org/events.php?com=68&amp;com2=67&amp;item=109#.Ud0UPaxp0xF</w:t>
        </w:r>
      </w:hyperlink>
      <w:r w:rsidR="001003F7" w:rsidRPr="00921E98">
        <w:rPr>
          <w:i/>
          <w:iCs/>
          <w:color w:val="000000"/>
          <w:lang w:val="en-US"/>
        </w:rPr>
        <w:t xml:space="preserve"> </w:t>
      </w:r>
    </w:p>
    <w:p w:rsidR="001003F7" w:rsidRPr="00921E98" w:rsidRDefault="001003F7" w:rsidP="001003F7">
      <w:pPr>
        <w:autoSpaceDE w:val="0"/>
        <w:autoSpaceDN w:val="0"/>
        <w:adjustRightInd w:val="0"/>
        <w:ind w:firstLine="360"/>
        <w:rPr>
          <w:color w:val="000000"/>
          <w:lang w:val="en-US"/>
        </w:rPr>
      </w:pPr>
    </w:p>
    <w:p w:rsidR="001003F7" w:rsidRPr="00921E98" w:rsidRDefault="001003F7" w:rsidP="001003F7">
      <w:pPr>
        <w:ind w:left="360"/>
        <w:jc w:val="both"/>
        <w:rPr>
          <w:b/>
          <w:color w:val="0000CC"/>
        </w:rPr>
      </w:pPr>
      <w:r w:rsidRPr="00921E98">
        <w:rPr>
          <w:b/>
          <w:bCs/>
          <w:color w:val="000000"/>
          <w:lang w:val="en-US"/>
        </w:rPr>
        <w:t xml:space="preserve">For more information: </w:t>
      </w:r>
      <w:r w:rsidRPr="00921E98">
        <w:rPr>
          <w:color w:val="000000"/>
          <w:lang w:val="en-US"/>
        </w:rPr>
        <w:t xml:space="preserve">Contact: </w:t>
      </w:r>
      <w:hyperlink r:id="rId9" w:history="1">
        <w:r w:rsidRPr="00921E98">
          <w:rPr>
            <w:rStyle w:val="Hyperlink"/>
            <w:i/>
            <w:iCs/>
            <w:lang w:val="en-US"/>
          </w:rPr>
          <w:t>info@act-africa.org</w:t>
        </w:r>
      </w:hyperlink>
    </w:p>
    <w:p w:rsidR="00D214F3" w:rsidRPr="00D214F3" w:rsidRDefault="00D214F3" w:rsidP="00D214F3">
      <w:pPr>
        <w:pStyle w:val="ListParagraph"/>
        <w:shd w:val="clear" w:color="auto" w:fill="FFFFFF"/>
        <w:ind w:left="360"/>
        <w:rPr>
          <w:rFonts w:ascii="Calibri" w:hAnsi="Calibri"/>
          <w:color w:val="222222"/>
          <w:sz w:val="22"/>
          <w:szCs w:val="22"/>
        </w:rPr>
      </w:pPr>
    </w:p>
    <w:p w:rsidR="00D214F3" w:rsidRPr="00D214F3" w:rsidRDefault="00D214F3" w:rsidP="00D214F3">
      <w:pPr>
        <w:pStyle w:val="ListParagraph"/>
        <w:numPr>
          <w:ilvl w:val="0"/>
          <w:numId w:val="22"/>
        </w:numPr>
        <w:shd w:val="clear" w:color="auto" w:fill="FFFFFF"/>
        <w:rPr>
          <w:b/>
          <w:color w:val="0000CC"/>
          <w:sz w:val="28"/>
          <w:szCs w:val="28"/>
        </w:rPr>
      </w:pPr>
      <w:r w:rsidRPr="00D214F3">
        <w:rPr>
          <w:b/>
          <w:bCs/>
          <w:color w:val="0000CC"/>
          <w:sz w:val="28"/>
          <w:szCs w:val="28"/>
        </w:rPr>
        <w:t>Green Carbon Conference</w:t>
      </w:r>
      <w:r w:rsidR="00D5080E">
        <w:rPr>
          <w:b/>
          <w:bCs/>
          <w:color w:val="0000CC"/>
          <w:sz w:val="28"/>
          <w:szCs w:val="28"/>
        </w:rPr>
        <w:t>,</w:t>
      </w:r>
      <w:r w:rsidRPr="00D214F3">
        <w:rPr>
          <w:b/>
          <w:color w:val="0000CC"/>
          <w:sz w:val="28"/>
          <w:szCs w:val="28"/>
        </w:rPr>
        <w:t xml:space="preserve"> </w:t>
      </w:r>
      <w:r w:rsidRPr="00D214F3">
        <w:rPr>
          <w:rStyle w:val="aqj"/>
          <w:b/>
          <w:color w:val="0000CC"/>
          <w:sz w:val="28"/>
          <w:szCs w:val="28"/>
        </w:rPr>
        <w:t>1-3</w:t>
      </w:r>
      <w:r w:rsidR="00D5080E">
        <w:rPr>
          <w:rStyle w:val="aqj"/>
          <w:b/>
          <w:color w:val="0000CC"/>
          <w:sz w:val="28"/>
          <w:szCs w:val="28"/>
        </w:rPr>
        <w:t xml:space="preserve"> April</w:t>
      </w:r>
      <w:r w:rsidRPr="00D214F3">
        <w:rPr>
          <w:rStyle w:val="aqj"/>
          <w:b/>
          <w:color w:val="0000CC"/>
          <w:sz w:val="28"/>
          <w:szCs w:val="28"/>
        </w:rPr>
        <w:t xml:space="preserve"> 2014, </w:t>
      </w:r>
      <w:r w:rsidRPr="00D214F3">
        <w:rPr>
          <w:b/>
          <w:color w:val="0000CC"/>
          <w:sz w:val="28"/>
          <w:szCs w:val="28"/>
        </w:rPr>
        <w:t>Brussels, Belgium</w:t>
      </w:r>
    </w:p>
    <w:p w:rsidR="00D214F3" w:rsidRPr="00D214F3" w:rsidRDefault="00D214F3" w:rsidP="00D214F3">
      <w:pPr>
        <w:pStyle w:val="ListParagraph"/>
        <w:shd w:val="clear" w:color="auto" w:fill="FFFFFF"/>
        <w:ind w:left="360"/>
        <w:rPr>
          <w:color w:val="222222"/>
        </w:rPr>
      </w:pPr>
    </w:p>
    <w:p w:rsidR="00D214F3" w:rsidRPr="00D214F3" w:rsidRDefault="00D214F3" w:rsidP="00D214F3">
      <w:pPr>
        <w:autoSpaceDE w:val="0"/>
        <w:autoSpaceDN w:val="0"/>
        <w:adjustRightInd w:val="0"/>
        <w:ind w:left="360"/>
        <w:jc w:val="both"/>
        <w:rPr>
          <w:color w:val="000000" w:themeColor="text1"/>
        </w:rPr>
      </w:pPr>
      <w:r w:rsidRPr="00D214F3">
        <w:rPr>
          <w:color w:val="000000" w:themeColor="text1"/>
          <w:lang w:val="en-US"/>
        </w:rPr>
        <w:t>The Conference is jointly organized by the European Conservation Agriculture Federation (</w:t>
      </w:r>
      <w:proofErr w:type="gramStart"/>
      <w:r w:rsidRPr="00D214F3">
        <w:rPr>
          <w:color w:val="000000" w:themeColor="text1"/>
          <w:lang w:val="en-US"/>
        </w:rPr>
        <w:t>ECAF),</w:t>
      </w:r>
      <w:proofErr w:type="gramEnd"/>
      <w:r w:rsidRPr="00D214F3">
        <w:rPr>
          <w:color w:val="000000" w:themeColor="text1"/>
          <w:lang w:val="en-US"/>
        </w:rPr>
        <w:t xml:space="preserve"> and the French Institute for Sustainable Agriculture (IAD) and promoted by the Life + AGRICARBON project</w:t>
      </w:r>
      <w:r w:rsidRPr="00D214F3">
        <w:rPr>
          <w:color w:val="000000" w:themeColor="text1"/>
        </w:rPr>
        <w:t xml:space="preserve">. </w:t>
      </w:r>
    </w:p>
    <w:p w:rsidR="00D214F3" w:rsidRDefault="00D214F3" w:rsidP="00D214F3">
      <w:pPr>
        <w:autoSpaceDE w:val="0"/>
        <w:autoSpaceDN w:val="0"/>
        <w:adjustRightInd w:val="0"/>
        <w:ind w:left="360"/>
        <w:jc w:val="both"/>
        <w:rPr>
          <w:color w:val="87888A"/>
        </w:rPr>
      </w:pPr>
    </w:p>
    <w:p w:rsidR="00D214F3" w:rsidRPr="00D214F3" w:rsidRDefault="00D214F3" w:rsidP="00D214F3">
      <w:pPr>
        <w:autoSpaceDE w:val="0"/>
        <w:autoSpaceDN w:val="0"/>
        <w:adjustRightInd w:val="0"/>
        <w:ind w:left="360"/>
        <w:jc w:val="both"/>
        <w:rPr>
          <w:color w:val="87888A"/>
          <w:lang w:val="en-US"/>
        </w:rPr>
      </w:pPr>
      <w:r w:rsidRPr="00D214F3">
        <w:rPr>
          <w:color w:val="222222"/>
        </w:rPr>
        <w:t>The Conference website with further details is</w:t>
      </w:r>
      <w:r w:rsidR="00BC4A1B">
        <w:rPr>
          <w:color w:val="222222"/>
        </w:rPr>
        <w:t xml:space="preserve"> given at</w:t>
      </w:r>
      <w:r w:rsidRPr="00D214F3">
        <w:rPr>
          <w:color w:val="222222"/>
        </w:rPr>
        <w:t xml:space="preserve">: </w:t>
      </w:r>
      <w:hyperlink r:id="rId10" w:tgtFrame="_blank" w:history="1">
        <w:r w:rsidRPr="00D214F3">
          <w:rPr>
            <w:rStyle w:val="Hyperlink"/>
            <w:b/>
            <w:bCs/>
            <w:color w:val="1155CC"/>
          </w:rPr>
          <w:t>www.greencarbon-ca.eu</w:t>
        </w:r>
      </w:hyperlink>
    </w:p>
    <w:p w:rsidR="00D214F3" w:rsidRPr="00D214F3" w:rsidRDefault="00D214F3" w:rsidP="00D214F3">
      <w:pPr>
        <w:pStyle w:val="ListParagraph"/>
        <w:shd w:val="clear" w:color="auto" w:fill="FFFFFF"/>
        <w:ind w:left="360"/>
        <w:rPr>
          <w:rFonts w:ascii="Calibri" w:hAnsi="Calibri"/>
          <w:color w:val="222222"/>
          <w:sz w:val="22"/>
          <w:szCs w:val="22"/>
        </w:rPr>
      </w:pPr>
      <w:r w:rsidRPr="00D214F3">
        <w:rPr>
          <w:rFonts w:ascii="Calibri" w:hAnsi="Calibri"/>
          <w:color w:val="222222"/>
          <w:sz w:val="22"/>
          <w:szCs w:val="22"/>
        </w:rPr>
        <w:t> </w:t>
      </w:r>
    </w:p>
    <w:p w:rsidR="0082133D" w:rsidRPr="00131FC7" w:rsidRDefault="0082133D" w:rsidP="000C55C3">
      <w:pPr>
        <w:numPr>
          <w:ilvl w:val="0"/>
          <w:numId w:val="22"/>
        </w:numPr>
        <w:rPr>
          <w:b/>
          <w:color w:val="0000CC"/>
          <w:sz w:val="28"/>
          <w:szCs w:val="28"/>
        </w:rPr>
      </w:pPr>
      <w:r w:rsidRPr="00131FC7">
        <w:rPr>
          <w:b/>
          <w:color w:val="0000CC"/>
          <w:sz w:val="28"/>
          <w:szCs w:val="28"/>
          <w:shd w:val="clear" w:color="auto" w:fill="FFFFFF"/>
        </w:rPr>
        <w:t>6</w:t>
      </w:r>
      <w:r w:rsidRPr="00131FC7">
        <w:rPr>
          <w:b/>
          <w:color w:val="0000CC"/>
          <w:sz w:val="28"/>
          <w:szCs w:val="28"/>
          <w:shd w:val="clear" w:color="auto" w:fill="FFFFFF"/>
          <w:vertAlign w:val="superscript"/>
        </w:rPr>
        <w:t>th</w:t>
      </w:r>
      <w:r w:rsidRPr="00131FC7">
        <w:rPr>
          <w:rStyle w:val="apple-converted-space"/>
          <w:b/>
          <w:color w:val="0000CC"/>
          <w:sz w:val="28"/>
          <w:szCs w:val="28"/>
          <w:shd w:val="clear" w:color="auto" w:fill="FFFFFF"/>
        </w:rPr>
        <w:t> </w:t>
      </w:r>
      <w:r w:rsidRPr="00131FC7">
        <w:rPr>
          <w:b/>
          <w:color w:val="0000CC"/>
          <w:sz w:val="28"/>
          <w:szCs w:val="28"/>
          <w:shd w:val="clear" w:color="auto" w:fill="FFFFFF"/>
        </w:rPr>
        <w:t>World Congress of Conservation Agriculture to be held June 22-26, 2014, in Winnipeg, Manitoba, Canada</w:t>
      </w:r>
    </w:p>
    <w:p w:rsidR="0082133D" w:rsidRPr="00DE79AB" w:rsidRDefault="0082133D" w:rsidP="0082133D">
      <w:pPr>
        <w:ind w:left="360"/>
        <w:jc w:val="both"/>
        <w:rPr>
          <w:b/>
          <w:color w:val="0000CC"/>
        </w:rPr>
      </w:pPr>
    </w:p>
    <w:p w:rsidR="00CF0FCD" w:rsidRDefault="0082133D" w:rsidP="00165731">
      <w:pPr>
        <w:shd w:val="clear" w:color="auto" w:fill="FFFFFF"/>
        <w:ind w:left="360"/>
        <w:jc w:val="both"/>
        <w:rPr>
          <w:rStyle w:val="apple-converted-space"/>
          <w:rFonts w:ascii="Calibri" w:hAnsi="Calibri" w:cs="Arial"/>
          <w:color w:val="1F497D"/>
          <w:sz w:val="22"/>
          <w:szCs w:val="22"/>
        </w:rPr>
      </w:pPr>
      <w:r>
        <w:rPr>
          <w:color w:val="000000" w:themeColor="text1"/>
        </w:rPr>
        <w:t>T</w:t>
      </w:r>
      <w:r w:rsidRPr="00131FC7">
        <w:rPr>
          <w:color w:val="000000" w:themeColor="text1"/>
        </w:rPr>
        <w:t>he 6</w:t>
      </w:r>
      <w:r w:rsidRPr="00131FC7">
        <w:rPr>
          <w:color w:val="000000" w:themeColor="text1"/>
          <w:vertAlign w:val="superscript"/>
        </w:rPr>
        <w:t>th</w:t>
      </w:r>
      <w:r w:rsidRPr="00131FC7">
        <w:rPr>
          <w:rStyle w:val="apple-converted-space"/>
          <w:color w:val="000000" w:themeColor="text1"/>
        </w:rPr>
        <w:t> </w:t>
      </w:r>
      <w:r w:rsidRPr="00131FC7">
        <w:rPr>
          <w:color w:val="000000" w:themeColor="text1"/>
        </w:rPr>
        <w:t xml:space="preserve">World Congress of Conservation Agriculture </w:t>
      </w:r>
      <w:r>
        <w:rPr>
          <w:color w:val="000000" w:themeColor="text1"/>
        </w:rPr>
        <w:t>will</w:t>
      </w:r>
      <w:r w:rsidRPr="00131FC7">
        <w:rPr>
          <w:color w:val="000000" w:themeColor="text1"/>
        </w:rPr>
        <w:t xml:space="preserve"> be held June 22-26, 2014, in Winnipeg, Manitoba, Canada.</w:t>
      </w:r>
      <w:r w:rsidR="007C3A33">
        <w:rPr>
          <w:color w:val="000000" w:themeColor="text1"/>
        </w:rPr>
        <w:t xml:space="preserve"> L</w:t>
      </w:r>
      <w:r w:rsidRPr="00131FC7">
        <w:rPr>
          <w:color w:val="000000" w:themeColor="text1"/>
        </w:rPr>
        <w:t>earn more at</w:t>
      </w:r>
      <w:r>
        <w:rPr>
          <w:rFonts w:ascii="Calibri" w:hAnsi="Calibri" w:cs="Arial"/>
          <w:color w:val="1F497D"/>
          <w:sz w:val="22"/>
          <w:szCs w:val="22"/>
        </w:rPr>
        <w:t xml:space="preserve"> </w:t>
      </w:r>
      <w:hyperlink r:id="rId11" w:tgtFrame="_blank" w:history="1">
        <w:r>
          <w:rPr>
            <w:rStyle w:val="Hyperlink"/>
            <w:rFonts w:ascii="Calibri" w:hAnsi="Calibri" w:cs="Arial"/>
            <w:color w:val="1155CC"/>
            <w:sz w:val="22"/>
            <w:szCs w:val="22"/>
          </w:rPr>
          <w:t>www.ctic.org/WCCA</w:t>
        </w:r>
      </w:hyperlink>
      <w:r>
        <w:rPr>
          <w:rStyle w:val="apple-converted-space"/>
          <w:rFonts w:ascii="Calibri" w:hAnsi="Calibri" w:cs="Arial"/>
          <w:color w:val="1F497D"/>
          <w:sz w:val="22"/>
          <w:szCs w:val="22"/>
        </w:rPr>
        <w:t> </w:t>
      </w:r>
    </w:p>
    <w:p w:rsidR="009C5F1F" w:rsidRDefault="00053991" w:rsidP="00CF0FCD">
      <w:pPr>
        <w:shd w:val="clear" w:color="auto" w:fill="FFFFFF"/>
        <w:ind w:left="360"/>
        <w:jc w:val="both"/>
        <w:rPr>
          <w:color w:val="000000"/>
          <w:lang w:val="en-US"/>
        </w:rPr>
      </w:pPr>
      <w:r>
        <w:rPr>
          <w:rStyle w:val="apple-converted-space"/>
          <w:rFonts w:ascii="Calibri" w:hAnsi="Calibri" w:cs="Arial"/>
          <w:color w:val="1F497D"/>
          <w:sz w:val="22"/>
          <w:szCs w:val="22"/>
        </w:rPr>
        <w:br/>
      </w:r>
      <w:r w:rsidRPr="00053991">
        <w:rPr>
          <w:color w:val="000000"/>
          <w:lang w:val="en-US"/>
        </w:rPr>
        <w:t>The 6th WCCA announces registration is now open</w:t>
      </w:r>
      <w:r w:rsidR="00165731" w:rsidRPr="00165731">
        <w:rPr>
          <w:color w:val="000000"/>
          <w:lang w:val="en-US"/>
        </w:rPr>
        <w:t xml:space="preserve"> at</w:t>
      </w:r>
      <w:r w:rsidR="00CF0FCD">
        <w:rPr>
          <w:color w:val="000000"/>
          <w:lang w:val="en-US"/>
        </w:rPr>
        <w:t>:</w:t>
      </w:r>
      <w:r w:rsidR="00165731" w:rsidRPr="00165731">
        <w:rPr>
          <w:color w:val="000000"/>
          <w:lang w:val="en-US"/>
        </w:rPr>
        <w:t xml:space="preserve"> </w:t>
      </w:r>
    </w:p>
    <w:p w:rsidR="00CF0FCD" w:rsidRDefault="00E80095" w:rsidP="00CF0FCD">
      <w:pPr>
        <w:shd w:val="clear" w:color="auto" w:fill="FFFFFF"/>
        <w:ind w:left="360"/>
        <w:jc w:val="both"/>
        <w:rPr>
          <w:color w:val="000000"/>
          <w:lang w:val="en-US"/>
        </w:rPr>
      </w:pPr>
      <w:hyperlink r:id="rId12" w:history="1">
        <w:r w:rsidR="00165731" w:rsidRPr="00165731">
          <w:rPr>
            <w:rStyle w:val="Hyperlink"/>
            <w:lang w:val="en-US"/>
          </w:rPr>
          <w:t>https://www.ctic.org/registration/22/step/0/</w:t>
        </w:r>
      </w:hyperlink>
      <w:r w:rsidR="00165731" w:rsidRPr="00165731">
        <w:rPr>
          <w:color w:val="000000"/>
          <w:lang w:val="en-US"/>
        </w:rPr>
        <w:t xml:space="preserve"> </w:t>
      </w:r>
      <w:r w:rsidR="00053991" w:rsidRPr="00053991">
        <w:rPr>
          <w:color w:val="000000"/>
          <w:lang w:val="en-US"/>
        </w:rPr>
        <w:t xml:space="preserve"> </w:t>
      </w:r>
    </w:p>
    <w:p w:rsidR="00CF0FCD" w:rsidRDefault="00CF0FCD" w:rsidP="00165731">
      <w:pPr>
        <w:shd w:val="clear" w:color="auto" w:fill="FFFFFF"/>
        <w:ind w:left="360"/>
        <w:jc w:val="both"/>
        <w:rPr>
          <w:color w:val="000000"/>
          <w:lang w:val="en-US"/>
        </w:rPr>
      </w:pPr>
    </w:p>
    <w:p w:rsidR="00053991" w:rsidRDefault="00053991" w:rsidP="00165731">
      <w:pPr>
        <w:shd w:val="clear" w:color="auto" w:fill="FFFFFF"/>
        <w:ind w:left="360"/>
        <w:jc w:val="both"/>
        <w:rPr>
          <w:color w:val="000000"/>
          <w:lang w:val="en-US"/>
        </w:rPr>
      </w:pPr>
      <w:r w:rsidRPr="00053991">
        <w:rPr>
          <w:color w:val="000000"/>
          <w:lang w:val="en-US"/>
        </w:rPr>
        <w:t xml:space="preserve">Concurrent session tracks will explore the following areas of conservation agriculture: </w:t>
      </w:r>
    </w:p>
    <w:p w:rsidR="00165731" w:rsidRDefault="00165731" w:rsidP="00165731">
      <w:pPr>
        <w:shd w:val="clear" w:color="auto" w:fill="FFFFFF"/>
        <w:ind w:left="360"/>
        <w:jc w:val="both"/>
        <w:rPr>
          <w:color w:val="000000"/>
          <w:lang w:val="en-US"/>
        </w:rPr>
      </w:pPr>
    </w:p>
    <w:p w:rsidR="00165731" w:rsidRDefault="00165731" w:rsidP="00165731">
      <w:pPr>
        <w:shd w:val="clear" w:color="auto" w:fill="FFFFFF"/>
        <w:ind w:left="360"/>
        <w:jc w:val="both"/>
        <w:rPr>
          <w:color w:val="000000"/>
          <w:lang w:val="en-US"/>
        </w:rPr>
      </w:pPr>
      <w:r>
        <w:rPr>
          <w:color w:val="000000"/>
          <w:lang w:val="en-US"/>
        </w:rPr>
        <w:t xml:space="preserve">Track 1: </w:t>
      </w:r>
      <w:r>
        <w:rPr>
          <w:color w:val="000000"/>
          <w:lang w:val="en-US"/>
        </w:rPr>
        <w:tab/>
        <w:t>Growing with less – the future of sustainable intensification</w:t>
      </w:r>
    </w:p>
    <w:p w:rsidR="00165731" w:rsidRDefault="00165731" w:rsidP="00165731">
      <w:pPr>
        <w:shd w:val="clear" w:color="auto" w:fill="FFFFFF"/>
        <w:ind w:left="1440" w:hanging="1080"/>
        <w:jc w:val="both"/>
        <w:rPr>
          <w:color w:val="000000"/>
          <w:lang w:val="en-US"/>
        </w:rPr>
      </w:pPr>
      <w:r>
        <w:rPr>
          <w:color w:val="000000"/>
          <w:lang w:val="en-US"/>
        </w:rPr>
        <w:lastRenderedPageBreak/>
        <w:t xml:space="preserve">Track 2: </w:t>
      </w:r>
      <w:r>
        <w:rPr>
          <w:color w:val="000000"/>
          <w:lang w:val="en-US"/>
        </w:rPr>
        <w:tab/>
        <w:t>Weatherproofing agriculture – the adaptation of farming practices to address climate variability</w:t>
      </w:r>
    </w:p>
    <w:p w:rsidR="00165731" w:rsidRPr="00053991" w:rsidRDefault="00165731" w:rsidP="00165731">
      <w:pPr>
        <w:shd w:val="clear" w:color="auto" w:fill="FFFFFF"/>
        <w:ind w:left="1440" w:hanging="1080"/>
        <w:jc w:val="both"/>
        <w:rPr>
          <w:color w:val="000000"/>
          <w:lang w:val="en-US"/>
        </w:rPr>
      </w:pPr>
      <w:r>
        <w:rPr>
          <w:color w:val="000000"/>
          <w:lang w:val="en-US"/>
        </w:rPr>
        <w:t xml:space="preserve">Track 3: </w:t>
      </w:r>
      <w:r>
        <w:rPr>
          <w:color w:val="000000"/>
          <w:lang w:val="en-US"/>
        </w:rPr>
        <w:tab/>
        <w:t>Increasing conservation adoption – how innovative technology and approaches can drive greater adoption of conservation systems around the world</w:t>
      </w:r>
      <w:r w:rsidR="005C630E">
        <w:rPr>
          <w:color w:val="000000"/>
          <w:lang w:val="en-US"/>
        </w:rPr>
        <w:t>.</w:t>
      </w:r>
    </w:p>
    <w:p w:rsidR="00053991" w:rsidRDefault="00053991" w:rsidP="00190037">
      <w:pPr>
        <w:shd w:val="clear" w:color="auto" w:fill="FFFFFF"/>
        <w:ind w:left="360"/>
        <w:jc w:val="both"/>
        <w:rPr>
          <w:color w:val="222222"/>
        </w:rPr>
      </w:pPr>
    </w:p>
    <w:p w:rsidR="0082133D" w:rsidRPr="009B3EE7" w:rsidRDefault="0082133D" w:rsidP="00190037">
      <w:pPr>
        <w:shd w:val="clear" w:color="auto" w:fill="FFFFFF"/>
        <w:ind w:left="360"/>
        <w:jc w:val="both"/>
        <w:rPr>
          <w:color w:val="222222"/>
        </w:rPr>
      </w:pPr>
      <w:r w:rsidRPr="009B3EE7">
        <w:rPr>
          <w:color w:val="222222"/>
        </w:rPr>
        <w:t>Direct your inquiries to:</w:t>
      </w:r>
    </w:p>
    <w:p w:rsidR="0082133D" w:rsidRPr="009B3EE7" w:rsidRDefault="0082133D" w:rsidP="00190037">
      <w:pPr>
        <w:shd w:val="clear" w:color="auto" w:fill="FFFFFF"/>
        <w:ind w:left="360"/>
        <w:jc w:val="both"/>
        <w:rPr>
          <w:color w:val="000000" w:themeColor="text1"/>
        </w:rPr>
      </w:pPr>
      <w:r w:rsidRPr="009B3EE7">
        <w:rPr>
          <w:color w:val="000000" w:themeColor="text1"/>
        </w:rPr>
        <w:t>Karen A. Scanlon</w:t>
      </w:r>
    </w:p>
    <w:p w:rsidR="0082133D" w:rsidRPr="009B3EE7" w:rsidRDefault="0082133D" w:rsidP="00190037">
      <w:pPr>
        <w:shd w:val="clear" w:color="auto" w:fill="FFFFFF"/>
        <w:ind w:left="360"/>
        <w:jc w:val="both"/>
        <w:rPr>
          <w:color w:val="000000" w:themeColor="text1"/>
        </w:rPr>
      </w:pPr>
      <w:r w:rsidRPr="009B3EE7">
        <w:rPr>
          <w:color w:val="000000" w:themeColor="text1"/>
        </w:rPr>
        <w:t xml:space="preserve">Conservation Technology Information </w:t>
      </w:r>
      <w:proofErr w:type="spellStart"/>
      <w:r w:rsidRPr="009B3EE7">
        <w:rPr>
          <w:color w:val="000000" w:themeColor="text1"/>
        </w:rPr>
        <w:t>Center</w:t>
      </w:r>
      <w:proofErr w:type="spellEnd"/>
    </w:p>
    <w:p w:rsidR="0082133D" w:rsidRPr="009B3EE7" w:rsidRDefault="0082133D" w:rsidP="00190037">
      <w:pPr>
        <w:shd w:val="clear" w:color="auto" w:fill="FFFFFF"/>
        <w:ind w:left="360"/>
        <w:jc w:val="both"/>
        <w:rPr>
          <w:color w:val="000000" w:themeColor="text1"/>
        </w:rPr>
      </w:pPr>
      <w:r w:rsidRPr="009B3EE7">
        <w:rPr>
          <w:color w:val="000000" w:themeColor="text1"/>
        </w:rPr>
        <w:t>3495 Kent Avenue, Suite J100</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West Lafayette, IN 47906, USA</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T</w:t>
      </w:r>
      <w:r>
        <w:rPr>
          <w:color w:val="000000" w:themeColor="text1"/>
          <w:lang w:val="de-DE"/>
        </w:rPr>
        <w:t>el</w:t>
      </w:r>
      <w:r w:rsidRPr="00907572">
        <w:rPr>
          <w:color w:val="000000" w:themeColor="text1"/>
          <w:lang w:val="de-DE"/>
        </w:rPr>
        <w:t>:</w:t>
      </w:r>
      <w:r w:rsidRPr="00907572">
        <w:rPr>
          <w:rStyle w:val="apple-converted-space"/>
          <w:color w:val="000000" w:themeColor="text1"/>
          <w:lang w:val="de-DE"/>
        </w:rPr>
        <w:t> </w:t>
      </w:r>
      <w:hyperlink r:id="rId13" w:tgtFrame="_blank" w:history="1">
        <w:r w:rsidRPr="00907572">
          <w:rPr>
            <w:rStyle w:val="Hyperlink"/>
            <w:color w:val="000000" w:themeColor="text1"/>
            <w:lang w:val="de-DE"/>
          </w:rPr>
          <w:t>765-494-2238</w:t>
        </w:r>
      </w:hyperlink>
    </w:p>
    <w:p w:rsidR="0082133D" w:rsidRPr="004B33F6" w:rsidRDefault="0082133D" w:rsidP="00190037">
      <w:pPr>
        <w:shd w:val="clear" w:color="auto" w:fill="FFFFFF"/>
        <w:ind w:left="360"/>
        <w:jc w:val="both"/>
        <w:rPr>
          <w:color w:val="000000" w:themeColor="text1"/>
          <w:lang w:val="de-DE"/>
        </w:rPr>
      </w:pPr>
      <w:r w:rsidRPr="004B33F6">
        <w:rPr>
          <w:color w:val="000000" w:themeColor="text1"/>
          <w:lang w:val="de-DE"/>
        </w:rPr>
        <w:t>Fax:</w:t>
      </w:r>
      <w:r w:rsidRPr="004B33F6">
        <w:rPr>
          <w:rStyle w:val="apple-converted-space"/>
          <w:color w:val="000000" w:themeColor="text1"/>
          <w:lang w:val="de-DE"/>
        </w:rPr>
        <w:t> </w:t>
      </w:r>
      <w:hyperlink r:id="rId14" w:tgtFrame="_blank" w:history="1">
        <w:r w:rsidRPr="004B33F6">
          <w:rPr>
            <w:rStyle w:val="Hyperlink"/>
            <w:color w:val="000000" w:themeColor="text1"/>
            <w:lang w:val="de-DE"/>
          </w:rPr>
          <w:t>765-463-4106</w:t>
        </w:r>
      </w:hyperlink>
    </w:p>
    <w:p w:rsidR="0082133D" w:rsidRPr="00DE79AB" w:rsidRDefault="0082133D" w:rsidP="00190037">
      <w:pPr>
        <w:shd w:val="clear" w:color="auto" w:fill="FFFFFF"/>
        <w:ind w:left="360"/>
        <w:jc w:val="both"/>
        <w:rPr>
          <w:color w:val="000000" w:themeColor="text1"/>
          <w:lang w:val="de-DE"/>
        </w:rPr>
      </w:pPr>
      <w:r w:rsidRPr="00DE79AB">
        <w:rPr>
          <w:color w:val="000000" w:themeColor="text1"/>
          <w:lang w:val="de-DE"/>
        </w:rPr>
        <w:t>Email:</w:t>
      </w:r>
      <w:r w:rsidRPr="00DE79AB">
        <w:rPr>
          <w:rStyle w:val="apple-converted-space"/>
          <w:color w:val="000000" w:themeColor="text1"/>
          <w:lang w:val="de-DE"/>
        </w:rPr>
        <w:t> </w:t>
      </w:r>
      <w:hyperlink r:id="rId15" w:tgtFrame="_blank" w:history="1">
        <w:r w:rsidRPr="003C7256">
          <w:rPr>
            <w:rStyle w:val="Hyperlink"/>
            <w:color w:val="0000CC"/>
            <w:lang w:val="de-DE"/>
          </w:rPr>
          <w:t>scanlon@ctic.org</w:t>
        </w:r>
      </w:hyperlink>
    </w:p>
    <w:p w:rsidR="00ED10F0" w:rsidRPr="00537903" w:rsidRDefault="00ED10F0" w:rsidP="00ED10F0">
      <w:pPr>
        <w:autoSpaceDE w:val="0"/>
        <w:autoSpaceDN w:val="0"/>
        <w:adjustRightInd w:val="0"/>
        <w:jc w:val="both"/>
        <w:rPr>
          <w:b/>
          <w:bCs/>
          <w:color w:val="0000CC"/>
          <w:u w:val="single"/>
        </w:rPr>
      </w:pPr>
    </w:p>
    <w:p w:rsidR="00084C04" w:rsidRPr="00084C04" w:rsidRDefault="00084C04" w:rsidP="00084C04">
      <w:pPr>
        <w:pStyle w:val="ListParagraph"/>
        <w:numPr>
          <w:ilvl w:val="0"/>
          <w:numId w:val="22"/>
        </w:numPr>
        <w:shd w:val="clear" w:color="auto" w:fill="FFFFFF"/>
        <w:rPr>
          <w:color w:val="0000CC"/>
          <w:sz w:val="28"/>
          <w:szCs w:val="28"/>
        </w:rPr>
      </w:pPr>
      <w:r w:rsidRPr="00084C04">
        <w:rPr>
          <w:b/>
          <w:bCs/>
          <w:color w:val="0000CC"/>
          <w:sz w:val="28"/>
          <w:szCs w:val="28"/>
        </w:rPr>
        <w:t xml:space="preserve">Regional Conference on Conservation Agriculture for Smallholders in Asia and Africa, </w:t>
      </w:r>
      <w:r>
        <w:rPr>
          <w:b/>
          <w:bCs/>
          <w:color w:val="0000CC"/>
          <w:sz w:val="28"/>
          <w:szCs w:val="28"/>
        </w:rPr>
        <w:t xml:space="preserve">Bangladesh, 7-11 </w:t>
      </w:r>
      <w:r w:rsidRPr="00084C04">
        <w:rPr>
          <w:b/>
          <w:bCs/>
          <w:color w:val="0000CC"/>
          <w:sz w:val="28"/>
          <w:szCs w:val="28"/>
        </w:rPr>
        <w:t>December 2014</w:t>
      </w:r>
      <w:r>
        <w:rPr>
          <w:b/>
          <w:bCs/>
          <w:color w:val="0000CC"/>
          <w:sz w:val="28"/>
          <w:szCs w:val="28"/>
        </w:rPr>
        <w:t>.</w:t>
      </w:r>
    </w:p>
    <w:p w:rsidR="00084C04" w:rsidRDefault="00084C04" w:rsidP="00084C04">
      <w:pPr>
        <w:pStyle w:val="ListParagraph"/>
        <w:shd w:val="clear" w:color="auto" w:fill="FFFFFF"/>
        <w:ind w:left="360"/>
        <w:rPr>
          <w:rFonts w:ascii="Arial" w:hAnsi="Arial" w:cs="Arial"/>
          <w:color w:val="222222"/>
          <w:sz w:val="21"/>
          <w:szCs w:val="21"/>
        </w:rPr>
      </w:pPr>
      <w:r w:rsidRPr="00084C04">
        <w:rPr>
          <w:rFonts w:ascii="Arial" w:hAnsi="Arial" w:cs="Arial"/>
          <w:bCs/>
          <w:color w:val="222222"/>
          <w:sz w:val="21"/>
          <w:szCs w:val="21"/>
        </w:rPr>
        <w:t>Please visit:</w:t>
      </w:r>
      <w:r w:rsidRPr="00084C04">
        <w:rPr>
          <w:rFonts w:ascii="Arial" w:hAnsi="Arial" w:cs="Arial"/>
          <w:color w:val="222222"/>
          <w:sz w:val="21"/>
          <w:szCs w:val="21"/>
        </w:rPr>
        <w:t> </w:t>
      </w:r>
      <w:r w:rsidRPr="00084C04">
        <w:rPr>
          <w:rStyle w:val="apple-converted-space"/>
          <w:rFonts w:ascii="Arial" w:hAnsi="Arial" w:cs="Arial"/>
          <w:color w:val="222222"/>
          <w:sz w:val="21"/>
          <w:szCs w:val="21"/>
        </w:rPr>
        <w:t> </w:t>
      </w:r>
      <w:hyperlink r:id="rId16" w:tgtFrame="_blank" w:history="1">
        <w:r w:rsidRPr="00084C04">
          <w:rPr>
            <w:rStyle w:val="Hyperlink"/>
            <w:rFonts w:ascii="Arial" w:hAnsi="Arial" w:cs="Arial"/>
            <w:sz w:val="21"/>
            <w:szCs w:val="21"/>
          </w:rPr>
          <w:t>http://www.scac2014.org/</w:t>
        </w:r>
      </w:hyperlink>
    </w:p>
    <w:p w:rsidR="0006269D" w:rsidRPr="00084C04" w:rsidRDefault="0006269D" w:rsidP="00084C04">
      <w:pPr>
        <w:pStyle w:val="ListParagraph"/>
        <w:shd w:val="clear" w:color="auto" w:fill="FFFFFF"/>
        <w:ind w:left="360"/>
        <w:rPr>
          <w:rFonts w:ascii="Arial" w:hAnsi="Arial" w:cs="Arial"/>
          <w:color w:val="222222"/>
          <w:sz w:val="20"/>
          <w:szCs w:val="20"/>
        </w:rPr>
      </w:pPr>
      <w:r>
        <w:rPr>
          <w:rFonts w:ascii="Arial" w:hAnsi="Arial" w:cs="Arial"/>
          <w:bCs/>
          <w:color w:val="222222"/>
          <w:sz w:val="21"/>
          <w:szCs w:val="21"/>
        </w:rPr>
        <w:t>Contact:</w:t>
      </w:r>
      <w:r>
        <w:rPr>
          <w:rFonts w:ascii="Arial" w:hAnsi="Arial" w:cs="Arial"/>
          <w:color w:val="222222"/>
          <w:sz w:val="20"/>
          <w:szCs w:val="20"/>
        </w:rPr>
        <w:t xml:space="preserve"> </w:t>
      </w:r>
      <w:r w:rsidRPr="0006269D">
        <w:rPr>
          <w:rFonts w:ascii="Arial" w:hAnsi="Arial" w:cs="Arial"/>
          <w:color w:val="000000" w:themeColor="text1"/>
          <w:sz w:val="20"/>
          <w:szCs w:val="20"/>
        </w:rPr>
        <w:br/>
      </w:r>
      <w:r w:rsidRPr="0006269D">
        <w:rPr>
          <w:rFonts w:ascii="Arial" w:hAnsi="Arial" w:cs="Arial"/>
          <w:bCs/>
          <w:color w:val="000000" w:themeColor="text1"/>
          <w:sz w:val="21"/>
          <w:szCs w:val="21"/>
          <w:shd w:val="clear" w:color="auto" w:fill="FFFFFF"/>
        </w:rPr>
        <w:t xml:space="preserve">Dr. Md. </w:t>
      </w:r>
      <w:proofErr w:type="spellStart"/>
      <w:r w:rsidRPr="0006269D">
        <w:rPr>
          <w:rFonts w:ascii="Arial" w:hAnsi="Arial" w:cs="Arial"/>
          <w:bCs/>
          <w:color w:val="000000" w:themeColor="text1"/>
          <w:sz w:val="21"/>
          <w:szCs w:val="21"/>
          <w:shd w:val="clear" w:color="auto" w:fill="FFFFFF"/>
        </w:rPr>
        <w:t>Enamul</w:t>
      </w:r>
      <w:proofErr w:type="spellEnd"/>
      <w:r w:rsidRPr="0006269D">
        <w:rPr>
          <w:rFonts w:ascii="Arial" w:hAnsi="Arial" w:cs="Arial"/>
          <w:bCs/>
          <w:color w:val="000000" w:themeColor="text1"/>
          <w:sz w:val="21"/>
          <w:szCs w:val="21"/>
          <w:shd w:val="clear" w:color="auto" w:fill="FFFFFF"/>
        </w:rPr>
        <w:t xml:space="preserve"> </w:t>
      </w:r>
      <w:proofErr w:type="spellStart"/>
      <w:r w:rsidRPr="0006269D">
        <w:rPr>
          <w:rFonts w:ascii="Arial" w:hAnsi="Arial" w:cs="Arial"/>
          <w:bCs/>
          <w:color w:val="000000" w:themeColor="text1"/>
          <w:sz w:val="21"/>
          <w:szCs w:val="21"/>
          <w:shd w:val="clear" w:color="auto" w:fill="FFFFFF"/>
        </w:rPr>
        <w:t>Haque</w:t>
      </w:r>
      <w:proofErr w:type="spellEnd"/>
      <w:r w:rsidRPr="0006269D">
        <w:rPr>
          <w:rFonts w:ascii="Arial" w:hAnsi="Arial" w:cs="Arial"/>
          <w:bCs/>
          <w:color w:val="000000" w:themeColor="text1"/>
          <w:sz w:val="21"/>
          <w:szCs w:val="21"/>
          <w:shd w:val="clear" w:color="auto" w:fill="FFFFFF"/>
        </w:rPr>
        <w:t xml:space="preserve"> (</w:t>
      </w:r>
      <w:hyperlink r:id="rId17" w:history="1">
        <w:r w:rsidRPr="0006269D">
          <w:rPr>
            <w:rStyle w:val="Hyperlink"/>
            <w:rFonts w:ascii="Arial" w:hAnsi="Arial" w:cs="Arial"/>
            <w:color w:val="000000" w:themeColor="text1"/>
            <w:sz w:val="21"/>
            <w:szCs w:val="21"/>
            <w:shd w:val="clear" w:color="auto" w:fill="FFFFFF"/>
          </w:rPr>
          <w:t>enamul.haque@ide-bangladesh.org</w:t>
        </w:r>
      </w:hyperlink>
      <w:proofErr w:type="gramStart"/>
      <w:r w:rsidRPr="0006269D">
        <w:rPr>
          <w:rStyle w:val="apple-converted-space"/>
          <w:rFonts w:ascii="Arial" w:hAnsi="Arial" w:cs="Arial"/>
          <w:color w:val="000000" w:themeColor="text1"/>
          <w:sz w:val="21"/>
          <w:szCs w:val="21"/>
          <w:shd w:val="clear" w:color="auto" w:fill="FFFFFF"/>
        </w:rPr>
        <w:t>)</w:t>
      </w:r>
      <w:proofErr w:type="gramEnd"/>
      <w:r w:rsidRPr="0006269D">
        <w:rPr>
          <w:rStyle w:val="apple-converted-space"/>
          <w:rFonts w:ascii="Arial" w:hAnsi="Arial" w:cs="Arial"/>
          <w:color w:val="000000" w:themeColor="text1"/>
          <w:sz w:val="21"/>
          <w:szCs w:val="21"/>
          <w:shd w:val="clear" w:color="auto" w:fill="FFFFFF"/>
        </w:rPr>
        <w:br/>
      </w:r>
      <w:proofErr w:type="spellStart"/>
      <w:r w:rsidRPr="0006269D">
        <w:rPr>
          <w:rFonts w:ascii="Arial" w:hAnsi="Arial" w:cs="Arial"/>
          <w:bCs/>
          <w:color w:val="000000" w:themeColor="text1"/>
          <w:sz w:val="21"/>
          <w:szCs w:val="21"/>
        </w:rPr>
        <w:t>Dr</w:t>
      </w:r>
      <w:proofErr w:type="spellEnd"/>
      <w:r w:rsidRPr="0006269D">
        <w:rPr>
          <w:rFonts w:ascii="Arial" w:hAnsi="Arial" w:cs="Arial"/>
          <w:bCs/>
          <w:color w:val="000000" w:themeColor="text1"/>
          <w:sz w:val="21"/>
          <w:szCs w:val="21"/>
        </w:rPr>
        <w:t xml:space="preserve"> Richard W Bell (</w:t>
      </w:r>
      <w:hyperlink r:id="rId18" w:history="1">
        <w:r w:rsidRPr="0006269D">
          <w:rPr>
            <w:rStyle w:val="Hyperlink"/>
            <w:rFonts w:ascii="Arial" w:hAnsi="Arial" w:cs="Arial"/>
            <w:color w:val="000000" w:themeColor="text1"/>
            <w:sz w:val="21"/>
            <w:szCs w:val="21"/>
            <w:shd w:val="clear" w:color="auto" w:fill="FFFFFF"/>
          </w:rPr>
          <w:t>R.Bell@murdoch.edu.au</w:t>
        </w:r>
      </w:hyperlink>
      <w:r w:rsidRPr="0006269D">
        <w:rPr>
          <w:rStyle w:val="apple-converted-space"/>
          <w:rFonts w:ascii="Arial" w:hAnsi="Arial" w:cs="Arial"/>
          <w:color w:val="000000" w:themeColor="text1"/>
          <w:sz w:val="21"/>
          <w:szCs w:val="21"/>
          <w:shd w:val="clear" w:color="auto" w:fill="FFFFFF"/>
        </w:rPr>
        <w:t>)</w:t>
      </w:r>
    </w:p>
    <w:p w:rsidR="00505024" w:rsidRPr="008A669C" w:rsidRDefault="00505024" w:rsidP="00084C04">
      <w:pPr>
        <w:pStyle w:val="ListParagraph"/>
        <w:shd w:val="clear" w:color="auto" w:fill="FFFFFF"/>
        <w:spacing w:line="285" w:lineRule="atLeast"/>
        <w:ind w:left="360"/>
        <w:jc w:val="both"/>
        <w:rPr>
          <w:b/>
          <w:color w:val="0000CC"/>
        </w:rPr>
      </w:pPr>
    </w:p>
    <w:bookmarkStart w:id="1" w:name="_Hlt266454465"/>
    <w:p w:rsidR="000F544C" w:rsidRPr="000F544C" w:rsidRDefault="00AB24F6" w:rsidP="000F544C">
      <w:pPr>
        <w:numPr>
          <w:ilvl w:val="0"/>
          <w:numId w:val="22"/>
        </w:numPr>
        <w:rPr>
          <w:b/>
          <w:bCs/>
          <w:color w:val="0000CC"/>
          <w:lang w:val="en-US"/>
        </w:rPr>
      </w:pPr>
      <w:r>
        <w:rPr>
          <w:b/>
          <w:color w:val="0000CC"/>
          <w:sz w:val="28"/>
          <w:szCs w:val="28"/>
        </w:rPr>
        <w:fldChar w:fldCharType="begin"/>
      </w:r>
      <w:r w:rsidR="00454204">
        <w:rPr>
          <w:b/>
          <w:color w:val="0000CC"/>
          <w:sz w:val="28"/>
          <w:szCs w:val="28"/>
        </w:rPr>
        <w:instrText xml:space="preserve"> HYPERLINK "ftp://ext-ftp.fao.org/ag/Data/agp/Friedrich/Alert%2033/Why%20standardize%20NT%20Derpsch%20et%20al.pdf" </w:instrText>
      </w:r>
      <w:r>
        <w:rPr>
          <w:b/>
          <w:color w:val="0000CC"/>
          <w:sz w:val="28"/>
          <w:szCs w:val="28"/>
        </w:rPr>
        <w:fldChar w:fldCharType="separate"/>
      </w:r>
      <w:r w:rsidR="00C16B08" w:rsidRPr="00454204">
        <w:rPr>
          <w:rStyle w:val="Hyperlink"/>
          <w:b/>
          <w:sz w:val="28"/>
          <w:szCs w:val="28"/>
        </w:rPr>
        <w:t>Why do we need to standardize no-tillage research?</w:t>
      </w:r>
      <w:r>
        <w:rPr>
          <w:b/>
          <w:color w:val="0000CC"/>
          <w:sz w:val="28"/>
          <w:szCs w:val="28"/>
        </w:rPr>
        <w:fldChar w:fldCharType="end"/>
      </w:r>
      <w:r w:rsidR="00C16B08" w:rsidRPr="000F544C">
        <w:rPr>
          <w:b/>
          <w:color w:val="0000CC"/>
          <w:sz w:val="28"/>
          <w:szCs w:val="28"/>
        </w:rPr>
        <w:t xml:space="preserve"> </w:t>
      </w:r>
      <w:r w:rsidR="00C16B08" w:rsidRPr="000F544C">
        <w:t xml:space="preserve">By Rolf </w:t>
      </w:r>
      <w:proofErr w:type="spellStart"/>
      <w:r w:rsidR="00C16B08" w:rsidRPr="000F544C">
        <w:t>Derpsch</w:t>
      </w:r>
      <w:proofErr w:type="spellEnd"/>
      <w:r w:rsidR="00C16B08" w:rsidRPr="000F544C">
        <w:t xml:space="preserve"> et al. Soil </w:t>
      </w:r>
      <w:r w:rsidR="000F544C">
        <w:t>&amp;</w:t>
      </w:r>
      <w:r w:rsidR="00C16B08" w:rsidRPr="000F544C">
        <w:t xml:space="preserve"> Tillage Research 137 (2014)</w:t>
      </w:r>
      <w:r w:rsidR="000F544C" w:rsidRPr="000F544C">
        <w:t>: 16-24</w:t>
      </w:r>
      <w:r w:rsidR="000F544C">
        <w:rPr>
          <w:b/>
          <w:color w:val="0000CC"/>
          <w:sz w:val="28"/>
          <w:szCs w:val="28"/>
        </w:rPr>
        <w:t xml:space="preserve"> </w:t>
      </w:r>
      <w:r w:rsidR="000F544C" w:rsidRPr="000F544C">
        <w:rPr>
          <w:color w:val="0000CC"/>
        </w:rPr>
        <w:t>(</w:t>
      </w:r>
      <w:hyperlink r:id="rId19" w:history="1">
        <w:r w:rsidR="000F544C" w:rsidRPr="000F544C">
          <w:rPr>
            <w:rStyle w:val="Hyperlink"/>
          </w:rPr>
          <w:t>http://dx.doi.org/10.1016/j.still.2013.10.002</w:t>
        </w:r>
      </w:hyperlink>
      <w:r w:rsidR="000F544C" w:rsidRPr="000F544C">
        <w:rPr>
          <w:color w:val="0000CC"/>
        </w:rPr>
        <w:t>)</w:t>
      </w:r>
    </w:p>
    <w:p w:rsidR="000F544C" w:rsidRPr="000F544C" w:rsidRDefault="000F544C" w:rsidP="000F544C">
      <w:pPr>
        <w:ind w:left="360"/>
        <w:rPr>
          <w:b/>
          <w:bCs/>
          <w:color w:val="0000CC"/>
          <w:sz w:val="28"/>
          <w:szCs w:val="28"/>
          <w:lang w:val="en-US"/>
        </w:rPr>
      </w:pPr>
    </w:p>
    <w:p w:rsidR="00AD3E04" w:rsidRPr="00454204" w:rsidRDefault="00E80095" w:rsidP="000F544C">
      <w:pPr>
        <w:numPr>
          <w:ilvl w:val="0"/>
          <w:numId w:val="22"/>
        </w:numPr>
        <w:rPr>
          <w:b/>
          <w:bCs/>
          <w:color w:val="0000CC"/>
          <w:lang w:val="en-US"/>
        </w:rPr>
      </w:pPr>
      <w:hyperlink r:id="rId20" w:history="1">
        <w:r w:rsidR="000F544C" w:rsidRPr="00454204">
          <w:rPr>
            <w:rStyle w:val="Hyperlink"/>
            <w:rFonts w:eastAsia="AdvP4DF60E"/>
            <w:b/>
            <w:sz w:val="28"/>
            <w:szCs w:val="28"/>
            <w:lang w:val="en-US"/>
          </w:rPr>
          <w:t>No-till in northern, western and south-western Europe: A review of problems</w:t>
        </w:r>
        <w:r w:rsidR="000F544C" w:rsidRPr="00454204">
          <w:rPr>
            <w:rStyle w:val="Hyperlink"/>
            <w:b/>
            <w:bCs/>
            <w:sz w:val="28"/>
            <w:szCs w:val="28"/>
            <w:lang w:val="en-US"/>
          </w:rPr>
          <w:t xml:space="preserve"> </w:t>
        </w:r>
        <w:r w:rsidR="000F544C" w:rsidRPr="00454204">
          <w:rPr>
            <w:rStyle w:val="Hyperlink"/>
            <w:rFonts w:eastAsia="AdvP4DF60E"/>
            <w:b/>
            <w:sz w:val="28"/>
            <w:szCs w:val="28"/>
            <w:lang w:val="en-US"/>
          </w:rPr>
          <w:t>and opportunities for crop production and the environment.</w:t>
        </w:r>
      </w:hyperlink>
      <w:r w:rsidR="000F544C">
        <w:rPr>
          <w:rFonts w:ascii="AdvP4DF60E" w:eastAsia="AdvP4DF60E" w:cs="AdvP4DF60E"/>
          <w:sz w:val="27"/>
          <w:szCs w:val="27"/>
          <w:lang w:val="en-US"/>
        </w:rPr>
        <w:t xml:space="preserve"> </w:t>
      </w:r>
      <w:r w:rsidR="000F544C" w:rsidRPr="00454204">
        <w:rPr>
          <w:rFonts w:eastAsia="AdvP4DF60E"/>
          <w:lang w:val="en-US"/>
        </w:rPr>
        <w:t xml:space="preserve">By </w:t>
      </w:r>
      <w:proofErr w:type="spellStart"/>
      <w:r w:rsidR="000F544C" w:rsidRPr="00454204">
        <w:rPr>
          <w:rFonts w:eastAsia="AdvP4DF60E"/>
          <w:lang w:val="en-US"/>
        </w:rPr>
        <w:t>B.D.Soane</w:t>
      </w:r>
      <w:proofErr w:type="spellEnd"/>
      <w:r w:rsidR="000F544C" w:rsidRPr="00454204">
        <w:rPr>
          <w:rFonts w:eastAsia="AdvP4DF60E"/>
          <w:lang w:val="en-US"/>
        </w:rPr>
        <w:t xml:space="preserve"> et al. Soil &amp; Tillage Research 118 (2012): 66-87 (</w:t>
      </w:r>
      <w:r w:rsidR="000F544C" w:rsidRPr="00454204">
        <w:rPr>
          <w:rFonts w:eastAsia="AdvP4DF60E"/>
          <w:color w:val="000000"/>
          <w:lang w:val="en-US"/>
        </w:rPr>
        <w:t>doi:</w:t>
      </w:r>
      <w:r w:rsidR="000F544C" w:rsidRPr="00454204">
        <w:rPr>
          <w:rFonts w:eastAsia="AdvP4DF60E"/>
          <w:color w:val="000066"/>
          <w:lang w:val="en-US"/>
        </w:rPr>
        <w:t>10.1016/j.still.2011.10.015)</w:t>
      </w:r>
    </w:p>
    <w:p w:rsidR="000F544C" w:rsidRPr="000F544C" w:rsidRDefault="000F544C" w:rsidP="00050278">
      <w:pPr>
        <w:ind w:left="360"/>
        <w:rPr>
          <w:bCs/>
          <w:color w:val="0000FF"/>
          <w:lang w:val="en-US"/>
        </w:rPr>
      </w:pPr>
    </w:p>
    <w:p w:rsidR="00050278" w:rsidRPr="00050278" w:rsidRDefault="00E80095" w:rsidP="00050278">
      <w:pPr>
        <w:numPr>
          <w:ilvl w:val="0"/>
          <w:numId w:val="22"/>
        </w:numPr>
        <w:rPr>
          <w:bCs/>
          <w:color w:val="0000FF"/>
          <w:lang w:val="en-US"/>
        </w:rPr>
      </w:pPr>
      <w:hyperlink r:id="rId21" w:history="1">
        <w:r w:rsidR="000F544C" w:rsidRPr="00454204">
          <w:rPr>
            <w:rStyle w:val="Hyperlink"/>
            <w:b/>
            <w:sz w:val="28"/>
            <w:szCs w:val="28"/>
          </w:rPr>
          <w:t>The farm-level economics of conservation agriculture for resource-poor farmers.</w:t>
        </w:r>
      </w:hyperlink>
      <w:r w:rsidR="000F544C">
        <w:rPr>
          <w:sz w:val="27"/>
          <w:szCs w:val="27"/>
        </w:rPr>
        <w:t xml:space="preserve"> </w:t>
      </w:r>
      <w:r w:rsidR="000F544C" w:rsidRPr="000F544C">
        <w:t xml:space="preserve">By David Pannell et al. Agric. </w:t>
      </w:r>
      <w:proofErr w:type="spellStart"/>
      <w:r w:rsidR="000F544C" w:rsidRPr="000F544C">
        <w:t>Ecosyst</w:t>
      </w:r>
      <w:proofErr w:type="spellEnd"/>
      <w:r w:rsidR="000F544C" w:rsidRPr="000F544C">
        <w:t>. Environ. (2013) (</w:t>
      </w:r>
      <w:hyperlink r:id="rId22" w:history="1">
        <w:r w:rsidR="00050278" w:rsidRPr="00AC7D13">
          <w:rPr>
            <w:rStyle w:val="Hyperlink"/>
          </w:rPr>
          <w:t>http://dx.doi.org/10.1016/j.agee.2013.10.014</w:t>
        </w:r>
      </w:hyperlink>
      <w:r w:rsidR="000F544C" w:rsidRPr="000F544C">
        <w:t>)</w:t>
      </w:r>
    </w:p>
    <w:p w:rsidR="00050278" w:rsidRPr="00050278" w:rsidRDefault="00050278" w:rsidP="00050278">
      <w:pPr>
        <w:ind w:left="360"/>
        <w:rPr>
          <w:bCs/>
          <w:color w:val="0000FF"/>
          <w:lang w:val="en-US"/>
        </w:rPr>
      </w:pPr>
    </w:p>
    <w:p w:rsidR="000F544C" w:rsidRPr="00050278" w:rsidRDefault="00E80095" w:rsidP="00050278">
      <w:pPr>
        <w:numPr>
          <w:ilvl w:val="0"/>
          <w:numId w:val="22"/>
        </w:numPr>
        <w:rPr>
          <w:bCs/>
          <w:color w:val="0000FF"/>
          <w:lang w:val="en-US"/>
        </w:rPr>
      </w:pPr>
      <w:hyperlink r:id="rId23" w:history="1">
        <w:r w:rsidR="000F544C" w:rsidRPr="00454204">
          <w:rPr>
            <w:rStyle w:val="Hyperlink"/>
            <w:rFonts w:ascii="TimesNewRomanPS-Bold" w:hAnsi="TimesNewRomanPS-Bold" w:cs="TimesNewRomanPS-Bold"/>
            <w:b/>
            <w:bCs/>
            <w:sz w:val="32"/>
            <w:szCs w:val="32"/>
            <w:lang w:val="en-US"/>
          </w:rPr>
          <w:t>Improvement of soil carbon sink by cover crops in olive orchards</w:t>
        </w:r>
        <w:r w:rsidR="000F544C" w:rsidRPr="00454204">
          <w:rPr>
            <w:rStyle w:val="Hyperlink"/>
            <w:b/>
            <w:bCs/>
            <w:lang w:val="en-US"/>
          </w:rPr>
          <w:t xml:space="preserve"> </w:t>
        </w:r>
        <w:r w:rsidR="000F544C" w:rsidRPr="00454204">
          <w:rPr>
            <w:rStyle w:val="Hyperlink"/>
            <w:rFonts w:ascii="TimesNewRomanPS-Bold" w:hAnsi="TimesNewRomanPS-Bold" w:cs="TimesNewRomanPS-Bold"/>
            <w:b/>
            <w:bCs/>
            <w:sz w:val="32"/>
            <w:szCs w:val="32"/>
            <w:lang w:val="en-US"/>
          </w:rPr>
          <w:t>under semiarid conditions. Influence of the type of soil and weed.</w:t>
        </w:r>
      </w:hyperlink>
      <w:r w:rsidR="000F544C" w:rsidRPr="00050278">
        <w:rPr>
          <w:rFonts w:ascii="TimesNewRomanPS-Bold" w:hAnsi="TimesNewRomanPS-Bold" w:cs="TimesNewRomanPS-Bold"/>
          <w:b/>
          <w:bCs/>
          <w:color w:val="0000CC"/>
          <w:sz w:val="32"/>
          <w:szCs w:val="32"/>
          <w:lang w:val="en-US"/>
        </w:rPr>
        <w:t xml:space="preserve"> </w:t>
      </w:r>
      <w:r w:rsidR="00050278" w:rsidRPr="00050278">
        <w:rPr>
          <w:rFonts w:ascii="TimesNewRomanPS-Bold" w:hAnsi="TimesNewRomanPS-Bold" w:cs="TimesNewRomanPS-Bold"/>
          <w:bCs/>
          <w:lang w:val="en-US"/>
        </w:rPr>
        <w:t>By F. Marquez-Garcia et al.</w:t>
      </w:r>
      <w:r w:rsidR="00050278" w:rsidRPr="00050278">
        <w:rPr>
          <w:rFonts w:ascii="TimesNewRomanPS-Bold" w:hAnsi="TimesNewRomanPS-Bold" w:cs="TimesNewRomanPS-Bold"/>
          <w:b/>
          <w:bCs/>
          <w:color w:val="0000CC"/>
          <w:sz w:val="32"/>
          <w:szCs w:val="32"/>
          <w:lang w:val="en-US"/>
        </w:rPr>
        <w:t xml:space="preserve"> </w:t>
      </w:r>
      <w:r w:rsidR="00050278" w:rsidRPr="00050278">
        <w:rPr>
          <w:rFonts w:ascii="TimesNewRomanPS" w:hAnsi="TimesNewRomanPS" w:cs="TimesNewRomanPS"/>
          <w:lang w:val="en-US"/>
        </w:rPr>
        <w:t>Spanish Journal of Agricultural Research 2013 11(2)</w:t>
      </w:r>
      <w:r w:rsidR="00181CF0">
        <w:rPr>
          <w:rFonts w:ascii="TimesNewRomanPS" w:hAnsi="TimesNewRomanPS" w:cs="TimesNewRomanPS"/>
          <w:lang w:val="en-US"/>
        </w:rPr>
        <w:t>:</w:t>
      </w:r>
      <w:r w:rsidR="00050278" w:rsidRPr="00050278">
        <w:rPr>
          <w:rFonts w:ascii="TimesNewRomanPS" w:hAnsi="TimesNewRomanPS" w:cs="TimesNewRomanPS"/>
          <w:lang w:val="en-US"/>
        </w:rPr>
        <w:t xml:space="preserve"> 335-346 (</w:t>
      </w:r>
      <w:hyperlink r:id="rId24" w:history="1">
        <w:r w:rsidR="00050278" w:rsidRPr="00050278">
          <w:rPr>
            <w:rStyle w:val="Hyperlink"/>
            <w:rFonts w:ascii="TimesNewRomanPS" w:hAnsi="TimesNewRomanPS" w:cs="TimesNewRomanPS"/>
            <w:lang w:val="en-US"/>
          </w:rPr>
          <w:t>http://dx.doi.org/10.5424/sjar/2013112-3558</w:t>
        </w:r>
      </w:hyperlink>
      <w:r w:rsidR="00050278" w:rsidRPr="00050278">
        <w:rPr>
          <w:rFonts w:ascii="TimesNewRomanPS" w:hAnsi="TimesNewRomanPS" w:cs="TimesNewRomanPS"/>
          <w:lang w:val="en-US"/>
        </w:rPr>
        <w:t>)</w:t>
      </w:r>
    </w:p>
    <w:p w:rsidR="00050278" w:rsidRPr="00050278" w:rsidRDefault="00050278" w:rsidP="00FA35EE">
      <w:pPr>
        <w:ind w:left="360"/>
        <w:rPr>
          <w:bCs/>
          <w:color w:val="0000FF"/>
          <w:lang w:val="en-US"/>
        </w:rPr>
      </w:pPr>
    </w:p>
    <w:p w:rsidR="00050278" w:rsidRPr="00FA35EE" w:rsidRDefault="00E80095" w:rsidP="000C55C3">
      <w:pPr>
        <w:numPr>
          <w:ilvl w:val="0"/>
          <w:numId w:val="22"/>
        </w:numPr>
        <w:rPr>
          <w:bCs/>
          <w:color w:val="0000FF"/>
          <w:lang w:val="en-US"/>
        </w:rPr>
      </w:pPr>
      <w:hyperlink r:id="rId25" w:history="1">
        <w:r w:rsidR="00181CF0" w:rsidRPr="00454204">
          <w:rPr>
            <w:rStyle w:val="Hyperlink"/>
            <w:b/>
            <w:sz w:val="28"/>
            <w:szCs w:val="28"/>
          </w:rPr>
          <w:t>Understanding the impact and adoption of conservation agriculture in</w:t>
        </w:r>
        <w:r w:rsidR="00FA35EE" w:rsidRPr="00454204">
          <w:rPr>
            <w:rStyle w:val="Hyperlink"/>
            <w:b/>
            <w:sz w:val="28"/>
            <w:szCs w:val="28"/>
          </w:rPr>
          <w:t xml:space="preserve"> </w:t>
        </w:r>
        <w:r w:rsidR="00181CF0" w:rsidRPr="00454204">
          <w:rPr>
            <w:rStyle w:val="Hyperlink"/>
            <w:b/>
            <w:sz w:val="28"/>
            <w:szCs w:val="28"/>
          </w:rPr>
          <w:t>Africa: A multi-scale analysis.</w:t>
        </w:r>
      </w:hyperlink>
      <w:r w:rsidR="00181CF0">
        <w:rPr>
          <w:sz w:val="27"/>
          <w:szCs w:val="27"/>
        </w:rPr>
        <w:t xml:space="preserve"> </w:t>
      </w:r>
      <w:r w:rsidR="00FA35EE" w:rsidRPr="00FA35EE">
        <w:t xml:space="preserve">By </w:t>
      </w:r>
      <w:r w:rsidR="00181CF0" w:rsidRPr="00FA35EE">
        <w:t xml:space="preserve">Marc </w:t>
      </w:r>
      <w:proofErr w:type="spellStart"/>
      <w:r w:rsidR="00181CF0" w:rsidRPr="00FA35EE">
        <w:t>Corbeels</w:t>
      </w:r>
      <w:proofErr w:type="spellEnd"/>
      <w:r w:rsidR="00181CF0" w:rsidRPr="00FA35EE">
        <w:t xml:space="preserve"> et al. Agric. </w:t>
      </w:r>
      <w:proofErr w:type="spellStart"/>
      <w:r w:rsidR="00181CF0" w:rsidRPr="00FA35EE">
        <w:t>Ecosyst</w:t>
      </w:r>
      <w:proofErr w:type="spellEnd"/>
      <w:r w:rsidR="00181CF0" w:rsidRPr="00FA35EE">
        <w:t>. Environ. (2013)  (http://dx.doi.org/10.1016/j.agee.2013.10.011)</w:t>
      </w:r>
    </w:p>
    <w:p w:rsidR="00050278" w:rsidRPr="00050278" w:rsidRDefault="00050278" w:rsidP="00FA35EE">
      <w:pPr>
        <w:rPr>
          <w:bCs/>
          <w:color w:val="0000FF"/>
          <w:lang w:val="en-US"/>
        </w:rPr>
      </w:pPr>
    </w:p>
    <w:p w:rsidR="00953597" w:rsidRPr="00953597" w:rsidRDefault="00E80095" w:rsidP="00953597">
      <w:pPr>
        <w:numPr>
          <w:ilvl w:val="0"/>
          <w:numId w:val="22"/>
        </w:numPr>
        <w:rPr>
          <w:bCs/>
          <w:color w:val="0000FF"/>
          <w:lang w:val="en-US"/>
        </w:rPr>
      </w:pPr>
      <w:hyperlink r:id="rId26" w:history="1">
        <w:r w:rsidR="00FA35EE" w:rsidRPr="00454204">
          <w:rPr>
            <w:rStyle w:val="Hyperlink"/>
            <w:b/>
            <w:sz w:val="28"/>
            <w:szCs w:val="28"/>
          </w:rPr>
          <w:t>A fourth principle is required to define Conservation Agriculture in sub-Saharan Africa: The appropriate use of fertilizer to enhance crop productivity.</w:t>
        </w:r>
      </w:hyperlink>
      <w:r w:rsidR="00FA35EE" w:rsidRPr="00FA35EE">
        <w:t xml:space="preserve"> By B. </w:t>
      </w:r>
      <w:proofErr w:type="spellStart"/>
      <w:r w:rsidR="00FA35EE" w:rsidRPr="00FA35EE">
        <w:t>Vanlauwe</w:t>
      </w:r>
      <w:proofErr w:type="spellEnd"/>
      <w:r w:rsidR="00FA35EE" w:rsidRPr="00FA35EE">
        <w:t xml:space="preserve"> et al. Field Crops Research (2013) (</w:t>
      </w:r>
      <w:hyperlink r:id="rId27" w:history="1">
        <w:r w:rsidR="00953597" w:rsidRPr="00AC7D13">
          <w:rPr>
            <w:rStyle w:val="Hyperlink"/>
          </w:rPr>
          <w:t>http://dx.doi.org/10.1016/j.fcr.2013.10.002</w:t>
        </w:r>
      </w:hyperlink>
      <w:r w:rsidR="00FA35EE" w:rsidRPr="00FA35EE">
        <w:t>)</w:t>
      </w:r>
    </w:p>
    <w:p w:rsidR="00953597" w:rsidRDefault="00953597" w:rsidP="00953597">
      <w:pPr>
        <w:pStyle w:val="ListParagraph"/>
        <w:rPr>
          <w:b/>
          <w:bCs/>
          <w:color w:val="000000"/>
          <w:sz w:val="28"/>
          <w:szCs w:val="28"/>
        </w:rPr>
      </w:pPr>
    </w:p>
    <w:p w:rsidR="00FA35EE" w:rsidRPr="00953597" w:rsidRDefault="00E80095" w:rsidP="00953597">
      <w:pPr>
        <w:numPr>
          <w:ilvl w:val="0"/>
          <w:numId w:val="22"/>
        </w:numPr>
        <w:rPr>
          <w:bCs/>
          <w:color w:val="0000FF"/>
          <w:lang w:val="en-US"/>
        </w:rPr>
      </w:pPr>
      <w:hyperlink r:id="rId28" w:history="1">
        <w:r w:rsidR="00FA35EE" w:rsidRPr="00454204">
          <w:rPr>
            <w:rStyle w:val="Hyperlink"/>
            <w:b/>
            <w:bCs/>
            <w:sz w:val="28"/>
            <w:szCs w:val="28"/>
            <w:lang w:val="en-US"/>
          </w:rPr>
          <w:t xml:space="preserve">Food Security in a World of Natural Resource Scarcity: </w:t>
        </w:r>
        <w:r w:rsidR="00FA35EE" w:rsidRPr="00454204">
          <w:rPr>
            <w:rStyle w:val="Hyperlink"/>
            <w:b/>
            <w:sz w:val="28"/>
            <w:szCs w:val="28"/>
            <w:lang w:val="en-US"/>
          </w:rPr>
          <w:t>The Role of Agricultural Technologies</w:t>
        </w:r>
        <w:r w:rsidR="00953597" w:rsidRPr="00454204">
          <w:rPr>
            <w:rStyle w:val="Hyperlink"/>
            <w:b/>
            <w:sz w:val="28"/>
            <w:szCs w:val="28"/>
            <w:lang w:val="en-US"/>
          </w:rPr>
          <w:t>.</w:t>
        </w:r>
      </w:hyperlink>
      <w:r w:rsidR="00953597" w:rsidRPr="00953597">
        <w:rPr>
          <w:b/>
          <w:color w:val="000000"/>
          <w:sz w:val="28"/>
          <w:szCs w:val="28"/>
          <w:lang w:val="en-US"/>
        </w:rPr>
        <w:t xml:space="preserve"> </w:t>
      </w:r>
      <w:r w:rsidR="00953597" w:rsidRPr="00953597">
        <w:rPr>
          <w:color w:val="000000"/>
          <w:lang w:val="en-US"/>
        </w:rPr>
        <w:t xml:space="preserve">By Mark </w:t>
      </w:r>
      <w:proofErr w:type="spellStart"/>
      <w:r w:rsidR="00953597" w:rsidRPr="00953597">
        <w:rPr>
          <w:color w:val="000000"/>
          <w:lang w:val="en-US"/>
        </w:rPr>
        <w:t>Rosegrant</w:t>
      </w:r>
      <w:proofErr w:type="spellEnd"/>
      <w:r w:rsidR="00953597" w:rsidRPr="00953597">
        <w:rPr>
          <w:color w:val="000000"/>
          <w:lang w:val="en-US"/>
        </w:rPr>
        <w:t xml:space="preserve"> et al. </w:t>
      </w:r>
      <w:r w:rsidR="00953597" w:rsidRPr="00953597">
        <w:rPr>
          <w:color w:val="000000"/>
        </w:rPr>
        <w:t xml:space="preserve">International Food Policy Research Institute. </w:t>
      </w:r>
      <w:r w:rsidR="00953597" w:rsidRPr="00953597">
        <w:rPr>
          <w:color w:val="000000"/>
          <w:lang w:val="en-US"/>
        </w:rPr>
        <w:t>Washington, DC</w:t>
      </w:r>
    </w:p>
    <w:p w:rsidR="00FA35EE" w:rsidRPr="00FA35EE" w:rsidRDefault="00FA35EE" w:rsidP="00953597">
      <w:pPr>
        <w:ind w:left="360"/>
        <w:rPr>
          <w:bCs/>
          <w:color w:val="0000FF"/>
          <w:lang w:val="en-US"/>
        </w:rPr>
      </w:pPr>
    </w:p>
    <w:p w:rsidR="00FA35EE" w:rsidRDefault="00E80095" w:rsidP="000C55C3">
      <w:pPr>
        <w:numPr>
          <w:ilvl w:val="0"/>
          <w:numId w:val="22"/>
        </w:numPr>
        <w:rPr>
          <w:bCs/>
          <w:color w:val="000000" w:themeColor="text1"/>
          <w:lang w:val="en-US"/>
        </w:rPr>
      </w:pPr>
      <w:hyperlink r:id="rId29" w:history="1">
        <w:r w:rsidR="00953597" w:rsidRPr="00454204">
          <w:rPr>
            <w:rStyle w:val="Hyperlink"/>
            <w:b/>
            <w:bCs/>
            <w:sz w:val="28"/>
            <w:szCs w:val="28"/>
            <w:lang w:val="en-US"/>
          </w:rPr>
          <w:t>LIFE &amp; Soil Protection.</w:t>
        </w:r>
      </w:hyperlink>
      <w:r w:rsidR="00953597">
        <w:rPr>
          <w:bCs/>
          <w:color w:val="0000FF"/>
          <w:lang w:val="en-US"/>
        </w:rPr>
        <w:t xml:space="preserve"> </w:t>
      </w:r>
      <w:r w:rsidR="00953597" w:rsidRPr="00953597">
        <w:rPr>
          <w:bCs/>
          <w:color w:val="000000" w:themeColor="text1"/>
          <w:lang w:val="en-US"/>
        </w:rPr>
        <w:t xml:space="preserve">By European Commission </w:t>
      </w:r>
      <w:proofErr w:type="spellStart"/>
      <w:r w:rsidR="00953597" w:rsidRPr="00953597">
        <w:rPr>
          <w:bCs/>
          <w:color w:val="000000" w:themeColor="text1"/>
          <w:lang w:val="en-US"/>
        </w:rPr>
        <w:t>Environmnet</w:t>
      </w:r>
      <w:proofErr w:type="spellEnd"/>
      <w:r w:rsidR="00953597" w:rsidRPr="00953597">
        <w:rPr>
          <w:bCs/>
          <w:color w:val="000000" w:themeColor="text1"/>
          <w:lang w:val="en-US"/>
        </w:rPr>
        <w:t xml:space="preserve"> Director-General.</w:t>
      </w:r>
    </w:p>
    <w:p w:rsidR="00454204" w:rsidRDefault="00454204" w:rsidP="00454204">
      <w:pPr>
        <w:pStyle w:val="ListParagraph"/>
        <w:rPr>
          <w:bCs/>
          <w:color w:val="000000" w:themeColor="text1"/>
        </w:rPr>
      </w:pPr>
    </w:p>
    <w:p w:rsidR="00454204" w:rsidRPr="00953597" w:rsidRDefault="00E80095" w:rsidP="000C55C3">
      <w:pPr>
        <w:numPr>
          <w:ilvl w:val="0"/>
          <w:numId w:val="22"/>
        </w:numPr>
        <w:rPr>
          <w:bCs/>
          <w:color w:val="000000" w:themeColor="text1"/>
          <w:lang w:val="en-US"/>
        </w:rPr>
      </w:pPr>
      <w:hyperlink r:id="rId30" w:history="1">
        <w:r w:rsidR="00454204" w:rsidRPr="001F1647">
          <w:rPr>
            <w:rStyle w:val="Hyperlink"/>
            <w:b/>
            <w:bCs/>
            <w:sz w:val="28"/>
            <w:szCs w:val="28"/>
            <w:lang w:val="en-US"/>
          </w:rPr>
          <w:t>Made in Bangladesh: Scale Appropriate Machinery for Agricultural Resource Conservation.</w:t>
        </w:r>
      </w:hyperlink>
      <w:r w:rsidR="00454204">
        <w:rPr>
          <w:bCs/>
          <w:color w:val="000000" w:themeColor="text1"/>
          <w:lang w:val="en-US"/>
        </w:rPr>
        <w:t xml:space="preserve"> Timothy </w:t>
      </w:r>
      <w:proofErr w:type="spellStart"/>
      <w:r w:rsidR="00454204">
        <w:rPr>
          <w:bCs/>
          <w:color w:val="000000" w:themeColor="text1"/>
          <w:lang w:val="en-US"/>
        </w:rPr>
        <w:t>Krupnik</w:t>
      </w:r>
      <w:proofErr w:type="spellEnd"/>
      <w:r w:rsidR="00454204">
        <w:rPr>
          <w:bCs/>
          <w:color w:val="000000" w:themeColor="text1"/>
          <w:lang w:val="en-US"/>
        </w:rPr>
        <w:t xml:space="preserve"> et al. CIMMYT</w:t>
      </w:r>
      <w:r w:rsidR="001F1647">
        <w:rPr>
          <w:bCs/>
          <w:color w:val="000000" w:themeColor="text1"/>
          <w:lang w:val="en-US"/>
        </w:rPr>
        <w:t>, Mexico.</w:t>
      </w:r>
    </w:p>
    <w:p w:rsidR="00FA35EE" w:rsidRPr="00FA35EE" w:rsidRDefault="00FA35EE" w:rsidP="00953597">
      <w:pPr>
        <w:ind w:left="360"/>
        <w:rPr>
          <w:bCs/>
          <w:color w:val="0000FF"/>
          <w:lang w:val="en-US"/>
        </w:rPr>
      </w:pPr>
    </w:p>
    <w:p w:rsidR="00E23E62" w:rsidRPr="00DE79AB" w:rsidRDefault="00B905EC" w:rsidP="000C55C3">
      <w:pPr>
        <w:numPr>
          <w:ilvl w:val="0"/>
          <w:numId w:val="22"/>
        </w:numPr>
        <w:rPr>
          <w:bCs/>
          <w:color w:val="0000FF"/>
          <w:lang w:val="en-US"/>
        </w:rPr>
      </w:pPr>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943CF5">
        <w:rPr>
          <w:b/>
          <w:color w:val="0000FF"/>
          <w:sz w:val="28"/>
          <w:szCs w:val="28"/>
          <w:lang w:val="en-US"/>
        </w:rPr>
        <w:t>ing</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 xml:space="preserve">ase in </w:t>
      </w:r>
      <w:proofErr w:type="spellStart"/>
      <w:r w:rsidR="004A72CC" w:rsidRPr="005F45B0">
        <w:rPr>
          <w:b/>
          <w:color w:val="0000FF"/>
          <w:sz w:val="28"/>
          <w:szCs w:val="28"/>
          <w:lang w:val="en-US"/>
        </w:rPr>
        <w:t>AquaStat</w:t>
      </w:r>
      <w:proofErr w:type="spellEnd"/>
      <w:r w:rsidR="004A72CC" w:rsidRPr="005F45B0">
        <w:rPr>
          <w:b/>
          <w:color w:val="0000FF"/>
          <w:sz w:val="28"/>
          <w:szCs w:val="28"/>
          <w:lang w:val="en-US"/>
        </w:rPr>
        <w:t>, FAO  </w:t>
      </w:r>
      <w:r w:rsidR="00E23E62" w:rsidRPr="005F45B0">
        <w:rPr>
          <w:bCs/>
          <w:color w:val="0000FF"/>
          <w:sz w:val="28"/>
          <w:szCs w:val="28"/>
          <w:lang w:val="en-US"/>
        </w:rPr>
        <w:br/>
      </w:r>
    </w:p>
    <w:p w:rsidR="00D92CAB" w:rsidRDefault="000B5420" w:rsidP="00D00CF4">
      <w:pPr>
        <w:ind w:left="360"/>
        <w:jc w:val="both"/>
      </w:pPr>
      <w:r w:rsidRPr="00955FCB">
        <w:t xml:space="preserve">The CA land area data base </w:t>
      </w:r>
      <w:r w:rsidR="00D92CAB">
        <w:t xml:space="preserve">is updated </w:t>
      </w:r>
      <w:r w:rsidR="006477BB">
        <w:t xml:space="preserve">periodically </w:t>
      </w:r>
      <w:r w:rsidR="00955FCB" w:rsidRPr="00955FCB">
        <w:t xml:space="preserve">based on the feedback received from our regular sources of information and </w:t>
      </w:r>
      <w:r w:rsidR="00D92CAB">
        <w:t>is</w:t>
      </w:r>
      <w:r w:rsidR="00955FCB" w:rsidRPr="00955FCB">
        <w:t xml:space="preserve"> posted </w:t>
      </w:r>
      <w:r w:rsidR="004A72CC" w:rsidRPr="00955FCB">
        <w:t xml:space="preserve">in </w:t>
      </w:r>
      <w:proofErr w:type="spellStart"/>
      <w:r w:rsidR="004A72CC" w:rsidRPr="00955FCB">
        <w:t>AquaStat</w:t>
      </w:r>
      <w:proofErr w:type="spellEnd"/>
      <w:r w:rsidR="00C563E7">
        <w:t>. The latest figures can be seen at the FAO CA-Website at</w:t>
      </w:r>
      <w:r w:rsidR="004A72CC" w:rsidRPr="00955FCB">
        <w:t xml:space="preserve"> (</w:t>
      </w:r>
      <w:hyperlink r:id="rId31" w:history="1">
        <w:r w:rsidR="004A51E4" w:rsidRPr="003344AD">
          <w:rPr>
            <w:rStyle w:val="Hyperlink"/>
          </w:rPr>
          <w:t>http://www.fao.org/ag/ca/6c.html</w:t>
        </w:r>
      </w:hyperlink>
      <w:r w:rsidR="004A72CC" w:rsidRPr="00955FCB">
        <w:t>)</w:t>
      </w:r>
      <w:r w:rsidR="006C3FED" w:rsidRPr="00955FCB">
        <w:t>.</w:t>
      </w:r>
      <w:r w:rsidR="004A72CC" w:rsidRPr="00955FCB">
        <w:t xml:space="preserve"> </w:t>
      </w:r>
    </w:p>
    <w:p w:rsidR="00D92CAB" w:rsidRDefault="00D92CAB" w:rsidP="00D00CF4">
      <w:pPr>
        <w:ind w:left="360"/>
        <w:jc w:val="both"/>
      </w:pPr>
    </w:p>
    <w:p w:rsidR="003B0B16"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We are updating the CA land area data base displayed in </w:t>
      </w:r>
      <w:proofErr w:type="spellStart"/>
      <w:r>
        <w:rPr>
          <w:rFonts w:ascii="Arial" w:hAnsi="Arial" w:cs="Arial"/>
          <w:b/>
          <w:bCs/>
          <w:color w:val="500050"/>
          <w:sz w:val="20"/>
          <w:szCs w:val="20"/>
        </w:rPr>
        <w:t>AquaStat</w:t>
      </w:r>
      <w:proofErr w:type="spellEnd"/>
      <w:r>
        <w:rPr>
          <w:rFonts w:ascii="Arial" w:hAnsi="Arial" w:cs="Arial"/>
          <w:b/>
          <w:bCs/>
          <w:color w:val="500050"/>
          <w:sz w:val="20"/>
          <w:szCs w:val="20"/>
        </w:rPr>
        <w:t xml:space="preserve"> (</w:t>
      </w:r>
      <w:hyperlink r:id="rId32" w:tgtFrame="_blank" w:history="1">
        <w:r>
          <w:rPr>
            <w:rStyle w:val="Hyperlink"/>
            <w:rFonts w:ascii="Arial" w:hAnsi="Arial" w:cs="Arial"/>
            <w:b/>
            <w:bCs/>
            <w:color w:val="1155CC"/>
            <w:sz w:val="20"/>
            <w:szCs w:val="20"/>
          </w:rPr>
          <w:t>www.fao.org/ag/ca</w:t>
        </w:r>
      </w:hyperlink>
      <w:r>
        <w:rPr>
          <w:rFonts w:ascii="Arial" w:hAnsi="Arial" w:cs="Arial"/>
          <w:b/>
          <w:bCs/>
          <w:color w:val="500050"/>
          <w:sz w:val="20"/>
          <w:szCs w:val="20"/>
        </w:rPr>
        <w:t>), and are contacting our regular sources of information in the next few weeks. However, anyone else who would like to provide information on the land area under CA systems at the national level would be most welcome.</w:t>
      </w: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w:t>
      </w: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Ideally, we would appreciate receiving from you the CA area information at the sub-national level (by state, province or region), together with any relevant historical information on adoption (such as when was CA introduced; duration under CA – x ha under 3 yrs, y ha between 3 and 6 </w:t>
      </w:r>
      <w:proofErr w:type="spellStart"/>
      <w:r>
        <w:rPr>
          <w:rFonts w:ascii="Arial" w:hAnsi="Arial" w:cs="Arial"/>
          <w:b/>
          <w:bCs/>
          <w:color w:val="500050"/>
          <w:sz w:val="20"/>
          <w:szCs w:val="20"/>
        </w:rPr>
        <w:t>yrs</w:t>
      </w:r>
      <w:proofErr w:type="spellEnd"/>
      <w:r>
        <w:rPr>
          <w:rFonts w:ascii="Arial" w:hAnsi="Arial" w:cs="Arial"/>
          <w:b/>
          <w:bCs/>
          <w:color w:val="500050"/>
          <w:sz w:val="20"/>
          <w:szCs w:val="20"/>
        </w:rPr>
        <w:t>, z ha more than 6 yrs</w:t>
      </w:r>
      <w:r w:rsidR="00FC1283">
        <w:rPr>
          <w:rFonts w:ascii="Arial" w:hAnsi="Arial" w:cs="Arial"/>
          <w:b/>
          <w:bCs/>
          <w:color w:val="500050"/>
          <w:sz w:val="20"/>
          <w:szCs w:val="20"/>
        </w:rPr>
        <w:t>),</w:t>
      </w:r>
      <w:r>
        <w:rPr>
          <w:rFonts w:ascii="Arial" w:hAnsi="Arial" w:cs="Arial"/>
          <w:b/>
          <w:bCs/>
          <w:color w:val="500050"/>
          <w:sz w:val="20"/>
          <w:szCs w:val="20"/>
        </w:rPr>
        <w:t xml:space="preserve"> cropping pattern, farm size, agro-ecology, constraints, etc.   </w:t>
      </w:r>
    </w:p>
    <w:p w:rsidR="00D92CAB" w:rsidRDefault="00D92CAB" w:rsidP="00D00CF4">
      <w:pPr>
        <w:ind w:left="360"/>
        <w:jc w:val="both"/>
        <w:rPr>
          <w:rFonts w:ascii="Arial" w:hAnsi="Arial" w:cs="Arial"/>
          <w:b/>
          <w:bCs/>
          <w:color w:val="500050"/>
          <w:sz w:val="20"/>
          <w:szCs w:val="20"/>
        </w:rPr>
      </w:pP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For the recording </w:t>
      </w:r>
      <w:r w:rsidR="006477BB">
        <w:rPr>
          <w:rFonts w:ascii="Arial" w:hAnsi="Arial" w:cs="Arial"/>
          <w:b/>
          <w:bCs/>
          <w:color w:val="500050"/>
          <w:sz w:val="20"/>
          <w:szCs w:val="20"/>
        </w:rPr>
        <w:t xml:space="preserve">purpose </w:t>
      </w:r>
      <w:r>
        <w:rPr>
          <w:rFonts w:ascii="Arial" w:hAnsi="Arial" w:cs="Arial"/>
          <w:b/>
          <w:bCs/>
          <w:color w:val="500050"/>
          <w:sz w:val="20"/>
          <w:szCs w:val="20"/>
        </w:rPr>
        <w:t>please adhere to the reference quantification of the CA definition on the FAO-CA website (</w:t>
      </w:r>
      <w:hyperlink r:id="rId33" w:tgtFrame="_blank" w:history="1">
        <w:r>
          <w:rPr>
            <w:rStyle w:val="Hyperlink"/>
            <w:rFonts w:ascii="Arial" w:hAnsi="Arial" w:cs="Arial"/>
            <w:b/>
            <w:bCs/>
            <w:color w:val="1155CC"/>
            <w:sz w:val="20"/>
            <w:szCs w:val="20"/>
          </w:rPr>
          <w:t>http://www.fao.org/ag/ca/6c.html</w:t>
        </w:r>
      </w:hyperlink>
      <w:r>
        <w:rPr>
          <w:rFonts w:ascii="Arial" w:hAnsi="Arial" w:cs="Arial"/>
          <w:b/>
          <w:bCs/>
          <w:color w:val="500050"/>
          <w:sz w:val="20"/>
          <w:szCs w:val="20"/>
        </w:rPr>
        <w:t>):</w:t>
      </w:r>
    </w:p>
    <w:p w:rsidR="00D92CAB" w:rsidRDefault="00D92CAB" w:rsidP="00D00CF4">
      <w:pPr>
        <w:ind w:left="360"/>
        <w:jc w:val="both"/>
        <w:rPr>
          <w:rFonts w:ascii="Arial" w:hAnsi="Arial" w:cs="Arial"/>
          <w:b/>
          <w:bCs/>
          <w:color w:val="500050"/>
          <w:sz w:val="20"/>
          <w:szCs w:val="20"/>
        </w:rPr>
      </w:pPr>
    </w:p>
    <w:p w:rsidR="00D92CAB" w:rsidRDefault="00D92CAB" w:rsidP="00D00CF4">
      <w:pPr>
        <w:ind w:left="360"/>
        <w:jc w:val="both"/>
        <w:rPr>
          <w:rFonts w:ascii="Arial" w:hAnsi="Arial" w:cs="Arial"/>
          <w:b/>
          <w:bCs/>
          <w:color w:val="3F5762"/>
          <w:sz w:val="20"/>
          <w:szCs w:val="20"/>
        </w:rPr>
      </w:pPr>
      <w:r>
        <w:rPr>
          <w:rFonts w:ascii="Arial" w:hAnsi="Arial" w:cs="Arial"/>
          <w:b/>
          <w:bCs/>
          <w:color w:val="3F5762"/>
          <w:sz w:val="20"/>
          <w:szCs w:val="20"/>
        </w:rPr>
        <w:t xml:space="preserve">1. </w:t>
      </w:r>
      <w:r w:rsidRPr="00D92CAB">
        <w:rPr>
          <w:rFonts w:ascii="Arial" w:hAnsi="Arial" w:cs="Arial"/>
          <w:b/>
          <w:bCs/>
          <w:i/>
          <w:color w:val="3F5762"/>
          <w:sz w:val="20"/>
          <w:szCs w:val="20"/>
        </w:rPr>
        <w:t>Minimum Soil Disturbance:</w:t>
      </w:r>
      <w:r>
        <w:rPr>
          <w:rFonts w:ascii="Arial" w:hAnsi="Arial" w:cs="Arial"/>
          <w:b/>
          <w:bCs/>
          <w:color w:val="3F5762"/>
          <w:sz w:val="20"/>
          <w:szCs w:val="20"/>
        </w:rPr>
        <w:t xml:space="preserve"> Minimum soil disturbance refers to low disturbance no-tillage and direct seeding. The disturbed area for seeding must be less than 15 cm wide or less than 25% of the cropped area (whichever is lower). There should be no periodic tillage that disturbs a greater area than the aforementioned limits. Area under strip tillage can be included only if the disturbed area is less than the above set limits.</w:t>
      </w:r>
    </w:p>
    <w:p w:rsidR="00D92CAB" w:rsidRDefault="00D92CAB" w:rsidP="00D00CF4">
      <w:pPr>
        <w:ind w:left="360"/>
        <w:jc w:val="both"/>
        <w:rPr>
          <w:rFonts w:ascii="Arial" w:hAnsi="Arial" w:cs="Arial"/>
          <w:b/>
          <w:bCs/>
          <w:color w:val="3F5762"/>
          <w:sz w:val="20"/>
          <w:szCs w:val="20"/>
        </w:rPr>
      </w:pPr>
    </w:p>
    <w:p w:rsidR="00D92CAB" w:rsidRDefault="00D92CAB" w:rsidP="00D00CF4">
      <w:pPr>
        <w:ind w:left="360"/>
        <w:jc w:val="both"/>
        <w:rPr>
          <w:rFonts w:ascii="Arial" w:hAnsi="Arial" w:cs="Arial"/>
          <w:b/>
          <w:bCs/>
          <w:color w:val="3F5762"/>
          <w:sz w:val="20"/>
          <w:szCs w:val="20"/>
        </w:rPr>
      </w:pPr>
      <w:r>
        <w:rPr>
          <w:rFonts w:ascii="Arial" w:hAnsi="Arial" w:cs="Arial"/>
          <w:b/>
          <w:bCs/>
          <w:color w:val="3F5762"/>
          <w:sz w:val="20"/>
          <w:szCs w:val="20"/>
        </w:rPr>
        <w:t xml:space="preserve">2. </w:t>
      </w:r>
      <w:r w:rsidRPr="00D92CAB">
        <w:rPr>
          <w:rFonts w:ascii="Arial" w:hAnsi="Arial" w:cs="Arial"/>
          <w:b/>
          <w:bCs/>
          <w:i/>
          <w:color w:val="3F5762"/>
          <w:sz w:val="20"/>
          <w:szCs w:val="20"/>
        </w:rPr>
        <w:t>Maintenance of organic soil cover</w:t>
      </w:r>
      <w:r>
        <w:rPr>
          <w:rFonts w:ascii="Arial" w:hAnsi="Arial" w:cs="Arial"/>
          <w:b/>
          <w:bCs/>
          <w:color w:val="3F5762"/>
          <w:sz w:val="20"/>
          <w:szCs w:val="20"/>
        </w:rPr>
        <w:t>: Three categories are distinguished: 30-60%, &gt;60-90% and &gt;90% ground cover, measured immediately after the direct seeding/planting operation. For this data base, area with less than 30% cover is not considered as being under CA.</w:t>
      </w:r>
    </w:p>
    <w:p w:rsidR="00D92CAB" w:rsidRDefault="00D92CAB" w:rsidP="00D00CF4">
      <w:pPr>
        <w:ind w:left="360"/>
        <w:jc w:val="both"/>
        <w:rPr>
          <w:rFonts w:ascii="Arial" w:hAnsi="Arial" w:cs="Arial"/>
          <w:b/>
          <w:bCs/>
          <w:color w:val="3F5762"/>
          <w:sz w:val="20"/>
          <w:szCs w:val="20"/>
        </w:rPr>
      </w:pPr>
    </w:p>
    <w:p w:rsidR="00D92CAB" w:rsidRPr="00D92CAB" w:rsidRDefault="00D92CAB" w:rsidP="00D00CF4">
      <w:pPr>
        <w:ind w:left="360"/>
        <w:jc w:val="both"/>
        <w:rPr>
          <w:bCs/>
          <w:color w:val="0000FF"/>
          <w:lang w:val="en-US"/>
        </w:rPr>
      </w:pPr>
      <w:r>
        <w:rPr>
          <w:rFonts w:ascii="Arial" w:hAnsi="Arial" w:cs="Arial"/>
          <w:b/>
          <w:bCs/>
          <w:color w:val="3F5762"/>
          <w:sz w:val="20"/>
          <w:szCs w:val="20"/>
        </w:rPr>
        <w:t xml:space="preserve">3. </w:t>
      </w:r>
      <w:r w:rsidRPr="00D92CAB">
        <w:rPr>
          <w:rFonts w:ascii="Arial" w:hAnsi="Arial" w:cs="Arial"/>
          <w:b/>
          <w:bCs/>
          <w:i/>
          <w:color w:val="3F5762"/>
          <w:sz w:val="20"/>
          <w:szCs w:val="20"/>
        </w:rPr>
        <w:t>Crop rotation/association</w:t>
      </w:r>
      <w:r>
        <w:rPr>
          <w:rFonts w:ascii="Arial" w:hAnsi="Arial" w:cs="Arial"/>
          <w:b/>
          <w:bCs/>
          <w:color w:val="3F5762"/>
          <w:sz w:val="20"/>
          <w:szCs w:val="20"/>
        </w:rPr>
        <w:t>: Rotation/association should involve at least 3 different crops. However, repetitive wheat or maize or rice </w:t>
      </w:r>
      <w:bookmarkStart w:id="2" w:name="140c6fcb0c9ba8b9_140bfd68c4ebf676_14072a"/>
      <w:bookmarkEnd w:id="2"/>
      <w:r>
        <w:rPr>
          <w:rFonts w:ascii="Arial" w:hAnsi="Arial" w:cs="Arial"/>
          <w:b/>
          <w:bCs/>
          <w:color w:val="3F5762"/>
          <w:sz w:val="20"/>
          <w:szCs w:val="20"/>
        </w:rPr>
        <w:t>cropping that meets requirements 1 and 2 above is not an exclusion factor for the purpose of this data collection, but rotation/association is recorded where practiced.</w:t>
      </w:r>
    </w:p>
    <w:p w:rsidR="00D92CAB" w:rsidRDefault="00D92CAB" w:rsidP="00D00CF4">
      <w:pPr>
        <w:pStyle w:val="NormalWeb"/>
        <w:shd w:val="clear" w:color="auto" w:fill="FFFFFF"/>
        <w:spacing w:before="240" w:beforeAutospacing="0"/>
        <w:ind w:left="360"/>
        <w:jc w:val="both"/>
        <w:rPr>
          <w:rFonts w:ascii="Arial" w:hAnsi="Arial" w:cs="Arial"/>
          <w:color w:val="500050"/>
          <w:sz w:val="20"/>
          <w:szCs w:val="20"/>
        </w:rPr>
      </w:pPr>
      <w:r>
        <w:rPr>
          <w:rFonts w:ascii="Arial" w:hAnsi="Arial" w:cs="Arial"/>
          <w:b/>
          <w:bCs/>
          <w:color w:val="500050"/>
          <w:sz w:val="20"/>
          <w:szCs w:val="20"/>
        </w:rPr>
        <w:t>We would further like to stress that the database counts actual land area under annual crops with CA (permanent no-till). No-till area by crop will not be recorded to avoid double recording of the same land area.</w:t>
      </w:r>
    </w:p>
    <w:p w:rsidR="00D92CAB" w:rsidRDefault="00D92CAB" w:rsidP="00D00CF4">
      <w:pPr>
        <w:pStyle w:val="NormalWeb"/>
        <w:shd w:val="clear" w:color="auto" w:fill="FFFFFF"/>
        <w:ind w:left="360"/>
        <w:jc w:val="both"/>
        <w:rPr>
          <w:rFonts w:ascii="Arial" w:hAnsi="Arial" w:cs="Arial"/>
          <w:color w:val="500050"/>
          <w:sz w:val="20"/>
          <w:szCs w:val="20"/>
        </w:rPr>
      </w:pPr>
      <w:r w:rsidRPr="00D92CAB">
        <w:rPr>
          <w:rFonts w:ascii="Arial" w:hAnsi="Arial" w:cs="Arial"/>
          <w:b/>
          <w:bCs/>
          <w:color w:val="500050"/>
          <w:sz w:val="20"/>
          <w:szCs w:val="20"/>
        </w:rPr>
        <w:t>Area under</w:t>
      </w:r>
      <w:r w:rsidR="00CC3932">
        <w:rPr>
          <w:rFonts w:ascii="Arial" w:hAnsi="Arial" w:cs="Arial"/>
          <w:b/>
          <w:bCs/>
          <w:color w:val="500050"/>
          <w:sz w:val="20"/>
          <w:szCs w:val="20"/>
        </w:rPr>
        <w:t xml:space="preserve"> perennial crop systems including orchards and permanent pastures</w:t>
      </w:r>
      <w:r w:rsidR="00CC3932" w:rsidRPr="00D92CAB">
        <w:rPr>
          <w:rFonts w:ascii="Arial" w:hAnsi="Arial" w:cs="Arial"/>
          <w:b/>
          <w:bCs/>
          <w:color w:val="500050"/>
          <w:sz w:val="20"/>
          <w:szCs w:val="20"/>
        </w:rPr>
        <w:t xml:space="preserve"> </w:t>
      </w:r>
      <w:r w:rsidRPr="00D92CAB">
        <w:rPr>
          <w:rFonts w:ascii="Arial" w:hAnsi="Arial" w:cs="Arial"/>
          <w:b/>
          <w:bCs/>
          <w:color w:val="500050"/>
          <w:sz w:val="20"/>
          <w:szCs w:val="20"/>
        </w:rPr>
        <w:t>will be recorded separately. If there is CA land area under</w:t>
      </w:r>
      <w:r w:rsidR="00CC3932">
        <w:rPr>
          <w:rFonts w:ascii="Arial" w:hAnsi="Arial" w:cs="Arial"/>
          <w:b/>
          <w:bCs/>
          <w:color w:val="500050"/>
          <w:sz w:val="20"/>
          <w:szCs w:val="20"/>
        </w:rPr>
        <w:t xml:space="preserve"> perennial crop systems</w:t>
      </w:r>
      <w:r w:rsidRPr="00D92CAB">
        <w:rPr>
          <w:rStyle w:val="apple-converted-space"/>
          <w:rFonts w:ascii="Arial" w:hAnsi="Arial" w:cs="Arial"/>
          <w:b/>
          <w:bCs/>
          <w:color w:val="500050"/>
          <w:sz w:val="20"/>
          <w:szCs w:val="20"/>
        </w:rPr>
        <w:t> </w:t>
      </w:r>
      <w:r w:rsidRPr="00D92CAB">
        <w:rPr>
          <w:rFonts w:ascii="Arial" w:hAnsi="Arial" w:cs="Arial"/>
          <w:b/>
          <w:bCs/>
          <w:color w:val="500050"/>
          <w:sz w:val="20"/>
          <w:szCs w:val="20"/>
        </w:rPr>
        <w:t xml:space="preserve">in </w:t>
      </w:r>
      <w:r w:rsidR="00CC3932">
        <w:rPr>
          <w:rFonts w:ascii="Arial" w:hAnsi="Arial" w:cs="Arial"/>
          <w:b/>
          <w:bCs/>
          <w:color w:val="500050"/>
          <w:sz w:val="20"/>
          <w:szCs w:val="20"/>
        </w:rPr>
        <w:t>the country</w:t>
      </w:r>
      <w:r w:rsidRPr="00D92CAB">
        <w:rPr>
          <w:rFonts w:ascii="Arial" w:hAnsi="Arial" w:cs="Arial"/>
          <w:b/>
          <w:bCs/>
          <w:color w:val="500050"/>
          <w:sz w:val="20"/>
          <w:szCs w:val="20"/>
        </w:rPr>
        <w:t>, please include the information</w:t>
      </w:r>
      <w:r w:rsidR="00CC3932">
        <w:rPr>
          <w:rFonts w:ascii="Arial" w:hAnsi="Arial" w:cs="Arial"/>
          <w:b/>
          <w:bCs/>
          <w:color w:val="500050"/>
          <w:sz w:val="20"/>
          <w:szCs w:val="20"/>
        </w:rPr>
        <w:t xml:space="preserve"> as separate categories</w:t>
      </w:r>
      <w:r w:rsidRPr="00D92CAB">
        <w:rPr>
          <w:rStyle w:val="apple-converted-space"/>
          <w:rFonts w:ascii="Arial" w:hAnsi="Arial" w:cs="Arial"/>
          <w:b/>
          <w:bCs/>
          <w:color w:val="500050"/>
          <w:sz w:val="20"/>
          <w:szCs w:val="20"/>
        </w:rPr>
        <w:t> </w:t>
      </w:r>
      <w:r w:rsidRPr="00D92CAB">
        <w:rPr>
          <w:rFonts w:ascii="Arial" w:hAnsi="Arial" w:cs="Arial"/>
          <w:b/>
          <w:bCs/>
          <w:color w:val="500050"/>
          <w:sz w:val="20"/>
          <w:szCs w:val="20"/>
        </w:rPr>
        <w:t>at the sub-national level</w:t>
      </w:r>
      <w:r w:rsidR="00CC3932">
        <w:rPr>
          <w:rFonts w:ascii="Arial" w:hAnsi="Arial" w:cs="Arial"/>
          <w:b/>
          <w:bCs/>
          <w:color w:val="500050"/>
          <w:sz w:val="20"/>
          <w:szCs w:val="20"/>
        </w:rPr>
        <w:t xml:space="preserve"> (by state, province or region)</w:t>
      </w:r>
      <w:r w:rsidRPr="00D92CAB">
        <w:rPr>
          <w:rFonts w:ascii="Arial" w:hAnsi="Arial" w:cs="Arial"/>
          <w:b/>
          <w:bCs/>
          <w:color w:val="500050"/>
          <w:sz w:val="20"/>
          <w:szCs w:val="20"/>
        </w:rPr>
        <w:t>, together with any relevant historical information on adoption</w:t>
      </w:r>
      <w:r w:rsidR="00CC3932">
        <w:rPr>
          <w:rFonts w:ascii="Arial" w:hAnsi="Arial" w:cs="Arial"/>
          <w:b/>
          <w:bCs/>
          <w:color w:val="500050"/>
          <w:sz w:val="20"/>
          <w:szCs w:val="20"/>
        </w:rPr>
        <w:t xml:space="preserve"> (such as when was CA introduced; duration under CA – x ha under 3 yrs, y ha between 3 to 6 </w:t>
      </w:r>
      <w:proofErr w:type="spellStart"/>
      <w:r w:rsidR="00CC3932">
        <w:rPr>
          <w:rFonts w:ascii="Arial" w:hAnsi="Arial" w:cs="Arial"/>
          <w:b/>
          <w:bCs/>
          <w:color w:val="500050"/>
          <w:sz w:val="20"/>
          <w:szCs w:val="20"/>
        </w:rPr>
        <w:t>yrs</w:t>
      </w:r>
      <w:proofErr w:type="spellEnd"/>
      <w:r w:rsidR="00CC3932">
        <w:rPr>
          <w:rFonts w:ascii="Arial" w:hAnsi="Arial" w:cs="Arial"/>
          <w:b/>
          <w:bCs/>
          <w:color w:val="500050"/>
          <w:sz w:val="20"/>
          <w:szCs w:val="20"/>
        </w:rPr>
        <w:t>, z ha more than 6 yrs),</w:t>
      </w:r>
      <w:r w:rsidRPr="00D92CAB">
        <w:rPr>
          <w:rFonts w:ascii="Arial" w:hAnsi="Arial" w:cs="Arial"/>
          <w:b/>
          <w:bCs/>
          <w:color w:val="500050"/>
          <w:sz w:val="20"/>
          <w:szCs w:val="20"/>
        </w:rPr>
        <w:t xml:space="preserve"> cropping pattern, farm size, agro-ecology, constraints, etc.</w:t>
      </w:r>
    </w:p>
    <w:bookmarkEnd w:id="1"/>
    <w:p w:rsidR="00953597" w:rsidRDefault="00953597" w:rsidP="00C15808">
      <w:pPr>
        <w:rPr>
          <w:b/>
        </w:rPr>
      </w:pPr>
    </w:p>
    <w:p w:rsidR="004A72CC" w:rsidRPr="000B5F3E" w:rsidRDefault="004A72CC" w:rsidP="00C15808">
      <w:pPr>
        <w:rPr>
          <w:b/>
        </w:rPr>
      </w:pPr>
      <w:r w:rsidRPr="000B5F3E">
        <w:rPr>
          <w:b/>
        </w:rPr>
        <w:lastRenderedPageBreak/>
        <w:t xml:space="preserve">Amir Kassam </w:t>
      </w:r>
    </w:p>
    <w:p w:rsidR="004A72CC" w:rsidRPr="000B5F3E" w:rsidRDefault="004A72CC" w:rsidP="00C15808">
      <w:pPr>
        <w:rPr>
          <w:b/>
          <w:lang w:val="en-ZA"/>
        </w:rPr>
      </w:pPr>
      <w:r w:rsidRPr="000B5F3E">
        <w:rPr>
          <w:b/>
          <w:lang w:val="en-ZA"/>
        </w:rPr>
        <w:t>Moderator</w:t>
      </w:r>
    </w:p>
    <w:p w:rsidR="004A72CC" w:rsidRPr="000B5F3E" w:rsidRDefault="004A72CC" w:rsidP="004A72CC">
      <w:pPr>
        <w:rPr>
          <w:b/>
        </w:rPr>
      </w:pPr>
    </w:p>
    <w:p w:rsidR="004A72CC" w:rsidRPr="008D3EBC" w:rsidRDefault="004A72CC" w:rsidP="004A72CC">
      <w:r w:rsidRPr="000B5F3E">
        <w:rPr>
          <w:color w:val="000080"/>
          <w:lang w:val="en-ZA"/>
        </w:rPr>
        <w:t>Plant Production and Protection Divisio</w:t>
      </w:r>
      <w:r w:rsidRPr="008D3EBC">
        <w:rPr>
          <w:color w:val="000080"/>
          <w:lang w:val="en-ZA"/>
        </w:rPr>
        <w:t>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F901D1">
        <w:rPr>
          <w:color w:val="000080"/>
          <w:lang w:val="it-IT"/>
        </w:rPr>
        <w:t>Viale delle Terme d</w:t>
      </w:r>
      <w:r w:rsidRPr="008D3EBC">
        <w:rPr>
          <w:color w:val="000080"/>
          <w:lang w:val="it-IT"/>
        </w:rPr>
        <w:t xml:space="preserve">i Caracalla </w:t>
      </w:r>
      <w:r w:rsidRPr="008D3EBC">
        <w:rPr>
          <w:color w:val="000080"/>
          <w:lang w:val="it-IT"/>
        </w:rPr>
        <w:br/>
        <w:t xml:space="preserve">00153 Rome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34"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35"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10256C">
      <w:pPr>
        <w:rPr>
          <w:sz w:val="20"/>
          <w:szCs w:val="20"/>
        </w:rPr>
      </w:pPr>
      <w:r w:rsidRPr="00EB56CC">
        <w:rPr>
          <w:sz w:val="20"/>
          <w:szCs w:val="20"/>
        </w:rPr>
        <w:t>To subscribe to the CA-</w:t>
      </w:r>
      <w:proofErr w:type="spellStart"/>
      <w:r w:rsidRPr="00EB56CC">
        <w:rPr>
          <w:sz w:val="20"/>
          <w:szCs w:val="20"/>
        </w:rPr>
        <w:t>CoP</w:t>
      </w:r>
      <w:proofErr w:type="spellEnd"/>
      <w:r w:rsidRPr="00EB56CC">
        <w:rPr>
          <w:sz w:val="20"/>
          <w:szCs w:val="20"/>
        </w:rPr>
        <w:t xml:space="preserve">-L list, send an e-mail </w:t>
      </w:r>
      <w:proofErr w:type="gramStart"/>
      <w:r w:rsidRPr="00EB56CC">
        <w:rPr>
          <w:sz w:val="20"/>
          <w:szCs w:val="20"/>
        </w:rPr>
        <w:t xml:space="preserve">to  </w:t>
      </w:r>
      <w:proofErr w:type="gramEnd"/>
      <w:hyperlink r:id="rId36"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w:t>
      </w:r>
      <w:proofErr w:type="spellStart"/>
      <w:r w:rsidRPr="00EB56CC">
        <w:rPr>
          <w:b/>
          <w:sz w:val="20"/>
          <w:szCs w:val="20"/>
        </w:rPr>
        <w:t>CoP</w:t>
      </w:r>
      <w:proofErr w:type="spellEnd"/>
      <w:r w:rsidRPr="00EB56CC">
        <w:rPr>
          <w:b/>
          <w:sz w:val="20"/>
          <w:szCs w:val="20"/>
        </w:rPr>
        <w:t>-L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C55C3">
      <w:pPr>
        <w:rPr>
          <w:sz w:val="20"/>
          <w:szCs w:val="20"/>
        </w:rPr>
      </w:pPr>
    </w:p>
    <w:p w:rsidR="0004426C" w:rsidRPr="008D3EBC" w:rsidRDefault="0004426C" w:rsidP="000C55C3">
      <w:pPr>
        <w:spacing w:after="240"/>
      </w:pPr>
      <w:r w:rsidRPr="00EB56CC">
        <w:rPr>
          <w:color w:val="000000"/>
          <w:sz w:val="20"/>
          <w:szCs w:val="20"/>
          <w:lang w:val="en-ZA"/>
        </w:rPr>
        <w:t>To unsubscribe from the CA-</w:t>
      </w:r>
      <w:proofErr w:type="spellStart"/>
      <w:r w:rsidRPr="00EB56CC">
        <w:rPr>
          <w:color w:val="000000"/>
          <w:sz w:val="20"/>
          <w:szCs w:val="20"/>
          <w:lang w:val="en-ZA"/>
        </w:rPr>
        <w:t>CoP</w:t>
      </w:r>
      <w:proofErr w:type="spellEnd"/>
      <w:r w:rsidRPr="00EB56CC">
        <w:rPr>
          <w:color w:val="000000"/>
          <w:sz w:val="20"/>
          <w:szCs w:val="20"/>
          <w:lang w:val="en-ZA"/>
        </w:rPr>
        <w:t xml:space="preserve">-L list, send an e-mail message to </w:t>
      </w:r>
      <w:hyperlink r:id="rId37"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w:t>
      </w:r>
      <w:proofErr w:type="spellStart"/>
      <w:r w:rsidRPr="00EB56CC">
        <w:rPr>
          <w:b/>
          <w:color w:val="000000"/>
          <w:sz w:val="20"/>
          <w:szCs w:val="20"/>
          <w:lang w:val="en-ZA"/>
        </w:rPr>
        <w:t>CoP</w:t>
      </w:r>
      <w:proofErr w:type="spellEnd"/>
      <w:r w:rsidRPr="00EB56CC">
        <w:rPr>
          <w:b/>
          <w:color w:val="000000"/>
          <w:sz w:val="20"/>
          <w:szCs w:val="20"/>
          <w:lang w:val="en-ZA"/>
        </w:rPr>
        <w:t>-L</w:t>
      </w:r>
      <w:r w:rsidRPr="00EB56CC">
        <w:rPr>
          <w:color w:val="000000"/>
          <w:sz w:val="20"/>
          <w:szCs w:val="20"/>
          <w:lang w:val="en-ZA"/>
        </w:rPr>
        <w:t>' in the message part without any further text such as a name, address, etc.</w:t>
      </w:r>
      <w:bookmarkEnd w:id="0"/>
    </w:p>
    <w:sectPr w:rsidR="0004426C" w:rsidRPr="008D3EBC" w:rsidSect="004A72CC">
      <w:footerReference w:type="even" r:id="rId38"/>
      <w:footerReference w:type="default" r:id="rId3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E48" w:rsidRDefault="00BF0E48">
      <w:r>
        <w:separator/>
      </w:r>
    </w:p>
  </w:endnote>
  <w:endnote w:type="continuationSeparator" w:id="0">
    <w:p w:rsidR="00BF0E48" w:rsidRDefault="00BF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AdvP4DF60E">
    <w:altName w:val="Arial Unicode MS"/>
    <w:panose1 w:val="00000000000000000000"/>
    <w:charset w:val="00"/>
    <w:family w:val="auto"/>
    <w:notTrueType/>
    <w:pitch w:val="default"/>
    <w:sig w:usb0="00000000" w:usb1="08080000" w:usb2="00000010" w:usb3="00000000" w:csb0="00100001" w:csb1="00000000"/>
  </w:font>
  <w:font w:name="TimesNewRomanPS-Bold">
    <w:panose1 w:val="00000000000000000000"/>
    <w:charset w:val="00"/>
    <w:family w:val="roman"/>
    <w:notTrueType/>
    <w:pitch w:val="default"/>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E48" w:rsidRDefault="00AB24F6" w:rsidP="004A72CC">
    <w:pPr>
      <w:pStyle w:val="Footer"/>
      <w:framePr w:wrap="around" w:vAnchor="text" w:hAnchor="margin" w:xAlign="center" w:y="1"/>
      <w:rPr>
        <w:rStyle w:val="PageNumber"/>
      </w:rPr>
    </w:pPr>
    <w:r>
      <w:rPr>
        <w:rStyle w:val="PageNumber"/>
      </w:rPr>
      <w:fldChar w:fldCharType="begin"/>
    </w:r>
    <w:r w:rsidR="00BF0E48">
      <w:rPr>
        <w:rStyle w:val="PageNumber"/>
      </w:rPr>
      <w:instrText xml:space="preserve">PAGE  </w:instrText>
    </w:r>
    <w:r>
      <w:rPr>
        <w:rStyle w:val="PageNumber"/>
      </w:rPr>
      <w:fldChar w:fldCharType="end"/>
    </w:r>
  </w:p>
  <w:p w:rsidR="00BF0E48" w:rsidRDefault="00BF0E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00863"/>
      <w:docPartObj>
        <w:docPartGallery w:val="Page Numbers (Bottom of Page)"/>
        <w:docPartUnique/>
      </w:docPartObj>
    </w:sdtPr>
    <w:sdtEndPr/>
    <w:sdtContent>
      <w:p w:rsidR="00BF0E48" w:rsidRDefault="00E80095">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BF0E48" w:rsidRDefault="00BF0E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E48" w:rsidRDefault="00BF0E48">
      <w:r>
        <w:separator/>
      </w:r>
    </w:p>
  </w:footnote>
  <w:footnote w:type="continuationSeparator" w:id="0">
    <w:p w:rsidR="00BF0E48" w:rsidRDefault="00BF0E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4216AEDE"/>
    <w:lvl w:ilvl="0" w:tplc="00E6B2BC">
      <w:start w:val="1"/>
      <w:numFmt w:val="decimal"/>
      <w:lvlText w:val="%1."/>
      <w:lvlJc w:val="left"/>
      <w:pPr>
        <w:ind w:left="360" w:hanging="360"/>
      </w:pPr>
      <w:rPr>
        <w:rFonts w:ascii="Times New Roman" w:hAnsi="Times New Roman" w:cs="Times New Roman" w:hint="default"/>
        <w:b/>
        <w:color w:val="0000CC"/>
        <w:sz w:val="24"/>
        <w:szCs w:val="24"/>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27255"/>
    <w:rsid w:val="00003652"/>
    <w:rsid w:val="0000753F"/>
    <w:rsid w:val="00007F4D"/>
    <w:rsid w:val="000127C9"/>
    <w:rsid w:val="000135FD"/>
    <w:rsid w:val="00014EA9"/>
    <w:rsid w:val="0001537D"/>
    <w:rsid w:val="00015BF2"/>
    <w:rsid w:val="00015C5C"/>
    <w:rsid w:val="000254B3"/>
    <w:rsid w:val="0002595E"/>
    <w:rsid w:val="0002755D"/>
    <w:rsid w:val="00027F06"/>
    <w:rsid w:val="00040667"/>
    <w:rsid w:val="0004311C"/>
    <w:rsid w:val="000437F2"/>
    <w:rsid w:val="0004426C"/>
    <w:rsid w:val="0004690B"/>
    <w:rsid w:val="000472D3"/>
    <w:rsid w:val="00050278"/>
    <w:rsid w:val="0005190C"/>
    <w:rsid w:val="00053991"/>
    <w:rsid w:val="00054580"/>
    <w:rsid w:val="000546E5"/>
    <w:rsid w:val="00060C1A"/>
    <w:rsid w:val="0006269D"/>
    <w:rsid w:val="00063103"/>
    <w:rsid w:val="0006444E"/>
    <w:rsid w:val="00064F6E"/>
    <w:rsid w:val="000667A5"/>
    <w:rsid w:val="00067D89"/>
    <w:rsid w:val="0007002B"/>
    <w:rsid w:val="000713CF"/>
    <w:rsid w:val="00071BA1"/>
    <w:rsid w:val="000731E8"/>
    <w:rsid w:val="000764D1"/>
    <w:rsid w:val="00080853"/>
    <w:rsid w:val="00081B79"/>
    <w:rsid w:val="00083EA7"/>
    <w:rsid w:val="00084C04"/>
    <w:rsid w:val="00085424"/>
    <w:rsid w:val="00086766"/>
    <w:rsid w:val="00094ACF"/>
    <w:rsid w:val="00095441"/>
    <w:rsid w:val="000978FB"/>
    <w:rsid w:val="000A0DD9"/>
    <w:rsid w:val="000A2690"/>
    <w:rsid w:val="000A3C78"/>
    <w:rsid w:val="000B125A"/>
    <w:rsid w:val="000B1EDE"/>
    <w:rsid w:val="000B5420"/>
    <w:rsid w:val="000B5F3E"/>
    <w:rsid w:val="000B70E5"/>
    <w:rsid w:val="000C0B6F"/>
    <w:rsid w:val="000C128F"/>
    <w:rsid w:val="000C2EC4"/>
    <w:rsid w:val="000C38B7"/>
    <w:rsid w:val="000C45AA"/>
    <w:rsid w:val="000C55C3"/>
    <w:rsid w:val="000D1C3E"/>
    <w:rsid w:val="000D37CB"/>
    <w:rsid w:val="000D6142"/>
    <w:rsid w:val="000E1330"/>
    <w:rsid w:val="000E1D2D"/>
    <w:rsid w:val="000E2F3C"/>
    <w:rsid w:val="000E5160"/>
    <w:rsid w:val="000E63C0"/>
    <w:rsid w:val="000E6B6F"/>
    <w:rsid w:val="000E790A"/>
    <w:rsid w:val="000E7D68"/>
    <w:rsid w:val="000F00A7"/>
    <w:rsid w:val="000F16D4"/>
    <w:rsid w:val="000F2503"/>
    <w:rsid w:val="000F3883"/>
    <w:rsid w:val="000F3928"/>
    <w:rsid w:val="000F544C"/>
    <w:rsid w:val="000F5BF5"/>
    <w:rsid w:val="000F65F3"/>
    <w:rsid w:val="000F735B"/>
    <w:rsid w:val="001003F7"/>
    <w:rsid w:val="0010256C"/>
    <w:rsid w:val="0010471B"/>
    <w:rsid w:val="001129E3"/>
    <w:rsid w:val="00113674"/>
    <w:rsid w:val="0012005A"/>
    <w:rsid w:val="001216B8"/>
    <w:rsid w:val="00126C5D"/>
    <w:rsid w:val="00131FC7"/>
    <w:rsid w:val="001332A7"/>
    <w:rsid w:val="00135892"/>
    <w:rsid w:val="00136E56"/>
    <w:rsid w:val="00140775"/>
    <w:rsid w:val="00140A7A"/>
    <w:rsid w:val="0014212C"/>
    <w:rsid w:val="0014357D"/>
    <w:rsid w:val="00143BE7"/>
    <w:rsid w:val="00144279"/>
    <w:rsid w:val="001462AE"/>
    <w:rsid w:val="00151B19"/>
    <w:rsid w:val="00152571"/>
    <w:rsid w:val="00153281"/>
    <w:rsid w:val="0015379E"/>
    <w:rsid w:val="00163CEF"/>
    <w:rsid w:val="001654C9"/>
    <w:rsid w:val="00165731"/>
    <w:rsid w:val="00167D1D"/>
    <w:rsid w:val="00171ED5"/>
    <w:rsid w:val="00174565"/>
    <w:rsid w:val="00180E5A"/>
    <w:rsid w:val="001811BD"/>
    <w:rsid w:val="00181CF0"/>
    <w:rsid w:val="00184BC3"/>
    <w:rsid w:val="00190037"/>
    <w:rsid w:val="001912A1"/>
    <w:rsid w:val="00191794"/>
    <w:rsid w:val="001932DE"/>
    <w:rsid w:val="001951D6"/>
    <w:rsid w:val="00195DC5"/>
    <w:rsid w:val="0019606D"/>
    <w:rsid w:val="001963D4"/>
    <w:rsid w:val="001972A6"/>
    <w:rsid w:val="001A26C1"/>
    <w:rsid w:val="001A4A84"/>
    <w:rsid w:val="001B0A1C"/>
    <w:rsid w:val="001B0DC9"/>
    <w:rsid w:val="001B2D41"/>
    <w:rsid w:val="001B3D61"/>
    <w:rsid w:val="001B4A09"/>
    <w:rsid w:val="001B6D83"/>
    <w:rsid w:val="001B7E95"/>
    <w:rsid w:val="001C0224"/>
    <w:rsid w:val="001C3F31"/>
    <w:rsid w:val="001C5CC8"/>
    <w:rsid w:val="001C7638"/>
    <w:rsid w:val="001C7B52"/>
    <w:rsid w:val="001D493E"/>
    <w:rsid w:val="001D5101"/>
    <w:rsid w:val="001D7F1A"/>
    <w:rsid w:val="001E12BA"/>
    <w:rsid w:val="001E27F8"/>
    <w:rsid w:val="001F0EEA"/>
    <w:rsid w:val="001F1647"/>
    <w:rsid w:val="001F4BE2"/>
    <w:rsid w:val="001F507B"/>
    <w:rsid w:val="001F7D4A"/>
    <w:rsid w:val="00204206"/>
    <w:rsid w:val="00211453"/>
    <w:rsid w:val="00212305"/>
    <w:rsid w:val="002125C6"/>
    <w:rsid w:val="002133F9"/>
    <w:rsid w:val="00213C35"/>
    <w:rsid w:val="00213E36"/>
    <w:rsid w:val="00216431"/>
    <w:rsid w:val="002173B0"/>
    <w:rsid w:val="0022192F"/>
    <w:rsid w:val="00224C60"/>
    <w:rsid w:val="002303A2"/>
    <w:rsid w:val="0023061C"/>
    <w:rsid w:val="00230AEF"/>
    <w:rsid w:val="00230F90"/>
    <w:rsid w:val="00234D28"/>
    <w:rsid w:val="00240A9D"/>
    <w:rsid w:val="002422AA"/>
    <w:rsid w:val="0024255B"/>
    <w:rsid w:val="002438AF"/>
    <w:rsid w:val="00246F55"/>
    <w:rsid w:val="00252F66"/>
    <w:rsid w:val="002530B7"/>
    <w:rsid w:val="00253294"/>
    <w:rsid w:val="002537F5"/>
    <w:rsid w:val="00253BCC"/>
    <w:rsid w:val="00255E73"/>
    <w:rsid w:val="00257665"/>
    <w:rsid w:val="00267C64"/>
    <w:rsid w:val="00267D12"/>
    <w:rsid w:val="0027758C"/>
    <w:rsid w:val="002805FA"/>
    <w:rsid w:val="00280C03"/>
    <w:rsid w:val="002949AC"/>
    <w:rsid w:val="00296623"/>
    <w:rsid w:val="0029692C"/>
    <w:rsid w:val="002A25C6"/>
    <w:rsid w:val="002A75C2"/>
    <w:rsid w:val="002A78B7"/>
    <w:rsid w:val="002A795E"/>
    <w:rsid w:val="002A7E1D"/>
    <w:rsid w:val="002B00DF"/>
    <w:rsid w:val="002B2332"/>
    <w:rsid w:val="002B2EAD"/>
    <w:rsid w:val="002B3289"/>
    <w:rsid w:val="002B61E5"/>
    <w:rsid w:val="002C0558"/>
    <w:rsid w:val="002C05D3"/>
    <w:rsid w:val="002C072D"/>
    <w:rsid w:val="002C179B"/>
    <w:rsid w:val="002C3E6A"/>
    <w:rsid w:val="002C4672"/>
    <w:rsid w:val="002C491A"/>
    <w:rsid w:val="002C4B2F"/>
    <w:rsid w:val="002C4C44"/>
    <w:rsid w:val="002C557F"/>
    <w:rsid w:val="002C69F4"/>
    <w:rsid w:val="002D07BB"/>
    <w:rsid w:val="002D1055"/>
    <w:rsid w:val="002D12B1"/>
    <w:rsid w:val="002D3AF2"/>
    <w:rsid w:val="002D4434"/>
    <w:rsid w:val="002D48D3"/>
    <w:rsid w:val="002D49A7"/>
    <w:rsid w:val="002D4A5F"/>
    <w:rsid w:val="002E2BE6"/>
    <w:rsid w:val="002F091A"/>
    <w:rsid w:val="002F3F62"/>
    <w:rsid w:val="002F736A"/>
    <w:rsid w:val="00300651"/>
    <w:rsid w:val="00302862"/>
    <w:rsid w:val="00302B58"/>
    <w:rsid w:val="00305C17"/>
    <w:rsid w:val="003147B5"/>
    <w:rsid w:val="003157C1"/>
    <w:rsid w:val="00322E21"/>
    <w:rsid w:val="003238EE"/>
    <w:rsid w:val="003244C4"/>
    <w:rsid w:val="00327C8E"/>
    <w:rsid w:val="00332D15"/>
    <w:rsid w:val="00335951"/>
    <w:rsid w:val="00335D09"/>
    <w:rsid w:val="0033744F"/>
    <w:rsid w:val="003375BA"/>
    <w:rsid w:val="0034295C"/>
    <w:rsid w:val="00343E1D"/>
    <w:rsid w:val="003529BE"/>
    <w:rsid w:val="0035713B"/>
    <w:rsid w:val="00361A9C"/>
    <w:rsid w:val="003766AA"/>
    <w:rsid w:val="0037784F"/>
    <w:rsid w:val="0038075D"/>
    <w:rsid w:val="00380C91"/>
    <w:rsid w:val="00383B3B"/>
    <w:rsid w:val="00385396"/>
    <w:rsid w:val="00386515"/>
    <w:rsid w:val="00386BE3"/>
    <w:rsid w:val="0038703E"/>
    <w:rsid w:val="00393A02"/>
    <w:rsid w:val="003A4560"/>
    <w:rsid w:val="003B0B16"/>
    <w:rsid w:val="003B1964"/>
    <w:rsid w:val="003B5228"/>
    <w:rsid w:val="003C2916"/>
    <w:rsid w:val="003C29F9"/>
    <w:rsid w:val="003C47A3"/>
    <w:rsid w:val="003C47AE"/>
    <w:rsid w:val="003C7256"/>
    <w:rsid w:val="003D0BD4"/>
    <w:rsid w:val="003D3DED"/>
    <w:rsid w:val="003D7C08"/>
    <w:rsid w:val="003E07A4"/>
    <w:rsid w:val="003E096A"/>
    <w:rsid w:val="003E39EC"/>
    <w:rsid w:val="003F23C1"/>
    <w:rsid w:val="003F335A"/>
    <w:rsid w:val="004033E4"/>
    <w:rsid w:val="00407564"/>
    <w:rsid w:val="00407ACC"/>
    <w:rsid w:val="0041119B"/>
    <w:rsid w:val="00412E71"/>
    <w:rsid w:val="00414C4E"/>
    <w:rsid w:val="00415512"/>
    <w:rsid w:val="004169C5"/>
    <w:rsid w:val="00420838"/>
    <w:rsid w:val="0042566A"/>
    <w:rsid w:val="00425851"/>
    <w:rsid w:val="00427FDB"/>
    <w:rsid w:val="00433138"/>
    <w:rsid w:val="00441516"/>
    <w:rsid w:val="00443507"/>
    <w:rsid w:val="00445970"/>
    <w:rsid w:val="004514E1"/>
    <w:rsid w:val="00454204"/>
    <w:rsid w:val="004552C9"/>
    <w:rsid w:val="004572C7"/>
    <w:rsid w:val="00464EB9"/>
    <w:rsid w:val="004663CA"/>
    <w:rsid w:val="004665C6"/>
    <w:rsid w:val="00472474"/>
    <w:rsid w:val="004746E0"/>
    <w:rsid w:val="00474E45"/>
    <w:rsid w:val="004759A4"/>
    <w:rsid w:val="004760CD"/>
    <w:rsid w:val="00477BF0"/>
    <w:rsid w:val="004816CE"/>
    <w:rsid w:val="004849D1"/>
    <w:rsid w:val="004862A7"/>
    <w:rsid w:val="004866BC"/>
    <w:rsid w:val="00487323"/>
    <w:rsid w:val="0049024C"/>
    <w:rsid w:val="00490A29"/>
    <w:rsid w:val="004920A0"/>
    <w:rsid w:val="00494994"/>
    <w:rsid w:val="004A028B"/>
    <w:rsid w:val="004A1383"/>
    <w:rsid w:val="004A4192"/>
    <w:rsid w:val="004A4A1C"/>
    <w:rsid w:val="004A51E4"/>
    <w:rsid w:val="004A72CC"/>
    <w:rsid w:val="004B132E"/>
    <w:rsid w:val="004B33F6"/>
    <w:rsid w:val="004B46A8"/>
    <w:rsid w:val="004C597B"/>
    <w:rsid w:val="004C6A9C"/>
    <w:rsid w:val="004C6AE0"/>
    <w:rsid w:val="004D13C2"/>
    <w:rsid w:val="004D281A"/>
    <w:rsid w:val="004D5BB3"/>
    <w:rsid w:val="004E08E3"/>
    <w:rsid w:val="004E0D57"/>
    <w:rsid w:val="004E4A05"/>
    <w:rsid w:val="004E5D59"/>
    <w:rsid w:val="004E6821"/>
    <w:rsid w:val="004F20E1"/>
    <w:rsid w:val="00503B35"/>
    <w:rsid w:val="00505024"/>
    <w:rsid w:val="005050FA"/>
    <w:rsid w:val="005074AC"/>
    <w:rsid w:val="005138E3"/>
    <w:rsid w:val="0051429E"/>
    <w:rsid w:val="00516A97"/>
    <w:rsid w:val="00521BF9"/>
    <w:rsid w:val="00522A8B"/>
    <w:rsid w:val="00524ED8"/>
    <w:rsid w:val="0053053F"/>
    <w:rsid w:val="005339DE"/>
    <w:rsid w:val="00533D4C"/>
    <w:rsid w:val="00536334"/>
    <w:rsid w:val="00537903"/>
    <w:rsid w:val="00540475"/>
    <w:rsid w:val="00541294"/>
    <w:rsid w:val="0054146F"/>
    <w:rsid w:val="00543C7C"/>
    <w:rsid w:val="00544639"/>
    <w:rsid w:val="00544CB3"/>
    <w:rsid w:val="005515CC"/>
    <w:rsid w:val="00551946"/>
    <w:rsid w:val="00553BA7"/>
    <w:rsid w:val="00554057"/>
    <w:rsid w:val="00554805"/>
    <w:rsid w:val="00554D4F"/>
    <w:rsid w:val="00555BFB"/>
    <w:rsid w:val="0056698F"/>
    <w:rsid w:val="005833A1"/>
    <w:rsid w:val="005839B2"/>
    <w:rsid w:val="00584B99"/>
    <w:rsid w:val="00584FD1"/>
    <w:rsid w:val="005867DD"/>
    <w:rsid w:val="00587EC8"/>
    <w:rsid w:val="005924FF"/>
    <w:rsid w:val="0059770A"/>
    <w:rsid w:val="005978AF"/>
    <w:rsid w:val="00597B3A"/>
    <w:rsid w:val="005A547B"/>
    <w:rsid w:val="005A5623"/>
    <w:rsid w:val="005A5C74"/>
    <w:rsid w:val="005A5E4C"/>
    <w:rsid w:val="005A611D"/>
    <w:rsid w:val="005A70A5"/>
    <w:rsid w:val="005B0E9E"/>
    <w:rsid w:val="005B2F02"/>
    <w:rsid w:val="005B57F7"/>
    <w:rsid w:val="005B6F64"/>
    <w:rsid w:val="005B789C"/>
    <w:rsid w:val="005C1CC2"/>
    <w:rsid w:val="005C2752"/>
    <w:rsid w:val="005C3C66"/>
    <w:rsid w:val="005C5BC0"/>
    <w:rsid w:val="005C630E"/>
    <w:rsid w:val="005D55C7"/>
    <w:rsid w:val="005D6A0F"/>
    <w:rsid w:val="005D6EBB"/>
    <w:rsid w:val="005D78D1"/>
    <w:rsid w:val="005E0309"/>
    <w:rsid w:val="005E1B0C"/>
    <w:rsid w:val="005E7CCD"/>
    <w:rsid w:val="005E7CEA"/>
    <w:rsid w:val="005F02F9"/>
    <w:rsid w:val="005F1077"/>
    <w:rsid w:val="005F45B0"/>
    <w:rsid w:val="005F4C36"/>
    <w:rsid w:val="00600D6A"/>
    <w:rsid w:val="0060637C"/>
    <w:rsid w:val="006067EA"/>
    <w:rsid w:val="00606EA3"/>
    <w:rsid w:val="00610F5E"/>
    <w:rsid w:val="00611C45"/>
    <w:rsid w:val="00612B04"/>
    <w:rsid w:val="006212D9"/>
    <w:rsid w:val="0062323A"/>
    <w:rsid w:val="00623B6E"/>
    <w:rsid w:val="00624F68"/>
    <w:rsid w:val="006264AA"/>
    <w:rsid w:val="00627255"/>
    <w:rsid w:val="00630D4A"/>
    <w:rsid w:val="00632F6F"/>
    <w:rsid w:val="00633EF6"/>
    <w:rsid w:val="006342E7"/>
    <w:rsid w:val="00636007"/>
    <w:rsid w:val="00637274"/>
    <w:rsid w:val="00644B08"/>
    <w:rsid w:val="00644C58"/>
    <w:rsid w:val="00646C61"/>
    <w:rsid w:val="006477BB"/>
    <w:rsid w:val="00650963"/>
    <w:rsid w:val="006519A5"/>
    <w:rsid w:val="00651C86"/>
    <w:rsid w:val="00652B34"/>
    <w:rsid w:val="00654085"/>
    <w:rsid w:val="006541C1"/>
    <w:rsid w:val="00654D8A"/>
    <w:rsid w:val="00660F81"/>
    <w:rsid w:val="00663E72"/>
    <w:rsid w:val="00665626"/>
    <w:rsid w:val="00665A76"/>
    <w:rsid w:val="00674B7D"/>
    <w:rsid w:val="006756C4"/>
    <w:rsid w:val="006770DB"/>
    <w:rsid w:val="00680C49"/>
    <w:rsid w:val="00681992"/>
    <w:rsid w:val="006821DB"/>
    <w:rsid w:val="00683542"/>
    <w:rsid w:val="006844E4"/>
    <w:rsid w:val="006900B7"/>
    <w:rsid w:val="006905B7"/>
    <w:rsid w:val="0069075C"/>
    <w:rsid w:val="00694ECD"/>
    <w:rsid w:val="00696C46"/>
    <w:rsid w:val="006A0181"/>
    <w:rsid w:val="006A05E2"/>
    <w:rsid w:val="006A190B"/>
    <w:rsid w:val="006A486F"/>
    <w:rsid w:val="006B04D5"/>
    <w:rsid w:val="006B0990"/>
    <w:rsid w:val="006B48D6"/>
    <w:rsid w:val="006B7B06"/>
    <w:rsid w:val="006C3D4C"/>
    <w:rsid w:val="006C3FED"/>
    <w:rsid w:val="006C75B8"/>
    <w:rsid w:val="006D2632"/>
    <w:rsid w:val="006D4918"/>
    <w:rsid w:val="006D6666"/>
    <w:rsid w:val="006E1657"/>
    <w:rsid w:val="006E49AD"/>
    <w:rsid w:val="006E4E89"/>
    <w:rsid w:val="006E5929"/>
    <w:rsid w:val="006E63BE"/>
    <w:rsid w:val="006E6646"/>
    <w:rsid w:val="006E6D4F"/>
    <w:rsid w:val="006E7513"/>
    <w:rsid w:val="006E7F79"/>
    <w:rsid w:val="006F077D"/>
    <w:rsid w:val="006F094B"/>
    <w:rsid w:val="006F0F05"/>
    <w:rsid w:val="006F1B67"/>
    <w:rsid w:val="006F1EB3"/>
    <w:rsid w:val="006F2A6B"/>
    <w:rsid w:val="006F37FF"/>
    <w:rsid w:val="00707C7D"/>
    <w:rsid w:val="00712647"/>
    <w:rsid w:val="007145B1"/>
    <w:rsid w:val="00720F2E"/>
    <w:rsid w:val="00721292"/>
    <w:rsid w:val="00726605"/>
    <w:rsid w:val="00731EEB"/>
    <w:rsid w:val="00737FC0"/>
    <w:rsid w:val="007437B0"/>
    <w:rsid w:val="007453A6"/>
    <w:rsid w:val="00746608"/>
    <w:rsid w:val="00751219"/>
    <w:rsid w:val="00751312"/>
    <w:rsid w:val="007516FE"/>
    <w:rsid w:val="007529B3"/>
    <w:rsid w:val="00755094"/>
    <w:rsid w:val="0075696D"/>
    <w:rsid w:val="00756A34"/>
    <w:rsid w:val="00756C27"/>
    <w:rsid w:val="007600F5"/>
    <w:rsid w:val="00760E38"/>
    <w:rsid w:val="007611DC"/>
    <w:rsid w:val="007642F9"/>
    <w:rsid w:val="007654FE"/>
    <w:rsid w:val="007657D6"/>
    <w:rsid w:val="007710EE"/>
    <w:rsid w:val="007818CF"/>
    <w:rsid w:val="0078734C"/>
    <w:rsid w:val="00792283"/>
    <w:rsid w:val="00792515"/>
    <w:rsid w:val="00796C66"/>
    <w:rsid w:val="00797359"/>
    <w:rsid w:val="007A48D3"/>
    <w:rsid w:val="007A4AFC"/>
    <w:rsid w:val="007A4E2E"/>
    <w:rsid w:val="007A6224"/>
    <w:rsid w:val="007B094C"/>
    <w:rsid w:val="007B299C"/>
    <w:rsid w:val="007B7900"/>
    <w:rsid w:val="007B796B"/>
    <w:rsid w:val="007C0137"/>
    <w:rsid w:val="007C016B"/>
    <w:rsid w:val="007C3A33"/>
    <w:rsid w:val="007C5831"/>
    <w:rsid w:val="007C5A94"/>
    <w:rsid w:val="007C671D"/>
    <w:rsid w:val="007C7233"/>
    <w:rsid w:val="007D184D"/>
    <w:rsid w:val="007D59C4"/>
    <w:rsid w:val="007E3528"/>
    <w:rsid w:val="007E36E2"/>
    <w:rsid w:val="007E4049"/>
    <w:rsid w:val="007F065E"/>
    <w:rsid w:val="007F0CF6"/>
    <w:rsid w:val="007F193A"/>
    <w:rsid w:val="007F2678"/>
    <w:rsid w:val="007F291A"/>
    <w:rsid w:val="007F2BCC"/>
    <w:rsid w:val="007F3790"/>
    <w:rsid w:val="007F63EC"/>
    <w:rsid w:val="0080010D"/>
    <w:rsid w:val="0080153A"/>
    <w:rsid w:val="00814400"/>
    <w:rsid w:val="00815F75"/>
    <w:rsid w:val="00817F8F"/>
    <w:rsid w:val="0082133D"/>
    <w:rsid w:val="008216EA"/>
    <w:rsid w:val="00823135"/>
    <w:rsid w:val="008248D6"/>
    <w:rsid w:val="00827A96"/>
    <w:rsid w:val="008315CD"/>
    <w:rsid w:val="00831ADD"/>
    <w:rsid w:val="00832D2A"/>
    <w:rsid w:val="00833F29"/>
    <w:rsid w:val="0083477D"/>
    <w:rsid w:val="00835367"/>
    <w:rsid w:val="00837C0C"/>
    <w:rsid w:val="00840298"/>
    <w:rsid w:val="0084029A"/>
    <w:rsid w:val="008414E8"/>
    <w:rsid w:val="00841A2F"/>
    <w:rsid w:val="00841DCD"/>
    <w:rsid w:val="00844CDA"/>
    <w:rsid w:val="00846462"/>
    <w:rsid w:val="008507E2"/>
    <w:rsid w:val="0085255D"/>
    <w:rsid w:val="0085422B"/>
    <w:rsid w:val="00854607"/>
    <w:rsid w:val="008609E4"/>
    <w:rsid w:val="00860CE5"/>
    <w:rsid w:val="00860D45"/>
    <w:rsid w:val="0086105D"/>
    <w:rsid w:val="00865B8B"/>
    <w:rsid w:val="00866F55"/>
    <w:rsid w:val="008720C1"/>
    <w:rsid w:val="00872985"/>
    <w:rsid w:val="0087316C"/>
    <w:rsid w:val="00873866"/>
    <w:rsid w:val="00876A09"/>
    <w:rsid w:val="00877CAF"/>
    <w:rsid w:val="0088031E"/>
    <w:rsid w:val="008804F0"/>
    <w:rsid w:val="00881CE1"/>
    <w:rsid w:val="00884CC3"/>
    <w:rsid w:val="008854CA"/>
    <w:rsid w:val="008874AB"/>
    <w:rsid w:val="0089087F"/>
    <w:rsid w:val="00893C15"/>
    <w:rsid w:val="008942FA"/>
    <w:rsid w:val="00894CFF"/>
    <w:rsid w:val="00894D5A"/>
    <w:rsid w:val="00896AFB"/>
    <w:rsid w:val="00896B7E"/>
    <w:rsid w:val="008A00D3"/>
    <w:rsid w:val="008A0983"/>
    <w:rsid w:val="008A2B4A"/>
    <w:rsid w:val="008A2C36"/>
    <w:rsid w:val="008A669C"/>
    <w:rsid w:val="008A6C5C"/>
    <w:rsid w:val="008B0ED5"/>
    <w:rsid w:val="008B37D2"/>
    <w:rsid w:val="008C43F4"/>
    <w:rsid w:val="008C5208"/>
    <w:rsid w:val="008C65BB"/>
    <w:rsid w:val="008C6636"/>
    <w:rsid w:val="008C6A44"/>
    <w:rsid w:val="008C79A0"/>
    <w:rsid w:val="008D174C"/>
    <w:rsid w:val="008D33CE"/>
    <w:rsid w:val="008D36DB"/>
    <w:rsid w:val="008D3EBC"/>
    <w:rsid w:val="008E0469"/>
    <w:rsid w:val="008E7212"/>
    <w:rsid w:val="008E7BA4"/>
    <w:rsid w:val="008F1B58"/>
    <w:rsid w:val="008F3A65"/>
    <w:rsid w:val="008F3EE6"/>
    <w:rsid w:val="008F53AF"/>
    <w:rsid w:val="008F7C11"/>
    <w:rsid w:val="009007BD"/>
    <w:rsid w:val="0090160A"/>
    <w:rsid w:val="00901B51"/>
    <w:rsid w:val="00901DF6"/>
    <w:rsid w:val="00904202"/>
    <w:rsid w:val="00907572"/>
    <w:rsid w:val="00910F0F"/>
    <w:rsid w:val="009116AB"/>
    <w:rsid w:val="0091192A"/>
    <w:rsid w:val="009122D4"/>
    <w:rsid w:val="009126F3"/>
    <w:rsid w:val="009166BA"/>
    <w:rsid w:val="00916E5A"/>
    <w:rsid w:val="00917BD6"/>
    <w:rsid w:val="00917FCA"/>
    <w:rsid w:val="00921E98"/>
    <w:rsid w:val="00922A62"/>
    <w:rsid w:val="009236E1"/>
    <w:rsid w:val="009237A5"/>
    <w:rsid w:val="0092533D"/>
    <w:rsid w:val="009326A0"/>
    <w:rsid w:val="00933E31"/>
    <w:rsid w:val="00934F89"/>
    <w:rsid w:val="00935C9B"/>
    <w:rsid w:val="0093739E"/>
    <w:rsid w:val="00941405"/>
    <w:rsid w:val="00941FC0"/>
    <w:rsid w:val="0094316D"/>
    <w:rsid w:val="00943CF5"/>
    <w:rsid w:val="009451A2"/>
    <w:rsid w:val="0094543D"/>
    <w:rsid w:val="00953597"/>
    <w:rsid w:val="00954692"/>
    <w:rsid w:val="00955FCB"/>
    <w:rsid w:val="00956809"/>
    <w:rsid w:val="00962674"/>
    <w:rsid w:val="00964242"/>
    <w:rsid w:val="00967BBC"/>
    <w:rsid w:val="009709F4"/>
    <w:rsid w:val="00971144"/>
    <w:rsid w:val="00971AD7"/>
    <w:rsid w:val="00972E3C"/>
    <w:rsid w:val="009746FB"/>
    <w:rsid w:val="00974F9B"/>
    <w:rsid w:val="00977BA2"/>
    <w:rsid w:val="009812F2"/>
    <w:rsid w:val="00982D9A"/>
    <w:rsid w:val="00984157"/>
    <w:rsid w:val="00986B6D"/>
    <w:rsid w:val="00992AFB"/>
    <w:rsid w:val="00992BFE"/>
    <w:rsid w:val="0099342C"/>
    <w:rsid w:val="00993B78"/>
    <w:rsid w:val="00995FAB"/>
    <w:rsid w:val="0099734D"/>
    <w:rsid w:val="009A18C5"/>
    <w:rsid w:val="009A2245"/>
    <w:rsid w:val="009A3299"/>
    <w:rsid w:val="009B0A7F"/>
    <w:rsid w:val="009B2939"/>
    <w:rsid w:val="009B3EE7"/>
    <w:rsid w:val="009C0AFE"/>
    <w:rsid w:val="009C37E1"/>
    <w:rsid w:val="009C5F1F"/>
    <w:rsid w:val="009D0626"/>
    <w:rsid w:val="009D277F"/>
    <w:rsid w:val="009D343A"/>
    <w:rsid w:val="009D53A4"/>
    <w:rsid w:val="009E1DE9"/>
    <w:rsid w:val="009E5363"/>
    <w:rsid w:val="009F045B"/>
    <w:rsid w:val="009F6351"/>
    <w:rsid w:val="009F741E"/>
    <w:rsid w:val="00A01FFD"/>
    <w:rsid w:val="00A02830"/>
    <w:rsid w:val="00A05603"/>
    <w:rsid w:val="00A07AC5"/>
    <w:rsid w:val="00A11D9E"/>
    <w:rsid w:val="00A20010"/>
    <w:rsid w:val="00A232C2"/>
    <w:rsid w:val="00A2429B"/>
    <w:rsid w:val="00A26EAF"/>
    <w:rsid w:val="00A31B6C"/>
    <w:rsid w:val="00A32B6D"/>
    <w:rsid w:val="00A337C7"/>
    <w:rsid w:val="00A34C95"/>
    <w:rsid w:val="00A372AC"/>
    <w:rsid w:val="00A410D0"/>
    <w:rsid w:val="00A4127A"/>
    <w:rsid w:val="00A41CA4"/>
    <w:rsid w:val="00A44C67"/>
    <w:rsid w:val="00A5100F"/>
    <w:rsid w:val="00A53A5C"/>
    <w:rsid w:val="00A53FA0"/>
    <w:rsid w:val="00A541D6"/>
    <w:rsid w:val="00A5432C"/>
    <w:rsid w:val="00A6064B"/>
    <w:rsid w:val="00A61034"/>
    <w:rsid w:val="00A628D7"/>
    <w:rsid w:val="00A643C7"/>
    <w:rsid w:val="00A66205"/>
    <w:rsid w:val="00A71AE2"/>
    <w:rsid w:val="00A72753"/>
    <w:rsid w:val="00A73127"/>
    <w:rsid w:val="00A76EDB"/>
    <w:rsid w:val="00A810AC"/>
    <w:rsid w:val="00A82624"/>
    <w:rsid w:val="00A84FAC"/>
    <w:rsid w:val="00A85515"/>
    <w:rsid w:val="00A9338B"/>
    <w:rsid w:val="00A95824"/>
    <w:rsid w:val="00AA0DD7"/>
    <w:rsid w:val="00AA17AA"/>
    <w:rsid w:val="00AA1847"/>
    <w:rsid w:val="00AA1C63"/>
    <w:rsid w:val="00AA2E41"/>
    <w:rsid w:val="00AA30D5"/>
    <w:rsid w:val="00AA7CDB"/>
    <w:rsid w:val="00AB1384"/>
    <w:rsid w:val="00AB1E8D"/>
    <w:rsid w:val="00AB24F6"/>
    <w:rsid w:val="00AB2E93"/>
    <w:rsid w:val="00AB7C67"/>
    <w:rsid w:val="00AC00AD"/>
    <w:rsid w:val="00AC3014"/>
    <w:rsid w:val="00AC420D"/>
    <w:rsid w:val="00AC5465"/>
    <w:rsid w:val="00AD3C6D"/>
    <w:rsid w:val="00AD3E04"/>
    <w:rsid w:val="00AD7A82"/>
    <w:rsid w:val="00AD7C16"/>
    <w:rsid w:val="00AE0D5A"/>
    <w:rsid w:val="00AE1564"/>
    <w:rsid w:val="00AE1E8D"/>
    <w:rsid w:val="00AE5719"/>
    <w:rsid w:val="00AF021C"/>
    <w:rsid w:val="00AF0268"/>
    <w:rsid w:val="00AF0ED4"/>
    <w:rsid w:val="00AF14D1"/>
    <w:rsid w:val="00AF6A1B"/>
    <w:rsid w:val="00B01E8E"/>
    <w:rsid w:val="00B06D97"/>
    <w:rsid w:val="00B10250"/>
    <w:rsid w:val="00B103F4"/>
    <w:rsid w:val="00B13D8D"/>
    <w:rsid w:val="00B13E2E"/>
    <w:rsid w:val="00B2134D"/>
    <w:rsid w:val="00B2279A"/>
    <w:rsid w:val="00B22AE4"/>
    <w:rsid w:val="00B22FD3"/>
    <w:rsid w:val="00B23045"/>
    <w:rsid w:val="00B23174"/>
    <w:rsid w:val="00B245AD"/>
    <w:rsid w:val="00B25E7C"/>
    <w:rsid w:val="00B32A67"/>
    <w:rsid w:val="00B331FC"/>
    <w:rsid w:val="00B33E8F"/>
    <w:rsid w:val="00B34A91"/>
    <w:rsid w:val="00B4061B"/>
    <w:rsid w:val="00B41599"/>
    <w:rsid w:val="00B41CFE"/>
    <w:rsid w:val="00B43B7B"/>
    <w:rsid w:val="00B44F1D"/>
    <w:rsid w:val="00B45F5C"/>
    <w:rsid w:val="00B46D00"/>
    <w:rsid w:val="00B515A6"/>
    <w:rsid w:val="00B52A47"/>
    <w:rsid w:val="00B52FB7"/>
    <w:rsid w:val="00B54690"/>
    <w:rsid w:val="00B55C82"/>
    <w:rsid w:val="00B5798E"/>
    <w:rsid w:val="00B6164E"/>
    <w:rsid w:val="00B61F33"/>
    <w:rsid w:val="00B65AD4"/>
    <w:rsid w:val="00B70AFA"/>
    <w:rsid w:val="00B74901"/>
    <w:rsid w:val="00B76183"/>
    <w:rsid w:val="00B802CA"/>
    <w:rsid w:val="00B817AF"/>
    <w:rsid w:val="00B82171"/>
    <w:rsid w:val="00B83222"/>
    <w:rsid w:val="00B83AB8"/>
    <w:rsid w:val="00B85389"/>
    <w:rsid w:val="00B905EC"/>
    <w:rsid w:val="00B90E83"/>
    <w:rsid w:val="00B928DF"/>
    <w:rsid w:val="00B93E89"/>
    <w:rsid w:val="00B96955"/>
    <w:rsid w:val="00BA0F72"/>
    <w:rsid w:val="00BA6B4E"/>
    <w:rsid w:val="00BB0FD8"/>
    <w:rsid w:val="00BB2EDA"/>
    <w:rsid w:val="00BB31F4"/>
    <w:rsid w:val="00BB330E"/>
    <w:rsid w:val="00BC3E8B"/>
    <w:rsid w:val="00BC447D"/>
    <w:rsid w:val="00BC4A1B"/>
    <w:rsid w:val="00BC7CA4"/>
    <w:rsid w:val="00BD09FD"/>
    <w:rsid w:val="00BD34B1"/>
    <w:rsid w:val="00BD4EE3"/>
    <w:rsid w:val="00BD5235"/>
    <w:rsid w:val="00BD6FC1"/>
    <w:rsid w:val="00BD71E0"/>
    <w:rsid w:val="00BE157A"/>
    <w:rsid w:val="00BE3D57"/>
    <w:rsid w:val="00BE46CB"/>
    <w:rsid w:val="00BF0E48"/>
    <w:rsid w:val="00BF0ED2"/>
    <w:rsid w:val="00BF20E6"/>
    <w:rsid w:val="00BF3359"/>
    <w:rsid w:val="00BF639A"/>
    <w:rsid w:val="00BF6D48"/>
    <w:rsid w:val="00C00399"/>
    <w:rsid w:val="00C00AFF"/>
    <w:rsid w:val="00C02C47"/>
    <w:rsid w:val="00C02C8C"/>
    <w:rsid w:val="00C03B2E"/>
    <w:rsid w:val="00C06465"/>
    <w:rsid w:val="00C07631"/>
    <w:rsid w:val="00C10BA4"/>
    <w:rsid w:val="00C12C11"/>
    <w:rsid w:val="00C15808"/>
    <w:rsid w:val="00C16B08"/>
    <w:rsid w:val="00C16C89"/>
    <w:rsid w:val="00C2059F"/>
    <w:rsid w:val="00C218F9"/>
    <w:rsid w:val="00C22040"/>
    <w:rsid w:val="00C22590"/>
    <w:rsid w:val="00C228EA"/>
    <w:rsid w:val="00C22F3E"/>
    <w:rsid w:val="00C23ACC"/>
    <w:rsid w:val="00C303D6"/>
    <w:rsid w:val="00C30731"/>
    <w:rsid w:val="00C31E1C"/>
    <w:rsid w:val="00C34D9C"/>
    <w:rsid w:val="00C376F2"/>
    <w:rsid w:val="00C37987"/>
    <w:rsid w:val="00C41BFF"/>
    <w:rsid w:val="00C43C97"/>
    <w:rsid w:val="00C45365"/>
    <w:rsid w:val="00C459B3"/>
    <w:rsid w:val="00C472C5"/>
    <w:rsid w:val="00C52653"/>
    <w:rsid w:val="00C53A55"/>
    <w:rsid w:val="00C563E7"/>
    <w:rsid w:val="00C619D7"/>
    <w:rsid w:val="00C63C1C"/>
    <w:rsid w:val="00C64D8E"/>
    <w:rsid w:val="00C67EA1"/>
    <w:rsid w:val="00C703C5"/>
    <w:rsid w:val="00C70477"/>
    <w:rsid w:val="00C712B0"/>
    <w:rsid w:val="00C73843"/>
    <w:rsid w:val="00C73B68"/>
    <w:rsid w:val="00C75A8B"/>
    <w:rsid w:val="00C7699A"/>
    <w:rsid w:val="00C77DCD"/>
    <w:rsid w:val="00C81C7A"/>
    <w:rsid w:val="00C82397"/>
    <w:rsid w:val="00C8339A"/>
    <w:rsid w:val="00C83675"/>
    <w:rsid w:val="00C912A2"/>
    <w:rsid w:val="00C92275"/>
    <w:rsid w:val="00C94282"/>
    <w:rsid w:val="00C962C9"/>
    <w:rsid w:val="00CA4601"/>
    <w:rsid w:val="00CA518E"/>
    <w:rsid w:val="00CB1B37"/>
    <w:rsid w:val="00CB1F47"/>
    <w:rsid w:val="00CB3A94"/>
    <w:rsid w:val="00CC09EF"/>
    <w:rsid w:val="00CC17F3"/>
    <w:rsid w:val="00CC3295"/>
    <w:rsid w:val="00CC3847"/>
    <w:rsid w:val="00CC3932"/>
    <w:rsid w:val="00CC3B58"/>
    <w:rsid w:val="00CC5590"/>
    <w:rsid w:val="00CC57B7"/>
    <w:rsid w:val="00CC7413"/>
    <w:rsid w:val="00CD0C45"/>
    <w:rsid w:val="00CD38A9"/>
    <w:rsid w:val="00CD6506"/>
    <w:rsid w:val="00CE02FE"/>
    <w:rsid w:val="00CE2270"/>
    <w:rsid w:val="00CE3D85"/>
    <w:rsid w:val="00CE6A61"/>
    <w:rsid w:val="00CE70E4"/>
    <w:rsid w:val="00CF0F02"/>
    <w:rsid w:val="00CF0FCD"/>
    <w:rsid w:val="00CF0FD1"/>
    <w:rsid w:val="00CF411A"/>
    <w:rsid w:val="00D00CF4"/>
    <w:rsid w:val="00D04A2B"/>
    <w:rsid w:val="00D05194"/>
    <w:rsid w:val="00D05BB8"/>
    <w:rsid w:val="00D10706"/>
    <w:rsid w:val="00D114FB"/>
    <w:rsid w:val="00D12C29"/>
    <w:rsid w:val="00D14B32"/>
    <w:rsid w:val="00D1617F"/>
    <w:rsid w:val="00D214F3"/>
    <w:rsid w:val="00D2292A"/>
    <w:rsid w:val="00D22EE2"/>
    <w:rsid w:val="00D27F58"/>
    <w:rsid w:val="00D32F6B"/>
    <w:rsid w:val="00D33242"/>
    <w:rsid w:val="00D33EFE"/>
    <w:rsid w:val="00D40415"/>
    <w:rsid w:val="00D443EC"/>
    <w:rsid w:val="00D478B1"/>
    <w:rsid w:val="00D47AD9"/>
    <w:rsid w:val="00D47C5B"/>
    <w:rsid w:val="00D5080E"/>
    <w:rsid w:val="00D51619"/>
    <w:rsid w:val="00D56DE1"/>
    <w:rsid w:val="00D6566A"/>
    <w:rsid w:val="00D66571"/>
    <w:rsid w:val="00D66585"/>
    <w:rsid w:val="00D66AC1"/>
    <w:rsid w:val="00D677C9"/>
    <w:rsid w:val="00D67DAD"/>
    <w:rsid w:val="00D70472"/>
    <w:rsid w:val="00D72478"/>
    <w:rsid w:val="00D827DB"/>
    <w:rsid w:val="00D831EA"/>
    <w:rsid w:val="00D83EDA"/>
    <w:rsid w:val="00D84733"/>
    <w:rsid w:val="00D84FB0"/>
    <w:rsid w:val="00D86473"/>
    <w:rsid w:val="00D90F08"/>
    <w:rsid w:val="00D92CAB"/>
    <w:rsid w:val="00D96CBB"/>
    <w:rsid w:val="00DA03DB"/>
    <w:rsid w:val="00DA2601"/>
    <w:rsid w:val="00DA763A"/>
    <w:rsid w:val="00DB1424"/>
    <w:rsid w:val="00DB29DE"/>
    <w:rsid w:val="00DB2F6F"/>
    <w:rsid w:val="00DB3FBB"/>
    <w:rsid w:val="00DB44C9"/>
    <w:rsid w:val="00DB630E"/>
    <w:rsid w:val="00DB700A"/>
    <w:rsid w:val="00DB748C"/>
    <w:rsid w:val="00DC1AFC"/>
    <w:rsid w:val="00DC3E2D"/>
    <w:rsid w:val="00DD087C"/>
    <w:rsid w:val="00DD12A2"/>
    <w:rsid w:val="00DD151F"/>
    <w:rsid w:val="00DD1F54"/>
    <w:rsid w:val="00DD3933"/>
    <w:rsid w:val="00DD4C49"/>
    <w:rsid w:val="00DD6E99"/>
    <w:rsid w:val="00DE0E92"/>
    <w:rsid w:val="00DE79AB"/>
    <w:rsid w:val="00DF2548"/>
    <w:rsid w:val="00DF40E4"/>
    <w:rsid w:val="00DF4D10"/>
    <w:rsid w:val="00DF58E7"/>
    <w:rsid w:val="00E0227C"/>
    <w:rsid w:val="00E0600C"/>
    <w:rsid w:val="00E07F12"/>
    <w:rsid w:val="00E10498"/>
    <w:rsid w:val="00E10C5A"/>
    <w:rsid w:val="00E11E1C"/>
    <w:rsid w:val="00E12F36"/>
    <w:rsid w:val="00E20AAB"/>
    <w:rsid w:val="00E217DC"/>
    <w:rsid w:val="00E23048"/>
    <w:rsid w:val="00E23E62"/>
    <w:rsid w:val="00E23EFB"/>
    <w:rsid w:val="00E314FF"/>
    <w:rsid w:val="00E34DAB"/>
    <w:rsid w:val="00E353B1"/>
    <w:rsid w:val="00E40D4C"/>
    <w:rsid w:val="00E41C16"/>
    <w:rsid w:val="00E41D70"/>
    <w:rsid w:val="00E423E6"/>
    <w:rsid w:val="00E42AB6"/>
    <w:rsid w:val="00E44166"/>
    <w:rsid w:val="00E4497E"/>
    <w:rsid w:val="00E44CB4"/>
    <w:rsid w:val="00E4703D"/>
    <w:rsid w:val="00E50542"/>
    <w:rsid w:val="00E5059C"/>
    <w:rsid w:val="00E516E8"/>
    <w:rsid w:val="00E57D28"/>
    <w:rsid w:val="00E610A7"/>
    <w:rsid w:val="00E61D7F"/>
    <w:rsid w:val="00E660EE"/>
    <w:rsid w:val="00E703DE"/>
    <w:rsid w:val="00E70C53"/>
    <w:rsid w:val="00E72000"/>
    <w:rsid w:val="00E80095"/>
    <w:rsid w:val="00E805B1"/>
    <w:rsid w:val="00E836CD"/>
    <w:rsid w:val="00E866F1"/>
    <w:rsid w:val="00E93AEB"/>
    <w:rsid w:val="00E966A1"/>
    <w:rsid w:val="00E97559"/>
    <w:rsid w:val="00EA051E"/>
    <w:rsid w:val="00EA1873"/>
    <w:rsid w:val="00EA7BBA"/>
    <w:rsid w:val="00EB1CAD"/>
    <w:rsid w:val="00EB25BF"/>
    <w:rsid w:val="00EB3A6E"/>
    <w:rsid w:val="00EB548B"/>
    <w:rsid w:val="00EB56CC"/>
    <w:rsid w:val="00EC44ED"/>
    <w:rsid w:val="00EC7796"/>
    <w:rsid w:val="00ED0B03"/>
    <w:rsid w:val="00ED10F0"/>
    <w:rsid w:val="00ED1B28"/>
    <w:rsid w:val="00ED2F3F"/>
    <w:rsid w:val="00ED354B"/>
    <w:rsid w:val="00ED41CC"/>
    <w:rsid w:val="00ED4632"/>
    <w:rsid w:val="00ED5884"/>
    <w:rsid w:val="00ED73BE"/>
    <w:rsid w:val="00ED74F7"/>
    <w:rsid w:val="00EE044F"/>
    <w:rsid w:val="00EE4329"/>
    <w:rsid w:val="00EE6BF4"/>
    <w:rsid w:val="00EE6F8E"/>
    <w:rsid w:val="00EE7228"/>
    <w:rsid w:val="00EE7F60"/>
    <w:rsid w:val="00EF1B2C"/>
    <w:rsid w:val="00EF5EE5"/>
    <w:rsid w:val="00EF7434"/>
    <w:rsid w:val="00F0111F"/>
    <w:rsid w:val="00F03746"/>
    <w:rsid w:val="00F0376C"/>
    <w:rsid w:val="00F05AB5"/>
    <w:rsid w:val="00F05CAA"/>
    <w:rsid w:val="00F06569"/>
    <w:rsid w:val="00F106E1"/>
    <w:rsid w:val="00F10C16"/>
    <w:rsid w:val="00F119B3"/>
    <w:rsid w:val="00F12CA2"/>
    <w:rsid w:val="00F130D1"/>
    <w:rsid w:val="00F20459"/>
    <w:rsid w:val="00F22619"/>
    <w:rsid w:val="00F237BB"/>
    <w:rsid w:val="00F36423"/>
    <w:rsid w:val="00F37D0B"/>
    <w:rsid w:val="00F415B7"/>
    <w:rsid w:val="00F42A2A"/>
    <w:rsid w:val="00F51AB1"/>
    <w:rsid w:val="00F5315F"/>
    <w:rsid w:val="00F54878"/>
    <w:rsid w:val="00F5504F"/>
    <w:rsid w:val="00F569E2"/>
    <w:rsid w:val="00F56E16"/>
    <w:rsid w:val="00F607A0"/>
    <w:rsid w:val="00F6136B"/>
    <w:rsid w:val="00F6182D"/>
    <w:rsid w:val="00F66EF6"/>
    <w:rsid w:val="00F678C8"/>
    <w:rsid w:val="00F678E0"/>
    <w:rsid w:val="00F67E7C"/>
    <w:rsid w:val="00F71464"/>
    <w:rsid w:val="00F72AC3"/>
    <w:rsid w:val="00F744B8"/>
    <w:rsid w:val="00F80A84"/>
    <w:rsid w:val="00F8176D"/>
    <w:rsid w:val="00F901D1"/>
    <w:rsid w:val="00F928F9"/>
    <w:rsid w:val="00F96A00"/>
    <w:rsid w:val="00FA35EE"/>
    <w:rsid w:val="00FA654A"/>
    <w:rsid w:val="00FA764F"/>
    <w:rsid w:val="00FB570A"/>
    <w:rsid w:val="00FB6A41"/>
    <w:rsid w:val="00FB6FF5"/>
    <w:rsid w:val="00FC1283"/>
    <w:rsid w:val="00FC15E2"/>
    <w:rsid w:val="00FC20F9"/>
    <w:rsid w:val="00FC734A"/>
    <w:rsid w:val="00FD0142"/>
    <w:rsid w:val="00FD089B"/>
    <w:rsid w:val="00FD121F"/>
    <w:rsid w:val="00FD6D2B"/>
    <w:rsid w:val="00FE3204"/>
    <w:rsid w:val="00FE4790"/>
    <w:rsid w:val="00FE723D"/>
    <w:rsid w:val="00FE79AB"/>
    <w:rsid w:val="00FF0D8E"/>
    <w:rsid w:val="00FF218F"/>
    <w:rsid w:val="00FF22DD"/>
    <w:rsid w:val="00FF41B7"/>
    <w:rsid w:val="00FF438F"/>
    <w:rsid w:val="00FF440E"/>
    <w:rsid w:val="00FF4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basedOn w:val="DefaultParagraphFont"/>
    <w:link w:val="Heading4"/>
    <w:uiPriority w:val="9"/>
    <w:semiHidden/>
    <w:rsid w:val="00ED10F0"/>
    <w:rPr>
      <w:rFonts w:asciiTheme="majorHAnsi" w:eastAsiaTheme="majorEastAsia" w:hAnsiTheme="majorHAnsi" w:cstheme="majorBidi"/>
      <w:b/>
      <w:bCs/>
      <w:i/>
      <w:iCs/>
      <w:color w:val="4F81BD" w:themeColor="accent1"/>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basedOn w:val="DefaultParagraphFont"/>
    <w:link w:val="Title"/>
    <w:rsid w:val="00624F68"/>
    <w:rPr>
      <w:b/>
      <w:sz w:val="30"/>
    </w:rPr>
  </w:style>
  <w:style w:type="character" w:customStyle="1" w:styleId="HeaderChar">
    <w:name w:val="Header Char"/>
    <w:basedOn w:val="DefaultParagraphFont"/>
    <w:link w:val="Header"/>
    <w:uiPriority w:val="99"/>
    <w:rsid w:val="00624F68"/>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basedOn w:val="DefaultParagraphFont"/>
    <w:link w:val="Heading4"/>
    <w:uiPriority w:val="9"/>
    <w:semiHidden/>
    <w:rsid w:val="00ED10F0"/>
    <w:rPr>
      <w:rFonts w:asciiTheme="majorHAnsi" w:eastAsiaTheme="majorEastAsia" w:hAnsiTheme="majorHAnsi" w:cstheme="majorBidi"/>
      <w:b/>
      <w:bCs/>
      <w:i/>
      <w:iCs/>
      <w:color w:val="4F81BD" w:themeColor="accent1"/>
      <w:sz w:val="24"/>
      <w:szCs w:val="24"/>
      <w:lang w:val="en-GB"/>
    </w:rPr>
  </w:style>
  <w:style w:type="character" w:customStyle="1" w:styleId="aqj">
    <w:name w:val="aqj"/>
    <w:basedOn w:val="DefaultParagraphFont"/>
    <w:rsid w:val="00D21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885604016">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09207257">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1561743797">
          <w:marLeft w:val="0"/>
          <w:marRight w:val="0"/>
          <w:marTop w:val="0"/>
          <w:marBottom w:val="0"/>
          <w:divBdr>
            <w:top w:val="none" w:sz="0" w:space="0" w:color="auto"/>
            <w:left w:val="none" w:sz="0" w:space="0" w:color="auto"/>
            <w:bottom w:val="none" w:sz="0" w:space="0" w:color="auto"/>
            <w:right w:val="none" w:sz="0" w:space="0" w:color="auto"/>
          </w:divBdr>
        </w:div>
        <w:div w:id="696005426">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881740990">
          <w:marLeft w:val="0"/>
          <w:marRight w:val="0"/>
          <w:marTop w:val="0"/>
          <w:marBottom w:val="0"/>
          <w:divBdr>
            <w:top w:val="none" w:sz="0" w:space="0" w:color="auto"/>
            <w:left w:val="none" w:sz="0" w:space="0" w:color="auto"/>
            <w:bottom w:val="none" w:sz="0" w:space="0" w:color="auto"/>
            <w:right w:val="none" w:sz="0" w:space="0" w:color="auto"/>
          </w:divBdr>
        </w:div>
        <w:div w:id="161967289">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t-africa.org/events.php?com=68&amp;com2=67&amp;item=109" TargetMode="External"/><Relationship Id="rId13" Type="http://schemas.openxmlformats.org/officeDocument/2006/relationships/hyperlink" Target="tel:765-494-2238" TargetMode="External"/><Relationship Id="rId18" Type="http://schemas.openxmlformats.org/officeDocument/2006/relationships/hyperlink" Target="mailto:R.Bell@murdoch.edu.au" TargetMode="External"/><Relationship Id="rId26" Type="http://schemas.openxmlformats.org/officeDocument/2006/relationships/hyperlink" Target="ftp://ext-ftp.fao.org/ag/Data/agp/Friedrich/Alert%2033/4th%20principle%20Vanlauwe.pdf" TargetMode="External"/><Relationship Id="rId39"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ftp://ext-ftp.fao.org/ag/Data/agp/Friedrich/Alert%2033/Pannell%20Farm%20level%20economics.pdf" TargetMode="External"/><Relationship Id="rId34" Type="http://schemas.openxmlformats.org/officeDocument/2006/relationships/hyperlink" Target="mailto:amirkassam786@gmail.com" TargetMode="External"/><Relationship Id="rId7" Type="http://schemas.openxmlformats.org/officeDocument/2006/relationships/endnotes" Target="endnotes.xml"/><Relationship Id="rId12" Type="http://schemas.openxmlformats.org/officeDocument/2006/relationships/hyperlink" Target="https://www.ctic.org/registration/22/step/0/" TargetMode="External"/><Relationship Id="rId17" Type="http://schemas.openxmlformats.org/officeDocument/2006/relationships/hyperlink" Target="mailto:enamul.haque@ide-bangladesh.org" TargetMode="External"/><Relationship Id="rId25" Type="http://schemas.openxmlformats.org/officeDocument/2006/relationships/hyperlink" Target="ftp://ext-ftp.fao.org/ag/Data/agp/Friedrich/Alert%2033/Corbeels%20impact.pdf" TargetMode="External"/><Relationship Id="rId33" Type="http://schemas.openxmlformats.org/officeDocument/2006/relationships/hyperlink" Target="http://www.fao.org/ag/ca/6c.htm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scac2014.org/" TargetMode="External"/><Relationship Id="rId20" Type="http://schemas.openxmlformats.org/officeDocument/2006/relationships/hyperlink" Target="ftp://ext-ftp.fao.org/ag/Data/agp/Friedrich/Alert%2033/Soane%20No%20Till%20in%20Europe.pdf" TargetMode="External"/><Relationship Id="rId29" Type="http://schemas.openxmlformats.org/officeDocument/2006/relationships/hyperlink" Target="ftp://ext-ftp.fao.org/ag/Data/agp/Friedrich/Alert%2033/LIFE%20-%20soil_protection.pdf"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tic.org/WCCA" TargetMode="External"/><Relationship Id="rId24" Type="http://schemas.openxmlformats.org/officeDocument/2006/relationships/hyperlink" Target="http://dx.doi.org/10.5424/sjar/2013112-3558" TargetMode="External"/><Relationship Id="rId32" Type="http://schemas.openxmlformats.org/officeDocument/2006/relationships/hyperlink" Target="http://www.fao.org/ag/ca" TargetMode="External"/><Relationship Id="rId37" Type="http://schemas.openxmlformats.org/officeDocument/2006/relationships/hyperlink" Target="mailto:listserv@listserv.fao.org"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canlon@ctic.org" TargetMode="External"/><Relationship Id="rId23" Type="http://schemas.openxmlformats.org/officeDocument/2006/relationships/hyperlink" Target="ftp://ext-ftp.fao.org/ag/Data/agp/Friedrich/Alert%2033/Marquez%20Garcia%20carbon%20sink.pdf" TargetMode="External"/><Relationship Id="rId28" Type="http://schemas.openxmlformats.org/officeDocument/2006/relationships/hyperlink" Target="ftp://ext-ftp.fao.org/ag/Data/agp/Friedrich/Alert%2033/IFPRI%20Food%20Security.pdf" TargetMode="External"/><Relationship Id="rId36" Type="http://schemas.openxmlformats.org/officeDocument/2006/relationships/hyperlink" Target="mailto:listserv@listserv.fao.org" TargetMode="External"/><Relationship Id="rId10" Type="http://schemas.openxmlformats.org/officeDocument/2006/relationships/hyperlink" Target="http://www.greencarbon-ca.eu/" TargetMode="External"/><Relationship Id="rId19" Type="http://schemas.openxmlformats.org/officeDocument/2006/relationships/hyperlink" Target="http://dx.doi.org/10.1016/j.still.2013.10.002" TargetMode="External"/><Relationship Id="rId31" Type="http://schemas.openxmlformats.org/officeDocument/2006/relationships/hyperlink" Target="http://www.fao.org/ag/ca/6c.html" TargetMode="External"/><Relationship Id="rId4" Type="http://schemas.openxmlformats.org/officeDocument/2006/relationships/settings" Target="settings.xml"/><Relationship Id="rId9" Type="http://schemas.openxmlformats.org/officeDocument/2006/relationships/hyperlink" Target="mailto:info@act-africa.org" TargetMode="External"/><Relationship Id="rId14" Type="http://schemas.openxmlformats.org/officeDocument/2006/relationships/hyperlink" Target="tel:765-463-4106" TargetMode="External"/><Relationship Id="rId22" Type="http://schemas.openxmlformats.org/officeDocument/2006/relationships/hyperlink" Target="http://dx.doi.org/10.1016/j.agee.2013.10.014" TargetMode="External"/><Relationship Id="rId27" Type="http://schemas.openxmlformats.org/officeDocument/2006/relationships/hyperlink" Target="http://dx.doi.org/10.1016/j.fcr.2013.10.002" TargetMode="External"/><Relationship Id="rId30" Type="http://schemas.openxmlformats.org/officeDocument/2006/relationships/hyperlink" Target="ftp://ext-ftp.fao.org/ag/Data/agp/Friedrich/Alert%2033/Krupnik%20Made%20in%20Bangladesh.pdf" TargetMode="External"/><Relationship Id="rId35" Type="http://schemas.openxmlformats.org/officeDocument/2006/relationships/hyperlink" Target="http://www.fao.org/ag/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1136</Words>
  <Characters>9104</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10220</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cp:lastModifiedBy>
  <cp:revision>4</cp:revision>
  <cp:lastPrinted>2014-02-14T21:52:00Z</cp:lastPrinted>
  <dcterms:created xsi:type="dcterms:W3CDTF">2014-02-14T17:31:00Z</dcterms:created>
  <dcterms:modified xsi:type="dcterms:W3CDTF">2014-02-14T21:52:00Z</dcterms:modified>
</cp:coreProperties>
</file>