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86A" w:rsidRPr="00A9186A" w:rsidRDefault="00FA2088" w:rsidP="00FA2088">
      <w:pPr>
        <w:pStyle w:val="NoSpacing"/>
        <w:rPr>
          <w:b/>
          <w:u w:val="single"/>
        </w:rPr>
      </w:pPr>
      <w:r>
        <w:rPr>
          <w:b/>
          <w:u w:val="single"/>
        </w:rPr>
        <w:t>List of External Experts for the GBEP AG6 “</w:t>
      </w:r>
      <w:r w:rsidR="00935C7B">
        <w:rPr>
          <w:b/>
          <w:u w:val="single"/>
        </w:rPr>
        <w:t>Bioenergy and Water</w:t>
      </w:r>
      <w:r>
        <w:rPr>
          <w:b/>
          <w:u w:val="single"/>
        </w:rPr>
        <w:t>”</w:t>
      </w:r>
      <w:r w:rsidR="0018593E">
        <w:rPr>
          <w:b/>
          <w:u w:val="single"/>
        </w:rPr>
        <w:t xml:space="preserve"> (part II)</w:t>
      </w:r>
      <w:bookmarkStart w:id="0" w:name="_GoBack"/>
      <w:bookmarkEnd w:id="0"/>
    </w:p>
    <w:p w:rsidR="00A9186A" w:rsidRDefault="00A9186A" w:rsidP="00A9186A">
      <w:pPr>
        <w:pStyle w:val="NoSpacing"/>
        <w:rPr>
          <w:b/>
        </w:rPr>
      </w:pPr>
    </w:p>
    <w:p w:rsidR="0025148F" w:rsidRDefault="0025148F" w:rsidP="0025148F">
      <w:pPr>
        <w:pStyle w:val="NoSpacing"/>
        <w:rPr>
          <w:b/>
        </w:rPr>
      </w:pPr>
      <w:r>
        <w:rPr>
          <w:b/>
        </w:rPr>
        <w:t>Dale Robertson</w:t>
      </w:r>
    </w:p>
    <w:p w:rsidR="0025148F" w:rsidRDefault="0025148F" w:rsidP="0025148F">
      <w:pPr>
        <w:pStyle w:val="NoSpacing"/>
      </w:pPr>
      <w:r>
        <w:t>Research Hydrologist (Biogeochemistry)</w:t>
      </w:r>
    </w:p>
    <w:p w:rsidR="0025148F" w:rsidRDefault="0025148F" w:rsidP="0025148F">
      <w:pPr>
        <w:pStyle w:val="NoSpacing"/>
      </w:pPr>
      <w:r>
        <w:t>Wisconsin Water Science Center</w:t>
      </w:r>
    </w:p>
    <w:p w:rsidR="0025148F" w:rsidRPr="003341CF" w:rsidRDefault="0025148F" w:rsidP="0025148F">
      <w:pPr>
        <w:pStyle w:val="NoSpacing"/>
      </w:pPr>
      <w:r w:rsidRPr="003341CF">
        <w:t>U</w:t>
      </w:r>
      <w:r>
        <w:t>.S. Geological Survey</w:t>
      </w:r>
    </w:p>
    <w:p w:rsidR="0025148F" w:rsidRPr="005A238E" w:rsidRDefault="0025148F" w:rsidP="0025148F">
      <w:pPr>
        <w:pStyle w:val="NoSpacing"/>
      </w:pPr>
      <w:r>
        <w:t>dzrobert@usgs.gov</w:t>
      </w:r>
    </w:p>
    <w:p w:rsidR="00847873" w:rsidRDefault="0025148F" w:rsidP="00A9186A">
      <w:pPr>
        <w:pStyle w:val="NoSpacing"/>
      </w:pPr>
      <w:r>
        <w:t>608-821-3867</w:t>
      </w:r>
    </w:p>
    <w:p w:rsidR="0025148F" w:rsidRPr="00847873" w:rsidRDefault="00847873" w:rsidP="00847873">
      <w:pPr>
        <w:spacing w:before="100" w:beforeAutospacing="1" w:after="100" w:afterAutospacing="1"/>
        <w:ind w:left="720"/>
      </w:pPr>
      <w:r>
        <w:t>Dale Robertson is a Research Hydrologist with the U.S. Geological Survey, Wisconsin Water Science Center, in Middleton, WI. He received his M.S. and Ph.D. in Oceanography and Limnology at the University of Wisconsin-Madison, and was a Post-Doctoral Research Fellow at the University of Western Australia. His current research with the USGS deals with estimating loads and concentrations of nutrients in streams over large geographic areas, such as the Great Lakes and Mississippi River Basins, developing nutrient criteria for streams and rivers, modeling mixing and eutrophication in lakes, and examining the effects of climate change on the physical dynamics, ice cover, and productivity of lakes.</w:t>
      </w:r>
      <w:r w:rsidR="00F10DEC">
        <w:t xml:space="preserve">  Dale </w:t>
      </w:r>
      <w:r w:rsidR="00F10DEC" w:rsidRPr="00F1492C">
        <w:rPr>
          <w:rFonts w:asciiTheme="minorHAnsi" w:hAnsiTheme="minorHAnsi"/>
        </w:rPr>
        <w:t>is an Adjunct Professor at the University of Wisconsin-Green Bay, Michigan Technological Universi</w:t>
      </w:r>
      <w:r w:rsidR="00F10DEC">
        <w:rPr>
          <w:rFonts w:asciiTheme="minorHAnsi" w:hAnsiTheme="minorHAnsi"/>
        </w:rPr>
        <w:t>ty, and University of Toledo, and h</w:t>
      </w:r>
      <w:r w:rsidR="00F10DEC" w:rsidRPr="00F1492C">
        <w:rPr>
          <w:rFonts w:asciiTheme="minorHAnsi" w:hAnsiTheme="minorHAnsi"/>
        </w:rPr>
        <w:t>e is also an Honorary Fellow with the Center for Limnology at the University of Wisconsin-Madison. </w:t>
      </w:r>
    </w:p>
    <w:p w:rsidR="00F50AFE" w:rsidRPr="003341CF" w:rsidRDefault="00F50AFE" w:rsidP="00F50AFE">
      <w:pPr>
        <w:pStyle w:val="NoSpacing"/>
        <w:rPr>
          <w:b/>
        </w:rPr>
      </w:pPr>
      <w:r>
        <w:rPr>
          <w:b/>
        </w:rPr>
        <w:t>May Wu</w:t>
      </w:r>
    </w:p>
    <w:p w:rsidR="00F50AFE" w:rsidRDefault="00F50AFE" w:rsidP="00F50AFE">
      <w:pPr>
        <w:pStyle w:val="NoSpacing"/>
      </w:pPr>
      <w:r>
        <w:t>Team Leader, Water Analysis; Principle Environmental System Analyst</w:t>
      </w:r>
    </w:p>
    <w:p w:rsidR="00F50AFE" w:rsidRDefault="00F50AFE" w:rsidP="00F50AFE">
      <w:pPr>
        <w:pStyle w:val="NoSpacing"/>
      </w:pPr>
      <w:r>
        <w:t xml:space="preserve">Argonne National Laboratory </w:t>
      </w:r>
      <w:r w:rsidR="005524DF">
        <w:t>(supported by U.S. Department of Energy)</w:t>
      </w:r>
    </w:p>
    <w:p w:rsidR="00F50AFE" w:rsidRDefault="00F50AFE" w:rsidP="00F50AFE">
      <w:pPr>
        <w:pStyle w:val="NoSpacing"/>
      </w:pPr>
      <w:r>
        <w:t>mwu@anl.gov</w:t>
      </w:r>
    </w:p>
    <w:p w:rsidR="00A02D27" w:rsidRDefault="00A02D27" w:rsidP="00A02D27">
      <w:pPr>
        <w:pStyle w:val="PlainText"/>
        <w:ind w:left="720"/>
      </w:pPr>
      <w:r>
        <w:t>May Wu is the Principal Investigator for water sustainability analysis in biofuel production. Her research focuses on water use, water quality and water availability as related to the development of conventional fuel, electricity, emerging fuels and life cycle analysis. Wu currently leads an effort to develop tools to better understand the water footprint of biofuels produced from starch, cellulosic, oil seeds, and algae. She also heads a project applying watershed modeling for the Mississippi River basin using a Soil Water Analysis Tool.  She has extensive experience in the areas of water treatment, wastewater treatment, online monitoring of anaerobic biological processes, microbial-induced corrosion, fermentation and membrane separation. Before joining Argonne in 2004, Wu was a Senior Research Microbiologist at Nalco Company. She holds several U.S. patents, has authored or co-authored 40 publications and has a dual Ph.D. in Environmental Engineering and Environmental Toxicology from Michigan State University.</w:t>
      </w:r>
    </w:p>
    <w:p w:rsidR="00A02D27" w:rsidRPr="003341CF" w:rsidRDefault="00A02D27" w:rsidP="00F50AFE">
      <w:pPr>
        <w:pStyle w:val="NoSpacing"/>
      </w:pPr>
    </w:p>
    <w:p w:rsidR="00F50AFE" w:rsidRDefault="00F50AFE" w:rsidP="003341CF">
      <w:pPr>
        <w:pStyle w:val="NoSpacing"/>
      </w:pPr>
    </w:p>
    <w:p w:rsidR="005A238E" w:rsidRPr="005A238E" w:rsidRDefault="005A238E" w:rsidP="005A238E">
      <w:pPr>
        <w:rPr>
          <w:rFonts w:asciiTheme="minorHAnsi" w:hAnsiTheme="minorHAnsi"/>
          <w:b/>
          <w:color w:val="000000"/>
        </w:rPr>
      </w:pPr>
      <w:proofErr w:type="spellStart"/>
      <w:r w:rsidRPr="005A238E">
        <w:rPr>
          <w:rFonts w:asciiTheme="minorHAnsi" w:hAnsiTheme="minorHAnsi"/>
          <w:b/>
          <w:color w:val="000000"/>
        </w:rPr>
        <w:t>Yiping</w:t>
      </w:r>
      <w:proofErr w:type="spellEnd"/>
      <w:r w:rsidRPr="005A238E">
        <w:rPr>
          <w:rFonts w:asciiTheme="minorHAnsi" w:hAnsiTheme="minorHAnsi"/>
          <w:b/>
          <w:color w:val="000000"/>
        </w:rPr>
        <w:t xml:space="preserve"> Wu</w:t>
      </w:r>
    </w:p>
    <w:p w:rsidR="005A238E" w:rsidRPr="00F1492C" w:rsidRDefault="005A238E" w:rsidP="005A238E">
      <w:pPr>
        <w:rPr>
          <w:rFonts w:asciiTheme="minorHAnsi" w:hAnsiTheme="minorHAnsi"/>
          <w:color w:val="000000"/>
        </w:rPr>
      </w:pPr>
      <w:r w:rsidRPr="00F1492C">
        <w:rPr>
          <w:rFonts w:asciiTheme="minorHAnsi" w:hAnsiTheme="minorHAnsi"/>
          <w:color w:val="000000"/>
        </w:rPr>
        <w:t xml:space="preserve">Scientist, </w:t>
      </w:r>
      <w:r>
        <w:rPr>
          <w:rFonts w:asciiTheme="minorHAnsi" w:hAnsiTheme="minorHAnsi"/>
          <w:color w:val="000000"/>
        </w:rPr>
        <w:t>H</w:t>
      </w:r>
      <w:r w:rsidRPr="00F1492C">
        <w:rPr>
          <w:rFonts w:asciiTheme="minorHAnsi" w:hAnsiTheme="minorHAnsi"/>
          <w:color w:val="000000"/>
        </w:rPr>
        <w:t xml:space="preserve">ydrology and </w:t>
      </w:r>
      <w:r>
        <w:rPr>
          <w:rFonts w:asciiTheme="minorHAnsi" w:hAnsiTheme="minorHAnsi"/>
          <w:color w:val="000000"/>
        </w:rPr>
        <w:t>E</w:t>
      </w:r>
      <w:r w:rsidRPr="00F1492C">
        <w:rPr>
          <w:rFonts w:asciiTheme="minorHAnsi" w:hAnsiTheme="minorHAnsi"/>
          <w:color w:val="000000"/>
        </w:rPr>
        <w:t>cology</w:t>
      </w:r>
    </w:p>
    <w:p w:rsidR="005A238E" w:rsidRPr="00F1492C" w:rsidRDefault="005A238E" w:rsidP="005A238E">
      <w:pPr>
        <w:rPr>
          <w:rFonts w:asciiTheme="minorHAnsi" w:hAnsiTheme="minorHAnsi"/>
          <w:color w:val="000000"/>
        </w:rPr>
      </w:pPr>
      <w:r w:rsidRPr="00F1492C">
        <w:rPr>
          <w:rFonts w:asciiTheme="minorHAnsi" w:hAnsiTheme="minorHAnsi"/>
          <w:color w:val="000000"/>
        </w:rPr>
        <w:t>ASRC Research and Technology Solutions</w:t>
      </w:r>
    </w:p>
    <w:p w:rsidR="005A238E" w:rsidRPr="0025148F" w:rsidRDefault="0025148F" w:rsidP="005A238E">
      <w:pPr>
        <w:pStyle w:val="NoSpacing"/>
      </w:pPr>
      <w:r w:rsidRPr="003341CF">
        <w:t>U</w:t>
      </w:r>
      <w:r>
        <w:t>.S. Geological Survey</w:t>
      </w:r>
      <w:r>
        <w:rPr>
          <w:color w:val="000000"/>
        </w:rPr>
        <w:t xml:space="preserve"> </w:t>
      </w:r>
      <w:r w:rsidR="005A238E" w:rsidRPr="00F1492C">
        <w:rPr>
          <w:color w:val="000000"/>
        </w:rPr>
        <w:t>Earth Resources Observation and Science Center</w:t>
      </w:r>
    </w:p>
    <w:p w:rsidR="005A238E" w:rsidRDefault="005A238E" w:rsidP="005A238E">
      <w:pPr>
        <w:pStyle w:val="NoSpacing"/>
        <w:rPr>
          <w:color w:val="000000"/>
        </w:rPr>
      </w:pPr>
      <w:r>
        <w:rPr>
          <w:color w:val="000000"/>
        </w:rPr>
        <w:t>ywu@usgs.gov</w:t>
      </w:r>
    </w:p>
    <w:p w:rsidR="005A238E" w:rsidRPr="003341CF" w:rsidRDefault="005A238E" w:rsidP="005A238E">
      <w:pPr>
        <w:pStyle w:val="NoSpacing"/>
      </w:pPr>
      <w:r>
        <w:rPr>
          <w:color w:val="000000"/>
        </w:rPr>
        <w:t>605-594-2577</w:t>
      </w:r>
    </w:p>
    <w:p w:rsidR="003341CF" w:rsidRDefault="003341CF" w:rsidP="003341CF">
      <w:pPr>
        <w:pStyle w:val="NoSpacing"/>
      </w:pPr>
    </w:p>
    <w:p w:rsidR="00B06FF6" w:rsidRPr="00B06FF6" w:rsidRDefault="00B06FF6" w:rsidP="00B06FF6">
      <w:pPr>
        <w:ind w:left="720"/>
        <w:rPr>
          <w:rFonts w:asciiTheme="minorHAnsi" w:eastAsia="SimHei" w:hAnsiTheme="minorHAnsi"/>
          <w:bCs/>
        </w:rPr>
      </w:pPr>
      <w:r w:rsidRPr="00B06FF6">
        <w:rPr>
          <w:rFonts w:asciiTheme="minorHAnsi" w:eastAsia="SimHei" w:hAnsiTheme="minorHAnsi"/>
          <w:bCs/>
        </w:rPr>
        <w:t xml:space="preserve">Dr. </w:t>
      </w:r>
      <w:proofErr w:type="spellStart"/>
      <w:r w:rsidRPr="00B06FF6">
        <w:rPr>
          <w:rFonts w:asciiTheme="minorHAnsi" w:eastAsia="SimHei" w:hAnsiTheme="minorHAnsi"/>
          <w:bCs/>
        </w:rPr>
        <w:t>Yiping</w:t>
      </w:r>
      <w:proofErr w:type="spellEnd"/>
      <w:r w:rsidRPr="00B06FF6">
        <w:rPr>
          <w:rFonts w:asciiTheme="minorHAnsi" w:eastAsia="SimHei" w:hAnsiTheme="minorHAnsi"/>
          <w:bCs/>
        </w:rPr>
        <w:t xml:space="preserve"> Wu is a Senior Scientist at ASRC Federal, contractor to USGS EROS Center. His research interest focuses on water resources, watershed hydrology, nonpoint source pollution, climate </w:t>
      </w:r>
      <w:r w:rsidRPr="00B06FF6">
        <w:rPr>
          <w:rFonts w:asciiTheme="minorHAnsi" w:eastAsia="SimHei" w:hAnsiTheme="minorHAnsi"/>
          <w:bCs/>
        </w:rPr>
        <w:lastRenderedPageBreak/>
        <w:t>and land-use changes, carbon dynamics (greenhouse gas emissions), sustainability of bioenergy development, data assimilation, etc.</w:t>
      </w:r>
    </w:p>
    <w:p w:rsidR="00B06FF6" w:rsidRPr="00B06FF6" w:rsidRDefault="00B06FF6" w:rsidP="00B06FF6">
      <w:pPr>
        <w:ind w:left="720"/>
        <w:rPr>
          <w:rFonts w:asciiTheme="minorHAnsi" w:eastAsia="SimHei" w:hAnsiTheme="minorHAnsi"/>
          <w:bCs/>
        </w:rPr>
      </w:pPr>
    </w:p>
    <w:p w:rsidR="00B06FF6" w:rsidRPr="00B06FF6" w:rsidRDefault="00B06FF6" w:rsidP="00B06FF6">
      <w:pPr>
        <w:ind w:left="720"/>
        <w:rPr>
          <w:rFonts w:asciiTheme="minorHAnsi" w:eastAsia="SimHei" w:hAnsiTheme="minorHAnsi"/>
          <w:bCs/>
        </w:rPr>
      </w:pPr>
      <w:r w:rsidRPr="00B06FF6">
        <w:rPr>
          <w:rFonts w:asciiTheme="minorHAnsi" w:eastAsia="SimHei" w:hAnsiTheme="minorHAnsi"/>
          <w:bCs/>
        </w:rPr>
        <w:t xml:space="preserve">During his PhD study in the University of Hong Kong, </w:t>
      </w:r>
      <w:proofErr w:type="spellStart"/>
      <w:r w:rsidRPr="00B06FF6">
        <w:rPr>
          <w:rFonts w:asciiTheme="minorHAnsi" w:eastAsia="SimHei" w:hAnsiTheme="minorHAnsi"/>
          <w:bCs/>
        </w:rPr>
        <w:t>Yiping</w:t>
      </w:r>
      <w:proofErr w:type="spellEnd"/>
      <w:r w:rsidRPr="00B06FF6">
        <w:rPr>
          <w:rFonts w:asciiTheme="minorHAnsi" w:eastAsia="SimHei" w:hAnsiTheme="minorHAnsi"/>
          <w:bCs/>
        </w:rPr>
        <w:t xml:space="preserve"> participated </w:t>
      </w:r>
      <w:r w:rsidRPr="00B06FF6">
        <w:rPr>
          <w:rFonts w:asciiTheme="minorHAnsi" w:hAnsiTheme="minorHAnsi"/>
          <w:bCs/>
        </w:rPr>
        <w:t xml:space="preserve">in </w:t>
      </w:r>
      <w:r w:rsidRPr="00B06FF6">
        <w:rPr>
          <w:rFonts w:asciiTheme="minorHAnsi" w:eastAsia="SimHei" w:hAnsiTheme="minorHAnsi"/>
          <w:bCs/>
        </w:rPr>
        <w:t>an NSF of China and Hong Kong Research Grants Council (RGC) Joint Research Scheme (</w:t>
      </w:r>
      <w:r w:rsidRPr="00B06FF6">
        <w:rPr>
          <w:rFonts w:asciiTheme="minorHAnsi" w:eastAsia="SimHei" w:hAnsiTheme="minorHAnsi"/>
          <w:bCs/>
          <w:i/>
        </w:rPr>
        <w:t>Integrated physical and ecological management of rivers - with particular reference to the East River</w:t>
      </w:r>
      <w:r w:rsidRPr="00B06FF6">
        <w:rPr>
          <w:rFonts w:asciiTheme="minorHAnsi" w:eastAsia="SimHei" w:hAnsiTheme="minorHAnsi"/>
          <w:bCs/>
        </w:rPr>
        <w:t>). Since November 2009, Dr. Wu, as the primary working force, has completed a NASA-sponsored bioenergy project (</w:t>
      </w:r>
      <w:r w:rsidRPr="00B06FF6">
        <w:rPr>
          <w:rFonts w:asciiTheme="minorHAnsi" w:eastAsia="SimHei" w:hAnsiTheme="minorHAnsi"/>
          <w:bCs/>
          <w:i/>
        </w:rPr>
        <w:t xml:space="preserve">Integrated </w:t>
      </w:r>
      <w:r w:rsidRPr="00B06FF6">
        <w:rPr>
          <w:rFonts w:asciiTheme="minorHAnsi" w:hAnsiTheme="minorHAnsi"/>
          <w:bCs/>
          <w:i/>
        </w:rPr>
        <w:t>m</w:t>
      </w:r>
      <w:r w:rsidRPr="00B06FF6">
        <w:rPr>
          <w:rFonts w:asciiTheme="minorHAnsi" w:eastAsia="SimHei" w:hAnsiTheme="minorHAnsi"/>
          <w:bCs/>
          <w:i/>
        </w:rPr>
        <w:t xml:space="preserve">odeling of </w:t>
      </w:r>
      <w:r w:rsidRPr="00B06FF6">
        <w:rPr>
          <w:rFonts w:asciiTheme="minorHAnsi" w:hAnsiTheme="minorHAnsi"/>
          <w:bCs/>
          <w:i/>
        </w:rPr>
        <w:t>f</w:t>
      </w:r>
      <w:r w:rsidRPr="00B06FF6">
        <w:rPr>
          <w:rFonts w:asciiTheme="minorHAnsi" w:eastAsia="SimHei" w:hAnsiTheme="minorHAnsi"/>
          <w:bCs/>
          <w:i/>
        </w:rPr>
        <w:t xml:space="preserve">uture </w:t>
      </w:r>
      <w:r w:rsidRPr="00B06FF6">
        <w:rPr>
          <w:rFonts w:asciiTheme="minorHAnsi" w:hAnsiTheme="minorHAnsi"/>
          <w:bCs/>
          <w:i/>
        </w:rPr>
        <w:t>a</w:t>
      </w:r>
      <w:r w:rsidRPr="00B06FF6">
        <w:rPr>
          <w:rFonts w:asciiTheme="minorHAnsi" w:eastAsia="SimHei" w:hAnsiTheme="minorHAnsi"/>
          <w:bCs/>
          <w:i/>
        </w:rPr>
        <w:t xml:space="preserve">gricultural </w:t>
      </w:r>
      <w:r w:rsidRPr="00B06FF6">
        <w:rPr>
          <w:rFonts w:asciiTheme="minorHAnsi" w:hAnsiTheme="minorHAnsi"/>
          <w:bCs/>
          <w:i/>
        </w:rPr>
        <w:t>c</w:t>
      </w:r>
      <w:r w:rsidRPr="00B06FF6">
        <w:rPr>
          <w:rFonts w:asciiTheme="minorHAnsi" w:eastAsia="SimHei" w:hAnsiTheme="minorHAnsi"/>
          <w:bCs/>
          <w:i/>
        </w:rPr>
        <w:t xml:space="preserve">hange in the Northern Great Plains: </w:t>
      </w:r>
      <w:r w:rsidRPr="00B06FF6">
        <w:rPr>
          <w:rFonts w:asciiTheme="minorHAnsi" w:hAnsiTheme="minorHAnsi"/>
          <w:bCs/>
          <w:i/>
        </w:rPr>
        <w:t>b</w:t>
      </w:r>
      <w:r w:rsidRPr="00B06FF6">
        <w:rPr>
          <w:rFonts w:asciiTheme="minorHAnsi" w:eastAsia="SimHei" w:hAnsiTheme="minorHAnsi"/>
          <w:bCs/>
          <w:i/>
        </w:rPr>
        <w:t xml:space="preserve">iophysical </w:t>
      </w:r>
      <w:r w:rsidRPr="00B06FF6">
        <w:rPr>
          <w:rFonts w:asciiTheme="minorHAnsi" w:hAnsiTheme="minorHAnsi"/>
          <w:bCs/>
          <w:i/>
        </w:rPr>
        <w:t>p</w:t>
      </w:r>
      <w:r w:rsidRPr="00B06FF6">
        <w:rPr>
          <w:rFonts w:asciiTheme="minorHAnsi" w:eastAsia="SimHei" w:hAnsiTheme="minorHAnsi"/>
          <w:bCs/>
          <w:i/>
        </w:rPr>
        <w:t xml:space="preserve">otential, </w:t>
      </w:r>
      <w:r w:rsidRPr="00B06FF6">
        <w:rPr>
          <w:rFonts w:asciiTheme="minorHAnsi" w:hAnsiTheme="minorHAnsi"/>
          <w:bCs/>
          <w:i/>
        </w:rPr>
        <w:t>s</w:t>
      </w:r>
      <w:r w:rsidRPr="00B06FF6">
        <w:rPr>
          <w:rFonts w:asciiTheme="minorHAnsi" w:eastAsia="SimHei" w:hAnsiTheme="minorHAnsi"/>
          <w:bCs/>
          <w:i/>
        </w:rPr>
        <w:t xml:space="preserve">ustainability, and </w:t>
      </w:r>
      <w:r w:rsidRPr="00B06FF6">
        <w:rPr>
          <w:rFonts w:asciiTheme="minorHAnsi" w:hAnsiTheme="minorHAnsi"/>
          <w:bCs/>
          <w:i/>
        </w:rPr>
        <w:t>e</w:t>
      </w:r>
      <w:r w:rsidRPr="00B06FF6">
        <w:rPr>
          <w:rFonts w:asciiTheme="minorHAnsi" w:eastAsia="SimHei" w:hAnsiTheme="minorHAnsi"/>
          <w:bCs/>
          <w:i/>
        </w:rPr>
        <w:t xml:space="preserve">nvironmental </w:t>
      </w:r>
      <w:r w:rsidRPr="00B06FF6">
        <w:rPr>
          <w:rFonts w:asciiTheme="minorHAnsi" w:hAnsiTheme="minorHAnsi"/>
          <w:bCs/>
          <w:i/>
        </w:rPr>
        <w:t>c</w:t>
      </w:r>
      <w:r w:rsidRPr="00B06FF6">
        <w:rPr>
          <w:rFonts w:asciiTheme="minorHAnsi" w:eastAsia="SimHei" w:hAnsiTheme="minorHAnsi"/>
          <w:bCs/>
          <w:i/>
        </w:rPr>
        <w:t>onsequences</w:t>
      </w:r>
      <w:r w:rsidRPr="00B06FF6">
        <w:rPr>
          <w:rFonts w:asciiTheme="minorHAnsi" w:eastAsia="SimHei" w:hAnsiTheme="minorHAnsi"/>
          <w:bCs/>
        </w:rPr>
        <w:t>)</w:t>
      </w:r>
      <w:r w:rsidRPr="00B06FF6">
        <w:rPr>
          <w:rFonts w:asciiTheme="minorHAnsi" w:hAnsiTheme="minorHAnsi"/>
          <w:bCs/>
        </w:rPr>
        <w:t xml:space="preserve"> </w:t>
      </w:r>
      <w:r w:rsidRPr="00B06FF6">
        <w:rPr>
          <w:rFonts w:asciiTheme="minorHAnsi" w:eastAsia="SimHei" w:hAnsiTheme="minorHAnsi"/>
          <w:bCs/>
        </w:rPr>
        <w:t xml:space="preserve">which is to develop new knowledge of potential impacts of climate change and land use change (biofuel production alternatives) on water quantity/quality. </w:t>
      </w:r>
      <w:r w:rsidRPr="00B06FF6">
        <w:rPr>
          <w:rFonts w:asciiTheme="minorHAnsi" w:hAnsiTheme="minorHAnsi"/>
          <w:bCs/>
        </w:rPr>
        <w:t>Dr. Wu</w:t>
      </w:r>
      <w:r w:rsidRPr="00B06FF6">
        <w:rPr>
          <w:rFonts w:asciiTheme="minorHAnsi" w:eastAsia="SimHei" w:hAnsiTheme="minorHAnsi"/>
          <w:bCs/>
        </w:rPr>
        <w:t>, as a core member, also participates in a Department of Interior (DOI)-sponsored project (</w:t>
      </w:r>
      <w:r w:rsidRPr="00B06FF6">
        <w:rPr>
          <w:rFonts w:asciiTheme="minorHAnsi" w:eastAsia="SimHei" w:hAnsiTheme="minorHAnsi"/>
          <w:bCs/>
          <w:i/>
        </w:rPr>
        <w:t xml:space="preserve">Assessment of </w:t>
      </w:r>
      <w:r w:rsidRPr="00B06FF6">
        <w:rPr>
          <w:rFonts w:asciiTheme="minorHAnsi" w:hAnsiTheme="minorHAnsi"/>
          <w:bCs/>
          <w:i/>
        </w:rPr>
        <w:t>b</w:t>
      </w:r>
      <w:r w:rsidRPr="00B06FF6">
        <w:rPr>
          <w:rFonts w:asciiTheme="minorHAnsi" w:eastAsia="SimHei" w:hAnsiTheme="minorHAnsi"/>
          <w:bCs/>
          <w:i/>
        </w:rPr>
        <w:t xml:space="preserve">iological </w:t>
      </w:r>
      <w:r w:rsidRPr="00B06FF6">
        <w:rPr>
          <w:rFonts w:asciiTheme="minorHAnsi" w:hAnsiTheme="minorHAnsi"/>
          <w:bCs/>
          <w:i/>
        </w:rPr>
        <w:t>c</w:t>
      </w:r>
      <w:r w:rsidRPr="00B06FF6">
        <w:rPr>
          <w:rFonts w:asciiTheme="minorHAnsi" w:eastAsia="SimHei" w:hAnsiTheme="minorHAnsi"/>
          <w:bCs/>
          <w:i/>
        </w:rPr>
        <w:t xml:space="preserve">arbon </w:t>
      </w:r>
      <w:r w:rsidRPr="00B06FF6">
        <w:rPr>
          <w:rFonts w:asciiTheme="minorHAnsi" w:hAnsiTheme="minorHAnsi"/>
          <w:bCs/>
          <w:i/>
        </w:rPr>
        <w:t>s</w:t>
      </w:r>
      <w:r w:rsidRPr="00B06FF6">
        <w:rPr>
          <w:rFonts w:asciiTheme="minorHAnsi" w:eastAsia="SimHei" w:hAnsiTheme="minorHAnsi"/>
          <w:bCs/>
          <w:i/>
        </w:rPr>
        <w:t xml:space="preserve">equestration </w:t>
      </w:r>
      <w:r w:rsidRPr="00B06FF6">
        <w:rPr>
          <w:rFonts w:asciiTheme="minorHAnsi" w:hAnsiTheme="minorHAnsi"/>
          <w:bCs/>
          <w:i/>
        </w:rPr>
        <w:t>p</w:t>
      </w:r>
      <w:r w:rsidRPr="00B06FF6">
        <w:rPr>
          <w:rFonts w:asciiTheme="minorHAnsi" w:eastAsia="SimHei" w:hAnsiTheme="minorHAnsi"/>
          <w:bCs/>
          <w:i/>
        </w:rPr>
        <w:t xml:space="preserve">otential and </w:t>
      </w:r>
      <w:r w:rsidRPr="00B06FF6">
        <w:rPr>
          <w:rFonts w:asciiTheme="minorHAnsi" w:hAnsiTheme="minorHAnsi"/>
          <w:bCs/>
          <w:i/>
        </w:rPr>
        <w:t>r</w:t>
      </w:r>
      <w:r w:rsidRPr="00B06FF6">
        <w:rPr>
          <w:rFonts w:asciiTheme="minorHAnsi" w:eastAsia="SimHei" w:hAnsiTheme="minorHAnsi"/>
          <w:bCs/>
          <w:i/>
        </w:rPr>
        <w:t>eduction of N</w:t>
      </w:r>
      <w:r w:rsidRPr="00B06FF6">
        <w:rPr>
          <w:rFonts w:asciiTheme="minorHAnsi" w:eastAsia="SimHei" w:hAnsiTheme="minorHAnsi"/>
          <w:bCs/>
          <w:i/>
          <w:vertAlign w:val="subscript"/>
        </w:rPr>
        <w:t>2</w:t>
      </w:r>
      <w:r w:rsidRPr="00B06FF6">
        <w:rPr>
          <w:rFonts w:asciiTheme="minorHAnsi" w:eastAsia="SimHei" w:hAnsiTheme="minorHAnsi"/>
          <w:bCs/>
          <w:i/>
        </w:rPr>
        <w:t>O and CH</w:t>
      </w:r>
      <w:r w:rsidRPr="00B06FF6">
        <w:rPr>
          <w:rFonts w:asciiTheme="minorHAnsi" w:eastAsia="SimHei" w:hAnsiTheme="minorHAnsi"/>
          <w:bCs/>
          <w:i/>
          <w:vertAlign w:val="subscript"/>
        </w:rPr>
        <w:t>4</w:t>
      </w:r>
      <w:r w:rsidRPr="00B06FF6">
        <w:rPr>
          <w:rFonts w:asciiTheme="minorHAnsi" w:eastAsia="SimHei" w:hAnsiTheme="minorHAnsi"/>
          <w:bCs/>
          <w:i/>
        </w:rPr>
        <w:t xml:space="preserve"> emissions in the United States</w:t>
      </w:r>
      <w:r w:rsidRPr="00B06FF6">
        <w:rPr>
          <w:rFonts w:asciiTheme="minorHAnsi" w:eastAsia="SimHei" w:hAnsiTheme="minorHAnsi"/>
          <w:bCs/>
        </w:rPr>
        <w:t>) to assess carbon dynamics on landscapes at national scale. In this team work, Dr. Wu has been working with the development and applications of highly complex and interdisciplinary knowledge-based ecological models to simulate major greenhouse gas emissions from U.S. lands and watersheds. Dr. Wu also serves a USGS-sponsored project (</w:t>
      </w:r>
      <w:r w:rsidRPr="00B06FF6">
        <w:rPr>
          <w:rFonts w:asciiTheme="minorHAnsi" w:eastAsia="SimHei" w:hAnsiTheme="minorHAnsi"/>
          <w:bCs/>
          <w:i/>
        </w:rPr>
        <w:t xml:space="preserve">Performing </w:t>
      </w:r>
      <w:r w:rsidRPr="00B06FF6">
        <w:rPr>
          <w:rFonts w:asciiTheme="minorHAnsi" w:hAnsiTheme="minorHAnsi"/>
          <w:bCs/>
          <w:i/>
        </w:rPr>
        <w:t>d</w:t>
      </w:r>
      <w:r w:rsidRPr="00B06FF6">
        <w:rPr>
          <w:rFonts w:asciiTheme="minorHAnsi" w:eastAsia="SimHei" w:hAnsiTheme="minorHAnsi"/>
          <w:bCs/>
          <w:i/>
        </w:rPr>
        <w:t xml:space="preserve">ata </w:t>
      </w:r>
      <w:r w:rsidRPr="00B06FF6">
        <w:rPr>
          <w:rFonts w:asciiTheme="minorHAnsi" w:hAnsiTheme="minorHAnsi"/>
          <w:bCs/>
          <w:i/>
        </w:rPr>
        <w:t>a</w:t>
      </w:r>
      <w:r w:rsidRPr="00B06FF6">
        <w:rPr>
          <w:rFonts w:asciiTheme="minorHAnsi" w:eastAsia="SimHei" w:hAnsiTheme="minorHAnsi"/>
          <w:bCs/>
          <w:i/>
        </w:rPr>
        <w:t xml:space="preserve">ssimilation </w:t>
      </w:r>
      <w:r w:rsidRPr="00B06FF6">
        <w:rPr>
          <w:rFonts w:asciiTheme="minorHAnsi" w:hAnsiTheme="minorHAnsi"/>
          <w:bCs/>
          <w:i/>
        </w:rPr>
        <w:t>p</w:t>
      </w:r>
      <w:r w:rsidRPr="00B06FF6">
        <w:rPr>
          <w:rFonts w:asciiTheme="minorHAnsi" w:eastAsia="SimHei" w:hAnsiTheme="minorHAnsi"/>
          <w:bCs/>
          <w:i/>
        </w:rPr>
        <w:t xml:space="preserve">rocedures to </w:t>
      </w:r>
      <w:r w:rsidRPr="00B06FF6">
        <w:rPr>
          <w:rFonts w:asciiTheme="minorHAnsi" w:hAnsiTheme="minorHAnsi"/>
          <w:bCs/>
          <w:i/>
        </w:rPr>
        <w:t>i</w:t>
      </w:r>
      <w:r w:rsidRPr="00B06FF6">
        <w:rPr>
          <w:rFonts w:asciiTheme="minorHAnsi" w:eastAsia="SimHei" w:hAnsiTheme="minorHAnsi"/>
          <w:bCs/>
          <w:i/>
        </w:rPr>
        <w:t xml:space="preserve">nvestigate </w:t>
      </w:r>
      <w:r w:rsidRPr="00B06FF6">
        <w:rPr>
          <w:rFonts w:asciiTheme="minorHAnsi" w:hAnsiTheme="minorHAnsi"/>
          <w:bCs/>
          <w:i/>
        </w:rPr>
        <w:t>c</w:t>
      </w:r>
      <w:r w:rsidRPr="00B06FF6">
        <w:rPr>
          <w:rFonts w:asciiTheme="minorHAnsi" w:eastAsia="SimHei" w:hAnsiTheme="minorHAnsi"/>
          <w:bCs/>
          <w:i/>
        </w:rPr>
        <w:t xml:space="preserve">arbon </w:t>
      </w:r>
      <w:r w:rsidRPr="00B06FF6">
        <w:rPr>
          <w:rFonts w:asciiTheme="minorHAnsi" w:hAnsiTheme="minorHAnsi"/>
          <w:bCs/>
          <w:i/>
        </w:rPr>
        <w:t>c</w:t>
      </w:r>
      <w:r w:rsidRPr="00B06FF6">
        <w:rPr>
          <w:rFonts w:asciiTheme="minorHAnsi" w:eastAsia="SimHei" w:hAnsiTheme="minorHAnsi"/>
          <w:bCs/>
          <w:i/>
        </w:rPr>
        <w:t xml:space="preserve">ycling </w:t>
      </w:r>
      <w:r w:rsidRPr="00B06FF6">
        <w:rPr>
          <w:rFonts w:asciiTheme="minorHAnsi" w:hAnsiTheme="minorHAnsi"/>
          <w:bCs/>
          <w:i/>
        </w:rPr>
        <w:t>p</w:t>
      </w:r>
      <w:r w:rsidRPr="00B06FF6">
        <w:rPr>
          <w:rFonts w:asciiTheme="minorHAnsi" w:eastAsia="SimHei" w:hAnsiTheme="minorHAnsi"/>
          <w:bCs/>
          <w:i/>
        </w:rPr>
        <w:t xml:space="preserve">rocesses, </w:t>
      </w:r>
      <w:r w:rsidRPr="00B06FF6">
        <w:rPr>
          <w:rFonts w:asciiTheme="minorHAnsi" w:hAnsiTheme="minorHAnsi"/>
          <w:bCs/>
          <w:i/>
        </w:rPr>
        <w:t>m</w:t>
      </w:r>
      <w:r w:rsidRPr="00B06FF6">
        <w:rPr>
          <w:rFonts w:asciiTheme="minorHAnsi" w:eastAsia="SimHei" w:hAnsiTheme="minorHAnsi"/>
          <w:bCs/>
          <w:i/>
        </w:rPr>
        <w:t xml:space="preserve">odeling, and </w:t>
      </w:r>
      <w:r w:rsidRPr="00B06FF6">
        <w:rPr>
          <w:rFonts w:asciiTheme="minorHAnsi" w:hAnsiTheme="minorHAnsi"/>
          <w:bCs/>
          <w:i/>
        </w:rPr>
        <w:t>u</w:t>
      </w:r>
      <w:r w:rsidRPr="00B06FF6">
        <w:rPr>
          <w:rFonts w:asciiTheme="minorHAnsi" w:eastAsia="SimHei" w:hAnsiTheme="minorHAnsi"/>
          <w:bCs/>
          <w:i/>
        </w:rPr>
        <w:t>ncertainty</w:t>
      </w:r>
      <w:r w:rsidRPr="00B06FF6">
        <w:rPr>
          <w:rFonts w:asciiTheme="minorHAnsi" w:eastAsia="SimHei" w:hAnsiTheme="minorHAnsi"/>
          <w:bCs/>
        </w:rPr>
        <w:t>) for evaluating the water and carbon fluxes/exchanges between lands and atmosphere using data assimilation techniques, flux tower-based measurements, and remotely-sensed data at site/regional scales. In the field of environmental research, Dr. Wu has published several high-impact papers in renowned international journals over the past years.</w:t>
      </w:r>
    </w:p>
    <w:p w:rsidR="00B06FF6" w:rsidRPr="00B06FF6" w:rsidRDefault="00B06FF6" w:rsidP="00B06FF6">
      <w:pPr>
        <w:ind w:left="720"/>
        <w:rPr>
          <w:rFonts w:asciiTheme="minorHAnsi" w:eastAsia="SimHei" w:hAnsiTheme="minorHAnsi"/>
          <w:bCs/>
        </w:rPr>
      </w:pPr>
    </w:p>
    <w:p w:rsidR="00B06FF6" w:rsidRPr="00B06FF6" w:rsidRDefault="00B06FF6" w:rsidP="00B06FF6">
      <w:pPr>
        <w:ind w:left="720"/>
        <w:rPr>
          <w:rFonts w:asciiTheme="minorHAnsi" w:eastAsia="SimHei" w:hAnsiTheme="minorHAnsi"/>
          <w:bCs/>
        </w:rPr>
      </w:pPr>
      <w:proofErr w:type="spellStart"/>
      <w:r w:rsidRPr="00B06FF6">
        <w:rPr>
          <w:rFonts w:asciiTheme="minorHAnsi" w:eastAsia="SimHei" w:hAnsiTheme="minorHAnsi"/>
          <w:bCs/>
        </w:rPr>
        <w:t>Yiping</w:t>
      </w:r>
      <w:proofErr w:type="spellEnd"/>
      <w:r w:rsidRPr="00B06FF6">
        <w:rPr>
          <w:rFonts w:asciiTheme="minorHAnsi" w:eastAsia="SimHei" w:hAnsiTheme="minorHAnsi"/>
          <w:bCs/>
        </w:rPr>
        <w:t xml:space="preserve"> holds a Bachelor of Engineering degree (2001) and a Master of Engineering degree (2004) from Xi’an University of Architecture &amp; Technology, and a Doctorate of Philosophy degree (2009) from The University of Hong Kong.</w:t>
      </w:r>
    </w:p>
    <w:p w:rsidR="008C3B88" w:rsidRDefault="008C3B88" w:rsidP="003341CF">
      <w:pPr>
        <w:pStyle w:val="NoSpacing"/>
      </w:pPr>
    </w:p>
    <w:p w:rsidR="008C3B88" w:rsidRPr="008C3B88" w:rsidRDefault="008C3B88" w:rsidP="003341CF">
      <w:pPr>
        <w:pStyle w:val="NoSpacing"/>
        <w:rPr>
          <w:b/>
        </w:rPr>
      </w:pPr>
    </w:p>
    <w:sectPr w:rsidR="008C3B88" w:rsidRPr="008C3B88" w:rsidSect="00B03E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auto"/>
    <w:pitch w:val="variable"/>
    <w:sig w:usb0="00000003" w:usb1="00000000" w:usb2="00000000" w:usb3="00000000" w:csb0="00000001" w:csb1="00000000"/>
  </w:font>
  <w:font w:name="SimHei">
    <w:altName w:val="黑体"/>
    <w:panose1 w:val="0201060906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1CF"/>
    <w:rsid w:val="00072A5F"/>
    <w:rsid w:val="000C42A6"/>
    <w:rsid w:val="0018593E"/>
    <w:rsid w:val="001B7E38"/>
    <w:rsid w:val="00234DD3"/>
    <w:rsid w:val="002474A2"/>
    <w:rsid w:val="0025148F"/>
    <w:rsid w:val="0027487A"/>
    <w:rsid w:val="002C3E86"/>
    <w:rsid w:val="002D4388"/>
    <w:rsid w:val="003341CF"/>
    <w:rsid w:val="003513C2"/>
    <w:rsid w:val="004168D0"/>
    <w:rsid w:val="005524DF"/>
    <w:rsid w:val="005909AA"/>
    <w:rsid w:val="005A238E"/>
    <w:rsid w:val="006B11DA"/>
    <w:rsid w:val="00717EBD"/>
    <w:rsid w:val="00760AD7"/>
    <w:rsid w:val="007829A2"/>
    <w:rsid w:val="0079567A"/>
    <w:rsid w:val="007E31D9"/>
    <w:rsid w:val="00847873"/>
    <w:rsid w:val="008C3B88"/>
    <w:rsid w:val="00913561"/>
    <w:rsid w:val="00935C7B"/>
    <w:rsid w:val="009C2C7B"/>
    <w:rsid w:val="009F4A20"/>
    <w:rsid w:val="00A02D27"/>
    <w:rsid w:val="00A9186A"/>
    <w:rsid w:val="00AF2FE3"/>
    <w:rsid w:val="00B03E17"/>
    <w:rsid w:val="00B06D45"/>
    <w:rsid w:val="00B06FF6"/>
    <w:rsid w:val="00B155E1"/>
    <w:rsid w:val="00B26A77"/>
    <w:rsid w:val="00C11675"/>
    <w:rsid w:val="00C71A03"/>
    <w:rsid w:val="00D73F04"/>
    <w:rsid w:val="00DA45B1"/>
    <w:rsid w:val="00F10DEC"/>
    <w:rsid w:val="00F50AFE"/>
    <w:rsid w:val="00FA2088"/>
    <w:rsid w:val="00FA452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1CF"/>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3341CF"/>
  </w:style>
  <w:style w:type="character" w:customStyle="1" w:styleId="PlainTextChar">
    <w:name w:val="Plain Text Char"/>
    <w:basedOn w:val="DefaultParagraphFont"/>
    <w:link w:val="PlainText"/>
    <w:uiPriority w:val="99"/>
    <w:semiHidden/>
    <w:rsid w:val="003341CF"/>
    <w:rPr>
      <w:rFonts w:ascii="Calibri" w:hAnsi="Calibri" w:cs="Times New Roman"/>
    </w:rPr>
  </w:style>
  <w:style w:type="character" w:styleId="Hyperlink">
    <w:name w:val="Hyperlink"/>
    <w:basedOn w:val="DefaultParagraphFont"/>
    <w:uiPriority w:val="99"/>
    <w:unhideWhenUsed/>
    <w:rsid w:val="003341CF"/>
    <w:rPr>
      <w:color w:val="0000FF" w:themeColor="hyperlink"/>
      <w:u w:val="single"/>
    </w:rPr>
  </w:style>
  <w:style w:type="paragraph" w:styleId="NoSpacing">
    <w:name w:val="No Spacing"/>
    <w:uiPriority w:val="1"/>
    <w:qFormat/>
    <w:rsid w:val="003341CF"/>
    <w:pPr>
      <w:spacing w:after="0" w:line="240" w:lineRule="auto"/>
    </w:pPr>
  </w:style>
  <w:style w:type="paragraph" w:styleId="CommentText">
    <w:name w:val="annotation text"/>
    <w:basedOn w:val="Normal"/>
    <w:link w:val="CommentTextChar"/>
    <w:uiPriority w:val="99"/>
    <w:semiHidden/>
    <w:unhideWhenUsed/>
    <w:rsid w:val="005A238E"/>
    <w:rPr>
      <w:sz w:val="20"/>
      <w:szCs w:val="20"/>
    </w:rPr>
  </w:style>
  <w:style w:type="character" w:customStyle="1" w:styleId="CommentTextChar">
    <w:name w:val="Comment Text Char"/>
    <w:basedOn w:val="DefaultParagraphFont"/>
    <w:link w:val="CommentText"/>
    <w:uiPriority w:val="99"/>
    <w:semiHidden/>
    <w:rsid w:val="005A238E"/>
    <w:rPr>
      <w:rFonts w:ascii="Calibri" w:hAnsi="Calibri" w:cs="Times New Roman"/>
      <w:sz w:val="20"/>
      <w:szCs w:val="20"/>
    </w:rPr>
  </w:style>
  <w:style w:type="paragraph" w:customStyle="1" w:styleId="Rtulos">
    <w:name w:val="Rótulos"/>
    <w:basedOn w:val="Normal"/>
    <w:rsid w:val="00DA45B1"/>
    <w:pPr>
      <w:jc w:val="right"/>
    </w:pPr>
    <w:rPr>
      <w:rFonts w:ascii="Arial" w:eastAsia="Times New Roman" w:hAnsi="Arial" w:cs="Arial"/>
      <w:sz w:val="20"/>
      <w:szCs w:val="20"/>
      <w:lang w:bidi="en-US"/>
    </w:rPr>
  </w:style>
  <w:style w:type="paragraph" w:styleId="NormalWeb">
    <w:name w:val="Normal (Web)"/>
    <w:basedOn w:val="Normal"/>
    <w:uiPriority w:val="99"/>
    <w:semiHidden/>
    <w:unhideWhenUsed/>
    <w:rsid w:val="00913561"/>
    <w:pPr>
      <w:spacing w:before="15" w:after="105"/>
    </w:pPr>
    <w:rPr>
      <w:rFonts w:ascii="Verdana" w:eastAsia="Times New Roman" w:hAnsi="Verdana"/>
      <w:color w:val="000000"/>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1CF"/>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3341CF"/>
  </w:style>
  <w:style w:type="character" w:customStyle="1" w:styleId="PlainTextChar">
    <w:name w:val="Plain Text Char"/>
    <w:basedOn w:val="DefaultParagraphFont"/>
    <w:link w:val="PlainText"/>
    <w:uiPriority w:val="99"/>
    <w:semiHidden/>
    <w:rsid w:val="003341CF"/>
    <w:rPr>
      <w:rFonts w:ascii="Calibri" w:hAnsi="Calibri" w:cs="Times New Roman"/>
    </w:rPr>
  </w:style>
  <w:style w:type="character" w:styleId="Hyperlink">
    <w:name w:val="Hyperlink"/>
    <w:basedOn w:val="DefaultParagraphFont"/>
    <w:uiPriority w:val="99"/>
    <w:unhideWhenUsed/>
    <w:rsid w:val="003341CF"/>
    <w:rPr>
      <w:color w:val="0000FF" w:themeColor="hyperlink"/>
      <w:u w:val="single"/>
    </w:rPr>
  </w:style>
  <w:style w:type="paragraph" w:styleId="NoSpacing">
    <w:name w:val="No Spacing"/>
    <w:uiPriority w:val="1"/>
    <w:qFormat/>
    <w:rsid w:val="003341CF"/>
    <w:pPr>
      <w:spacing w:after="0" w:line="240" w:lineRule="auto"/>
    </w:pPr>
  </w:style>
  <w:style w:type="paragraph" w:styleId="CommentText">
    <w:name w:val="annotation text"/>
    <w:basedOn w:val="Normal"/>
    <w:link w:val="CommentTextChar"/>
    <w:uiPriority w:val="99"/>
    <w:semiHidden/>
    <w:unhideWhenUsed/>
    <w:rsid w:val="005A238E"/>
    <w:rPr>
      <w:sz w:val="20"/>
      <w:szCs w:val="20"/>
    </w:rPr>
  </w:style>
  <w:style w:type="character" w:customStyle="1" w:styleId="CommentTextChar">
    <w:name w:val="Comment Text Char"/>
    <w:basedOn w:val="DefaultParagraphFont"/>
    <w:link w:val="CommentText"/>
    <w:uiPriority w:val="99"/>
    <w:semiHidden/>
    <w:rsid w:val="005A238E"/>
    <w:rPr>
      <w:rFonts w:ascii="Calibri" w:hAnsi="Calibri" w:cs="Times New Roman"/>
      <w:sz w:val="20"/>
      <w:szCs w:val="20"/>
    </w:rPr>
  </w:style>
  <w:style w:type="paragraph" w:customStyle="1" w:styleId="Rtulos">
    <w:name w:val="Rótulos"/>
    <w:basedOn w:val="Normal"/>
    <w:rsid w:val="00DA45B1"/>
    <w:pPr>
      <w:jc w:val="right"/>
    </w:pPr>
    <w:rPr>
      <w:rFonts w:ascii="Arial" w:eastAsia="Times New Roman" w:hAnsi="Arial" w:cs="Arial"/>
      <w:sz w:val="20"/>
      <w:szCs w:val="20"/>
      <w:lang w:bidi="en-US"/>
    </w:rPr>
  </w:style>
  <w:style w:type="paragraph" w:styleId="NormalWeb">
    <w:name w:val="Normal (Web)"/>
    <w:basedOn w:val="Normal"/>
    <w:uiPriority w:val="99"/>
    <w:semiHidden/>
    <w:unhideWhenUsed/>
    <w:rsid w:val="00913561"/>
    <w:pPr>
      <w:spacing w:before="15" w:after="105"/>
    </w:pPr>
    <w:rPr>
      <w:rFonts w:ascii="Verdana" w:eastAsia="Times New Roman" w:hAnsi="Verdana"/>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122045">
      <w:bodyDiv w:val="1"/>
      <w:marLeft w:val="0"/>
      <w:marRight w:val="0"/>
      <w:marTop w:val="0"/>
      <w:marBottom w:val="0"/>
      <w:divBdr>
        <w:top w:val="none" w:sz="0" w:space="0" w:color="auto"/>
        <w:left w:val="none" w:sz="0" w:space="0" w:color="auto"/>
        <w:bottom w:val="none" w:sz="0" w:space="0" w:color="auto"/>
        <w:right w:val="none" w:sz="0" w:space="0" w:color="auto"/>
      </w:divBdr>
    </w:div>
    <w:div w:id="457837193">
      <w:bodyDiv w:val="1"/>
      <w:marLeft w:val="0"/>
      <w:marRight w:val="0"/>
      <w:marTop w:val="0"/>
      <w:marBottom w:val="0"/>
      <w:divBdr>
        <w:top w:val="none" w:sz="0" w:space="0" w:color="auto"/>
        <w:left w:val="none" w:sz="0" w:space="0" w:color="auto"/>
        <w:bottom w:val="none" w:sz="0" w:space="0" w:color="auto"/>
        <w:right w:val="none" w:sz="0" w:space="0" w:color="auto"/>
      </w:divBdr>
    </w:div>
    <w:div w:id="528420081">
      <w:bodyDiv w:val="1"/>
      <w:marLeft w:val="0"/>
      <w:marRight w:val="0"/>
      <w:marTop w:val="0"/>
      <w:marBottom w:val="0"/>
      <w:divBdr>
        <w:top w:val="none" w:sz="0" w:space="0" w:color="auto"/>
        <w:left w:val="none" w:sz="0" w:space="0" w:color="auto"/>
        <w:bottom w:val="none" w:sz="0" w:space="0" w:color="auto"/>
        <w:right w:val="none" w:sz="0" w:space="0" w:color="auto"/>
      </w:divBdr>
    </w:div>
    <w:div w:id="958494728">
      <w:bodyDiv w:val="1"/>
      <w:marLeft w:val="0"/>
      <w:marRight w:val="0"/>
      <w:marTop w:val="0"/>
      <w:marBottom w:val="0"/>
      <w:divBdr>
        <w:top w:val="none" w:sz="0" w:space="0" w:color="auto"/>
        <w:left w:val="none" w:sz="0" w:space="0" w:color="auto"/>
        <w:bottom w:val="none" w:sz="0" w:space="0" w:color="auto"/>
        <w:right w:val="none" w:sz="0" w:space="0" w:color="auto"/>
      </w:divBdr>
    </w:div>
    <w:div w:id="1358844932">
      <w:bodyDiv w:val="1"/>
      <w:marLeft w:val="0"/>
      <w:marRight w:val="0"/>
      <w:marTop w:val="0"/>
      <w:marBottom w:val="0"/>
      <w:divBdr>
        <w:top w:val="none" w:sz="0" w:space="0" w:color="auto"/>
        <w:left w:val="none" w:sz="0" w:space="0" w:color="auto"/>
        <w:bottom w:val="none" w:sz="0" w:space="0" w:color="auto"/>
        <w:right w:val="none" w:sz="0" w:space="0" w:color="auto"/>
      </w:divBdr>
    </w:div>
    <w:div w:id="1613899745">
      <w:bodyDiv w:val="1"/>
      <w:marLeft w:val="0"/>
      <w:marRight w:val="0"/>
      <w:marTop w:val="0"/>
      <w:marBottom w:val="0"/>
      <w:divBdr>
        <w:top w:val="none" w:sz="0" w:space="0" w:color="auto"/>
        <w:left w:val="none" w:sz="0" w:space="0" w:color="auto"/>
        <w:bottom w:val="none" w:sz="0" w:space="0" w:color="auto"/>
        <w:right w:val="none" w:sz="0" w:space="0" w:color="auto"/>
      </w:divBdr>
    </w:div>
    <w:div w:id="1675650030">
      <w:bodyDiv w:val="1"/>
      <w:marLeft w:val="0"/>
      <w:marRight w:val="0"/>
      <w:marTop w:val="0"/>
      <w:marBottom w:val="0"/>
      <w:divBdr>
        <w:top w:val="none" w:sz="0" w:space="0" w:color="auto"/>
        <w:left w:val="none" w:sz="0" w:space="0" w:color="auto"/>
        <w:bottom w:val="none" w:sz="0" w:space="0" w:color="auto"/>
        <w:right w:val="none" w:sz="0" w:space="0" w:color="auto"/>
      </w:divBdr>
    </w:div>
    <w:div w:id="1775249524">
      <w:bodyDiv w:val="1"/>
      <w:marLeft w:val="0"/>
      <w:marRight w:val="0"/>
      <w:marTop w:val="0"/>
      <w:marBottom w:val="0"/>
      <w:divBdr>
        <w:top w:val="none" w:sz="0" w:space="0" w:color="auto"/>
        <w:left w:val="none" w:sz="0" w:space="0" w:color="auto"/>
        <w:bottom w:val="none" w:sz="0" w:space="0" w:color="auto"/>
        <w:right w:val="none" w:sz="0" w:space="0" w:color="auto"/>
      </w:divBdr>
    </w:div>
    <w:div w:id="188189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707</Words>
  <Characters>4036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USDA</Company>
  <LinksUpToDate>false</LinksUpToDate>
  <CharactersWithSpaces>4734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Fahran Robb</dc:creator>
  <cp:lastModifiedBy>Michela Morese (NRC)</cp:lastModifiedBy>
  <cp:revision>3</cp:revision>
  <dcterms:created xsi:type="dcterms:W3CDTF">2015-01-27T13:25:00Z</dcterms:created>
  <dcterms:modified xsi:type="dcterms:W3CDTF">2015-01-27T15:30:00Z</dcterms:modified>
</cp:coreProperties>
</file>