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2DB" w:rsidRPr="004419EE" w:rsidRDefault="003F22DB" w:rsidP="004419EE">
      <w:pPr>
        <w:jc w:val="right"/>
        <w:rPr>
          <w:b/>
          <w:sz w:val="32"/>
          <w:szCs w:val="32"/>
        </w:rPr>
      </w:pPr>
      <w:r w:rsidRPr="004419EE">
        <w:rPr>
          <w:rFonts w:eastAsia="Times New Roman" w:cs="Arial"/>
          <w:b/>
          <w:noProof/>
          <w:lang w:val="en-GB" w:eastAsia="en-GB"/>
        </w:rPr>
        <w:drawing>
          <wp:inline distT="0" distB="0" distL="0" distR="0" wp14:anchorId="66BADDFF" wp14:editId="29E3761A">
            <wp:extent cx="2533650" cy="1019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3650" cy="1019175"/>
                    </a:xfrm>
                    <a:prstGeom prst="rect">
                      <a:avLst/>
                    </a:prstGeom>
                    <a:noFill/>
                  </pic:spPr>
                </pic:pic>
              </a:graphicData>
            </a:graphic>
          </wp:inline>
        </w:drawing>
      </w:r>
    </w:p>
    <w:p w:rsidR="003565B6" w:rsidRPr="004419EE" w:rsidRDefault="00CF15DC" w:rsidP="00CF15DC">
      <w:pPr>
        <w:jc w:val="center"/>
        <w:rPr>
          <w:b/>
          <w:sz w:val="32"/>
          <w:szCs w:val="32"/>
        </w:rPr>
      </w:pPr>
      <w:r w:rsidRPr="004419EE">
        <w:rPr>
          <w:b/>
          <w:sz w:val="32"/>
          <w:szCs w:val="32"/>
        </w:rPr>
        <w:t>T</w:t>
      </w:r>
      <w:r w:rsidR="00231E7B" w:rsidRPr="004419EE">
        <w:rPr>
          <w:b/>
          <w:sz w:val="32"/>
          <w:szCs w:val="32"/>
        </w:rPr>
        <w:t xml:space="preserve">erms </w:t>
      </w:r>
      <w:r w:rsidR="00EE48CB" w:rsidRPr="004419EE">
        <w:rPr>
          <w:b/>
          <w:sz w:val="32"/>
          <w:szCs w:val="32"/>
        </w:rPr>
        <w:t>o</w:t>
      </w:r>
      <w:r w:rsidRPr="004419EE">
        <w:rPr>
          <w:b/>
          <w:sz w:val="32"/>
          <w:szCs w:val="32"/>
        </w:rPr>
        <w:t xml:space="preserve">f Reference </w:t>
      </w:r>
      <w:r w:rsidR="00EE48CB" w:rsidRPr="004419EE">
        <w:rPr>
          <w:b/>
          <w:sz w:val="32"/>
          <w:szCs w:val="32"/>
        </w:rPr>
        <w:t>f</w:t>
      </w:r>
      <w:r w:rsidRPr="004419EE">
        <w:rPr>
          <w:b/>
          <w:sz w:val="32"/>
          <w:szCs w:val="32"/>
        </w:rPr>
        <w:t xml:space="preserve">or </w:t>
      </w:r>
      <w:r w:rsidR="00231E7B" w:rsidRPr="004419EE">
        <w:rPr>
          <w:b/>
          <w:sz w:val="32"/>
          <w:szCs w:val="32"/>
        </w:rPr>
        <w:t>Consultancy for</w:t>
      </w:r>
      <w:r w:rsidR="00440AA4" w:rsidRPr="004419EE">
        <w:rPr>
          <w:b/>
          <w:sz w:val="32"/>
          <w:szCs w:val="32"/>
        </w:rPr>
        <w:t xml:space="preserve"> </w:t>
      </w:r>
      <w:r w:rsidR="00F7577D" w:rsidRPr="004419EE">
        <w:rPr>
          <w:b/>
          <w:sz w:val="32"/>
          <w:szCs w:val="32"/>
        </w:rPr>
        <w:t>e</w:t>
      </w:r>
      <w:r w:rsidR="00440AA4" w:rsidRPr="004419EE">
        <w:rPr>
          <w:b/>
          <w:sz w:val="32"/>
          <w:szCs w:val="32"/>
        </w:rPr>
        <w:t>xploring the po</w:t>
      </w:r>
      <w:r w:rsidR="00CA2D53">
        <w:rPr>
          <w:b/>
          <w:sz w:val="32"/>
          <w:szCs w:val="32"/>
        </w:rPr>
        <w:t>tential of nutrition sensitive C</w:t>
      </w:r>
      <w:r w:rsidR="00440AA4" w:rsidRPr="004419EE">
        <w:rPr>
          <w:b/>
          <w:sz w:val="32"/>
          <w:szCs w:val="32"/>
        </w:rPr>
        <w:t xml:space="preserve">onservation </w:t>
      </w:r>
      <w:r w:rsidR="00CA2D53">
        <w:rPr>
          <w:b/>
          <w:sz w:val="32"/>
          <w:szCs w:val="32"/>
        </w:rPr>
        <w:t>A</w:t>
      </w:r>
      <w:r w:rsidR="00440AA4" w:rsidRPr="004419EE">
        <w:rPr>
          <w:b/>
          <w:sz w:val="32"/>
          <w:szCs w:val="32"/>
        </w:rPr>
        <w:t>griculture in Zambia</w:t>
      </w:r>
      <w:r w:rsidR="00231E7B" w:rsidRPr="004419EE">
        <w:rPr>
          <w:b/>
          <w:sz w:val="32"/>
          <w:szCs w:val="32"/>
        </w:rPr>
        <w:t xml:space="preserve"> </w:t>
      </w:r>
    </w:p>
    <w:p w:rsidR="004821AA" w:rsidRPr="004419EE" w:rsidRDefault="004821AA" w:rsidP="00AC03DE">
      <w:pPr>
        <w:pStyle w:val="ListParagraph"/>
        <w:numPr>
          <w:ilvl w:val="0"/>
          <w:numId w:val="8"/>
        </w:numPr>
        <w:autoSpaceDE w:val="0"/>
        <w:autoSpaceDN w:val="0"/>
        <w:adjustRightInd w:val="0"/>
        <w:spacing w:after="0" w:line="240" w:lineRule="auto"/>
        <w:jc w:val="both"/>
        <w:rPr>
          <w:b/>
          <w:sz w:val="28"/>
          <w:szCs w:val="28"/>
        </w:rPr>
      </w:pPr>
      <w:r w:rsidRPr="004419EE">
        <w:rPr>
          <w:b/>
          <w:sz w:val="28"/>
          <w:szCs w:val="28"/>
        </w:rPr>
        <w:t>Introduction</w:t>
      </w:r>
    </w:p>
    <w:p w:rsidR="004821AA" w:rsidRPr="004419EE" w:rsidRDefault="004821AA" w:rsidP="00AC03DE">
      <w:pPr>
        <w:autoSpaceDE w:val="0"/>
        <w:autoSpaceDN w:val="0"/>
        <w:adjustRightInd w:val="0"/>
        <w:spacing w:after="0" w:line="240" w:lineRule="auto"/>
        <w:jc w:val="both"/>
        <w:rPr>
          <w:sz w:val="24"/>
          <w:szCs w:val="24"/>
        </w:rPr>
      </w:pPr>
    </w:p>
    <w:p w:rsidR="00440AA4" w:rsidRPr="004419EE" w:rsidRDefault="00440AA4" w:rsidP="006F077F">
      <w:pPr>
        <w:jc w:val="both"/>
        <w:rPr>
          <w:rFonts w:cs="Times New Roman"/>
          <w:sz w:val="24"/>
          <w:szCs w:val="24"/>
        </w:rPr>
      </w:pPr>
      <w:r w:rsidRPr="004419EE">
        <w:rPr>
          <w:rFonts w:cs="Times New Roman"/>
          <w:sz w:val="24"/>
          <w:szCs w:val="24"/>
        </w:rPr>
        <w:t>Concern Worldwide is a non-governmental international humanitarian and development organization that is committed to helping families in poor communities improve their lives and achieve substantial reductions in extreme poverty. Concern Worldwide has been working in Zambia since 2003 and is currently implementing projects in Western and Central Provinces to improve food and nutrition security, promote sustainable livelihoods, increase agricultural production, and empower women and girls.</w:t>
      </w:r>
    </w:p>
    <w:p w:rsidR="00440AA4" w:rsidRPr="004419EE" w:rsidRDefault="00440AA4" w:rsidP="006F077F">
      <w:pPr>
        <w:jc w:val="both"/>
        <w:rPr>
          <w:rFonts w:cs="Times New Roman"/>
          <w:sz w:val="24"/>
          <w:szCs w:val="24"/>
        </w:rPr>
      </w:pPr>
      <w:r w:rsidRPr="004419EE">
        <w:rPr>
          <w:rFonts w:cs="Times New Roman"/>
          <w:sz w:val="24"/>
          <w:szCs w:val="24"/>
        </w:rPr>
        <w:t>Since 2010, Concern has implemented a Conservation Agriculture</w:t>
      </w:r>
      <w:r w:rsidR="00CA2D53">
        <w:rPr>
          <w:rStyle w:val="FootnoteReference"/>
          <w:rFonts w:cs="Times New Roman"/>
          <w:sz w:val="24"/>
          <w:szCs w:val="24"/>
        </w:rPr>
        <w:footnoteReference w:id="1"/>
      </w:r>
      <w:r w:rsidRPr="004419EE">
        <w:rPr>
          <w:rFonts w:cs="Times New Roman"/>
          <w:sz w:val="24"/>
          <w:szCs w:val="24"/>
        </w:rPr>
        <w:t xml:space="preserve"> (CA) project in three districts of Western Province. The project works with farming households, predominately women, to encourage their adoption of CA through training and asset transfers in order to both increase and diversify household crop production of cereals and pulses</w:t>
      </w:r>
      <w:r w:rsidR="00F7577D" w:rsidRPr="004419EE">
        <w:rPr>
          <w:rFonts w:cs="Times New Roman"/>
          <w:sz w:val="24"/>
          <w:szCs w:val="24"/>
        </w:rPr>
        <w:t>.</w:t>
      </w:r>
      <w:r w:rsidRPr="004419EE">
        <w:rPr>
          <w:rFonts w:cs="Times New Roman"/>
          <w:sz w:val="24"/>
          <w:szCs w:val="24"/>
        </w:rPr>
        <w:t xml:space="preserve"> The program also provides farmers with a measure of resiliency against droughts that are a frequent occurrence in Western Province. </w:t>
      </w:r>
    </w:p>
    <w:p w:rsidR="00440AA4" w:rsidRPr="004419EE" w:rsidRDefault="00F7577D" w:rsidP="006F077F">
      <w:pPr>
        <w:autoSpaceDE w:val="0"/>
        <w:autoSpaceDN w:val="0"/>
        <w:adjustRightInd w:val="0"/>
        <w:spacing w:after="0"/>
        <w:jc w:val="both"/>
        <w:rPr>
          <w:rFonts w:cs="Times New Roman"/>
          <w:sz w:val="24"/>
          <w:szCs w:val="24"/>
        </w:rPr>
      </w:pPr>
      <w:r w:rsidRPr="004419EE">
        <w:rPr>
          <w:rFonts w:cs="Times New Roman"/>
          <w:sz w:val="24"/>
          <w:szCs w:val="24"/>
        </w:rPr>
        <w:t>While there is</w:t>
      </w:r>
      <w:r w:rsidR="00A0452F" w:rsidRPr="004419EE">
        <w:rPr>
          <w:rFonts w:cs="Times New Roman"/>
          <w:sz w:val="24"/>
          <w:szCs w:val="24"/>
        </w:rPr>
        <w:t xml:space="preserve"> strong</w:t>
      </w:r>
      <w:r w:rsidRPr="004419EE">
        <w:rPr>
          <w:rFonts w:cs="Times New Roman"/>
          <w:sz w:val="24"/>
          <w:szCs w:val="24"/>
        </w:rPr>
        <w:t xml:space="preserve"> evidence of the potential for CA to increase </w:t>
      </w:r>
      <w:r w:rsidR="00A0452F" w:rsidRPr="004419EE">
        <w:rPr>
          <w:rFonts w:cs="Times New Roman"/>
          <w:sz w:val="24"/>
          <w:szCs w:val="24"/>
        </w:rPr>
        <w:t>productivity</w:t>
      </w:r>
      <w:r w:rsidRPr="004419EE">
        <w:rPr>
          <w:rFonts w:cs="Times New Roman"/>
          <w:sz w:val="24"/>
          <w:szCs w:val="24"/>
        </w:rPr>
        <w:t>, CA implementation and research remains largely a production-oriented methodology. The primary goals of CA revolve around the sustainable intensification of agriculture through better soil fertility management. Accordingly CA</w:t>
      </w:r>
      <w:r w:rsidR="006F077F" w:rsidRPr="004419EE">
        <w:rPr>
          <w:rFonts w:cs="Times New Roman"/>
          <w:sz w:val="24"/>
          <w:szCs w:val="24"/>
        </w:rPr>
        <w:t xml:space="preserve"> research has largely been</w:t>
      </w:r>
      <w:r w:rsidRPr="004419EE">
        <w:rPr>
          <w:rFonts w:cs="Times New Roman"/>
          <w:sz w:val="24"/>
          <w:szCs w:val="24"/>
        </w:rPr>
        <w:t xml:space="preserve"> agronomically</w:t>
      </w:r>
      <w:r w:rsidR="00A0452F" w:rsidRPr="004419EE">
        <w:rPr>
          <w:rFonts w:cs="Times New Roman"/>
          <w:sz w:val="24"/>
          <w:szCs w:val="24"/>
        </w:rPr>
        <w:t>-</w:t>
      </w:r>
      <w:r w:rsidRPr="004419EE">
        <w:rPr>
          <w:rFonts w:cs="Times New Roman"/>
          <w:sz w:val="24"/>
          <w:szCs w:val="24"/>
        </w:rPr>
        <w:t>oriented, measuring primary indicators such as increase in productivity, returns on labour, etc. An initial review of existing literature suggests that the understanding of the impact of CA on the nutritional status of household members is still very limited and there is very little discussion as to how CA interventions can become more nutrition sensitive.</w:t>
      </w:r>
    </w:p>
    <w:p w:rsidR="00F7577D" w:rsidRPr="004419EE" w:rsidRDefault="00F7577D" w:rsidP="00AC03DE">
      <w:pPr>
        <w:autoSpaceDE w:val="0"/>
        <w:autoSpaceDN w:val="0"/>
        <w:adjustRightInd w:val="0"/>
        <w:spacing w:after="0" w:line="240" w:lineRule="auto"/>
        <w:jc w:val="both"/>
        <w:rPr>
          <w:sz w:val="24"/>
          <w:szCs w:val="24"/>
        </w:rPr>
      </w:pPr>
    </w:p>
    <w:p w:rsidR="000F4715" w:rsidRPr="004419EE" w:rsidRDefault="000F4715" w:rsidP="00AC03DE">
      <w:pPr>
        <w:pStyle w:val="ListParagraph"/>
        <w:numPr>
          <w:ilvl w:val="0"/>
          <w:numId w:val="8"/>
        </w:numPr>
        <w:autoSpaceDE w:val="0"/>
        <w:autoSpaceDN w:val="0"/>
        <w:adjustRightInd w:val="0"/>
        <w:spacing w:after="0" w:line="240" w:lineRule="auto"/>
        <w:jc w:val="both"/>
        <w:rPr>
          <w:b/>
          <w:sz w:val="28"/>
          <w:szCs w:val="28"/>
        </w:rPr>
      </w:pPr>
      <w:r w:rsidRPr="004419EE">
        <w:rPr>
          <w:b/>
          <w:sz w:val="28"/>
          <w:szCs w:val="28"/>
        </w:rPr>
        <w:t>Objective</w:t>
      </w:r>
      <w:r w:rsidR="00D94A53" w:rsidRPr="004419EE">
        <w:rPr>
          <w:b/>
          <w:sz w:val="28"/>
          <w:szCs w:val="28"/>
        </w:rPr>
        <w:t xml:space="preserve">  of the consultancy </w:t>
      </w:r>
    </w:p>
    <w:p w:rsidR="00440AA4" w:rsidRPr="004419EE" w:rsidRDefault="00440AA4" w:rsidP="00440AA4">
      <w:pPr>
        <w:jc w:val="both"/>
        <w:rPr>
          <w:rFonts w:cs="Times New Roman"/>
          <w:sz w:val="24"/>
          <w:szCs w:val="24"/>
        </w:rPr>
      </w:pPr>
      <w:r w:rsidRPr="004419EE">
        <w:rPr>
          <w:rFonts w:cs="Times New Roman"/>
          <w:sz w:val="24"/>
          <w:szCs w:val="24"/>
        </w:rPr>
        <w:t xml:space="preserve">To address, these issues, the specific research objectives of this proposed consultancy are; </w:t>
      </w:r>
    </w:p>
    <w:p w:rsidR="00440AA4" w:rsidRPr="004419EE" w:rsidRDefault="00440AA4" w:rsidP="00440AA4">
      <w:pPr>
        <w:pStyle w:val="ListParagraph"/>
        <w:numPr>
          <w:ilvl w:val="0"/>
          <w:numId w:val="16"/>
        </w:numPr>
        <w:spacing w:line="240" w:lineRule="auto"/>
        <w:jc w:val="both"/>
        <w:rPr>
          <w:rFonts w:cs="Times New Roman"/>
          <w:sz w:val="24"/>
          <w:szCs w:val="24"/>
        </w:rPr>
      </w:pPr>
      <w:r w:rsidRPr="004419EE">
        <w:rPr>
          <w:rFonts w:cs="Times New Roman"/>
          <w:sz w:val="24"/>
          <w:szCs w:val="24"/>
        </w:rPr>
        <w:t>To assess whether CA has the potential to impact  nutrition security at the household level and nutrition status of pregnant and lactating women and children under 2 years;</w:t>
      </w:r>
    </w:p>
    <w:p w:rsidR="00440AA4" w:rsidRPr="004419EE" w:rsidRDefault="00440AA4" w:rsidP="00440AA4">
      <w:pPr>
        <w:pStyle w:val="ListParagraph"/>
        <w:numPr>
          <w:ilvl w:val="0"/>
          <w:numId w:val="16"/>
        </w:numPr>
        <w:spacing w:line="240" w:lineRule="auto"/>
        <w:jc w:val="both"/>
        <w:rPr>
          <w:rFonts w:cs="Times New Roman"/>
          <w:sz w:val="24"/>
          <w:szCs w:val="24"/>
        </w:rPr>
      </w:pPr>
      <w:r w:rsidRPr="004419EE">
        <w:rPr>
          <w:rFonts w:cs="Times New Roman"/>
          <w:sz w:val="24"/>
          <w:szCs w:val="24"/>
        </w:rPr>
        <w:lastRenderedPageBreak/>
        <w:t>To identify and describe which pathways between agriculture and nutrition are influenced under the current promotion of CA and to develop a conceptual pathway model for CA and nutrition which outlines potential as well as actual pathways;</w:t>
      </w:r>
    </w:p>
    <w:p w:rsidR="00440AA4" w:rsidRPr="004419EE" w:rsidRDefault="00440AA4" w:rsidP="00440AA4">
      <w:pPr>
        <w:pStyle w:val="ListParagraph"/>
        <w:numPr>
          <w:ilvl w:val="0"/>
          <w:numId w:val="16"/>
        </w:numPr>
        <w:spacing w:line="240" w:lineRule="auto"/>
        <w:rPr>
          <w:rFonts w:cs="Times New Roman"/>
          <w:sz w:val="24"/>
          <w:szCs w:val="24"/>
        </w:rPr>
      </w:pPr>
      <w:r w:rsidRPr="004419EE">
        <w:rPr>
          <w:rFonts w:cs="Times New Roman"/>
          <w:sz w:val="24"/>
          <w:szCs w:val="24"/>
        </w:rPr>
        <w:t>To identify opportunities and make recommendations to increase the nutrition sensitivity of CA interventions and share these widely amongst stakeholders within Zambia.</w:t>
      </w:r>
    </w:p>
    <w:p w:rsidR="00440AA4" w:rsidRPr="004419EE" w:rsidRDefault="00440AA4" w:rsidP="00440AA4">
      <w:pPr>
        <w:pStyle w:val="ListParagraph"/>
        <w:numPr>
          <w:ilvl w:val="0"/>
          <w:numId w:val="16"/>
        </w:numPr>
        <w:spacing w:line="240" w:lineRule="auto"/>
        <w:jc w:val="both"/>
        <w:rPr>
          <w:rFonts w:cs="Times New Roman"/>
          <w:sz w:val="24"/>
          <w:szCs w:val="24"/>
        </w:rPr>
      </w:pPr>
      <w:r w:rsidRPr="004419EE">
        <w:rPr>
          <w:rFonts w:cs="Times New Roman"/>
          <w:sz w:val="24"/>
          <w:szCs w:val="24"/>
        </w:rPr>
        <w:t>To make recommendations for future research related to CA and nutrition.</w:t>
      </w:r>
    </w:p>
    <w:p w:rsidR="003F50EE" w:rsidRPr="004419EE" w:rsidRDefault="003F50EE" w:rsidP="00473D24">
      <w:pPr>
        <w:pStyle w:val="ListParagraph"/>
        <w:ind w:left="360"/>
        <w:rPr>
          <w:sz w:val="24"/>
          <w:szCs w:val="24"/>
        </w:rPr>
      </w:pPr>
    </w:p>
    <w:p w:rsidR="0003338B" w:rsidRPr="004419EE" w:rsidRDefault="00DB2BA6" w:rsidP="00AC03DE">
      <w:pPr>
        <w:pStyle w:val="ListParagraph"/>
        <w:numPr>
          <w:ilvl w:val="0"/>
          <w:numId w:val="8"/>
        </w:numPr>
        <w:rPr>
          <w:b/>
          <w:sz w:val="28"/>
          <w:szCs w:val="28"/>
        </w:rPr>
      </w:pPr>
      <w:r w:rsidRPr="004419EE">
        <w:rPr>
          <w:sz w:val="24"/>
          <w:szCs w:val="24"/>
        </w:rPr>
        <w:t xml:space="preserve"> </w:t>
      </w:r>
      <w:r w:rsidR="00EB0629" w:rsidRPr="004419EE">
        <w:rPr>
          <w:b/>
          <w:sz w:val="28"/>
          <w:szCs w:val="28"/>
        </w:rPr>
        <w:t>Process</w:t>
      </w:r>
      <w:r w:rsidR="003733F5" w:rsidRPr="004419EE">
        <w:rPr>
          <w:b/>
          <w:sz w:val="28"/>
          <w:szCs w:val="28"/>
        </w:rPr>
        <w:t xml:space="preserve"> and Methods </w:t>
      </w:r>
    </w:p>
    <w:p w:rsidR="006F077F" w:rsidRPr="004419EE" w:rsidRDefault="006F077F" w:rsidP="006F077F">
      <w:pPr>
        <w:jc w:val="both"/>
        <w:rPr>
          <w:rFonts w:cs="Times New Roman"/>
          <w:sz w:val="24"/>
          <w:szCs w:val="24"/>
        </w:rPr>
      </w:pPr>
      <w:r w:rsidRPr="004419EE">
        <w:rPr>
          <w:rFonts w:cs="Times New Roman"/>
          <w:sz w:val="24"/>
          <w:szCs w:val="24"/>
        </w:rPr>
        <w:t>The study will comprise of a desk study and a qualitative field survey. The desk study will review existing literature on the impact of CA on nutrition</w:t>
      </w:r>
      <w:r w:rsidR="00884BA3" w:rsidRPr="004419EE">
        <w:rPr>
          <w:rFonts w:cs="Times New Roman"/>
          <w:sz w:val="24"/>
          <w:szCs w:val="24"/>
        </w:rPr>
        <w:t>, key learning from the RAIN project</w:t>
      </w:r>
      <w:r w:rsidR="00884BA3" w:rsidRPr="004419EE">
        <w:rPr>
          <w:rStyle w:val="FootnoteReference"/>
          <w:rFonts w:cs="Times New Roman"/>
          <w:sz w:val="24"/>
          <w:szCs w:val="24"/>
        </w:rPr>
        <w:footnoteReference w:id="2"/>
      </w:r>
      <w:r w:rsidRPr="004419EE">
        <w:rPr>
          <w:rFonts w:cs="Times New Roman"/>
          <w:sz w:val="24"/>
          <w:szCs w:val="24"/>
        </w:rPr>
        <w:t xml:space="preserve"> and identify nutrition-sensitive opportunities for CA. </w:t>
      </w:r>
    </w:p>
    <w:p w:rsidR="006F077F" w:rsidRPr="004419EE" w:rsidRDefault="009C61DA" w:rsidP="006F077F">
      <w:pPr>
        <w:spacing w:after="0"/>
        <w:jc w:val="both"/>
        <w:rPr>
          <w:rFonts w:cs="Times New Roman"/>
          <w:sz w:val="24"/>
          <w:szCs w:val="24"/>
        </w:rPr>
      </w:pPr>
      <w:r w:rsidRPr="004419EE">
        <w:rPr>
          <w:rFonts w:cs="Times New Roman"/>
          <w:sz w:val="24"/>
          <w:szCs w:val="24"/>
        </w:rPr>
        <w:t xml:space="preserve">The field study will consist of a set of key informant interviews with staff from Concern and the Conservation Farming Unit (CFU) and other agencies that are practicing CA, case studies of selected households and focus group discussions with male and female CA farmers. </w:t>
      </w:r>
      <w:r w:rsidR="006F077F" w:rsidRPr="004419EE">
        <w:rPr>
          <w:rFonts w:cs="Times New Roman"/>
          <w:sz w:val="24"/>
          <w:szCs w:val="24"/>
        </w:rPr>
        <w:t>The qualitative methodology will use participatory tools; matrix ranking to determine preferences, income and expenditure trees to understand decision making and field observations. There will be purposive sampling to select respondents from different categories of the community; female headed households (FHH) and male headed households (MHH) and from different socio-economic groups, the extreme poor (the target group for Concern Worldwide) and smallholder farmers</w:t>
      </w:r>
      <w:r w:rsidR="00EA021C" w:rsidRPr="004419EE">
        <w:rPr>
          <w:rFonts w:cs="Times New Roman"/>
          <w:sz w:val="24"/>
          <w:szCs w:val="24"/>
        </w:rPr>
        <w:t>.</w:t>
      </w:r>
      <w:r w:rsidR="001407B1" w:rsidRPr="004419EE">
        <w:rPr>
          <w:rFonts w:cs="Times New Roman"/>
          <w:sz w:val="24"/>
          <w:szCs w:val="24"/>
        </w:rPr>
        <w:t xml:space="preserve"> Gender considerations in CA adoption, extension, </w:t>
      </w:r>
      <w:proofErr w:type="gramStart"/>
      <w:r w:rsidR="001407B1" w:rsidRPr="004419EE">
        <w:rPr>
          <w:rFonts w:cs="Times New Roman"/>
          <w:sz w:val="24"/>
          <w:szCs w:val="24"/>
        </w:rPr>
        <w:t>control</w:t>
      </w:r>
      <w:proofErr w:type="gramEnd"/>
      <w:r w:rsidR="001407B1" w:rsidRPr="004419EE">
        <w:rPr>
          <w:rFonts w:cs="Times New Roman"/>
          <w:sz w:val="24"/>
          <w:szCs w:val="24"/>
        </w:rPr>
        <w:t xml:space="preserve"> over resources</w:t>
      </w:r>
      <w:r w:rsidR="00CA2D53">
        <w:rPr>
          <w:rFonts w:cs="Times New Roman"/>
          <w:sz w:val="24"/>
          <w:szCs w:val="24"/>
        </w:rPr>
        <w:t>, workload</w:t>
      </w:r>
      <w:r w:rsidR="001407B1" w:rsidRPr="004419EE">
        <w:rPr>
          <w:rFonts w:cs="Times New Roman"/>
          <w:sz w:val="24"/>
          <w:szCs w:val="24"/>
        </w:rPr>
        <w:t xml:space="preserve"> and decision making will be an explicit part of this study. </w:t>
      </w:r>
    </w:p>
    <w:p w:rsidR="006F077F" w:rsidRPr="004419EE" w:rsidRDefault="006F077F" w:rsidP="006F077F">
      <w:pPr>
        <w:spacing w:after="0"/>
        <w:jc w:val="both"/>
        <w:rPr>
          <w:rFonts w:cs="Times New Roman"/>
          <w:sz w:val="24"/>
          <w:szCs w:val="24"/>
        </w:rPr>
      </w:pPr>
    </w:p>
    <w:p w:rsidR="006F077F" w:rsidRPr="004419EE" w:rsidRDefault="006F077F" w:rsidP="006F077F">
      <w:pPr>
        <w:spacing w:after="0"/>
        <w:jc w:val="both"/>
        <w:rPr>
          <w:rFonts w:cs="Times New Roman"/>
          <w:sz w:val="24"/>
          <w:szCs w:val="24"/>
        </w:rPr>
      </w:pPr>
      <w:r w:rsidRPr="004419EE">
        <w:rPr>
          <w:rFonts w:cs="Times New Roman"/>
          <w:sz w:val="24"/>
          <w:szCs w:val="24"/>
        </w:rPr>
        <w:t>Initial discussions will also be held with key stakeholders to frame and refine the research questions and methodologies and then the field study will be conducted in up to four districts in two different provinces of Zambia (Central and Lusaka provinces) in order to capture differences in agro-ecological context, access to markets and services and variations in CA practice.</w:t>
      </w:r>
      <w:r w:rsidR="00124EAD" w:rsidRPr="004419EE">
        <w:rPr>
          <w:rFonts w:cs="Times New Roman"/>
          <w:sz w:val="24"/>
          <w:szCs w:val="24"/>
        </w:rPr>
        <w:t xml:space="preserve"> </w:t>
      </w:r>
    </w:p>
    <w:p w:rsidR="00124EAD" w:rsidRPr="004419EE" w:rsidRDefault="00124EAD" w:rsidP="006F077F">
      <w:pPr>
        <w:spacing w:after="0"/>
        <w:jc w:val="both"/>
        <w:rPr>
          <w:rFonts w:cs="Times New Roman"/>
          <w:sz w:val="24"/>
          <w:szCs w:val="24"/>
        </w:rPr>
      </w:pPr>
    </w:p>
    <w:p w:rsidR="00CA2D53" w:rsidRDefault="00CA2D53">
      <w:pPr>
        <w:rPr>
          <w:b/>
          <w:sz w:val="28"/>
          <w:szCs w:val="28"/>
        </w:rPr>
      </w:pPr>
      <w:r>
        <w:rPr>
          <w:b/>
          <w:sz w:val="28"/>
          <w:szCs w:val="28"/>
        </w:rPr>
        <w:br w:type="page"/>
      </w:r>
    </w:p>
    <w:p w:rsidR="00C159B8" w:rsidRPr="000009CE" w:rsidRDefault="00C159B8" w:rsidP="000009CE">
      <w:pPr>
        <w:pStyle w:val="ListParagraph"/>
        <w:numPr>
          <w:ilvl w:val="0"/>
          <w:numId w:val="8"/>
        </w:numPr>
        <w:rPr>
          <w:b/>
          <w:sz w:val="28"/>
          <w:szCs w:val="28"/>
        </w:rPr>
      </w:pPr>
      <w:r w:rsidRPr="004419EE">
        <w:rPr>
          <w:b/>
          <w:sz w:val="28"/>
          <w:szCs w:val="28"/>
        </w:rPr>
        <w:lastRenderedPageBreak/>
        <w:t>Deliverable</w:t>
      </w:r>
      <w:r w:rsidR="00CA2D53">
        <w:rPr>
          <w:b/>
          <w:sz w:val="28"/>
          <w:szCs w:val="28"/>
        </w:rPr>
        <w:t>s</w:t>
      </w:r>
      <w:r w:rsidRPr="004419EE">
        <w:rPr>
          <w:b/>
          <w:sz w:val="28"/>
          <w:szCs w:val="28"/>
        </w:rPr>
        <w:t xml:space="preserve"> </w:t>
      </w:r>
    </w:p>
    <w:tbl>
      <w:tblPr>
        <w:tblStyle w:val="TableGrid"/>
        <w:tblW w:w="9747" w:type="dxa"/>
        <w:tblLook w:val="04A0" w:firstRow="1" w:lastRow="0" w:firstColumn="1" w:lastColumn="0" w:noHBand="0" w:noVBand="1"/>
      </w:tblPr>
      <w:tblGrid>
        <w:gridCol w:w="7479"/>
        <w:gridCol w:w="2268"/>
      </w:tblGrid>
      <w:tr w:rsidR="006F077F" w:rsidRPr="004419EE" w:rsidTr="004419EE">
        <w:tc>
          <w:tcPr>
            <w:tcW w:w="7479" w:type="dxa"/>
            <w:shd w:val="clear" w:color="auto" w:fill="BFBFBF" w:themeFill="background1" w:themeFillShade="BF"/>
          </w:tcPr>
          <w:p w:rsidR="006F077F" w:rsidRPr="004419EE" w:rsidRDefault="006F077F" w:rsidP="004419EE">
            <w:pPr>
              <w:jc w:val="both"/>
              <w:rPr>
                <w:rFonts w:cs="Times New Roman"/>
                <w:b/>
                <w:sz w:val="24"/>
                <w:szCs w:val="24"/>
              </w:rPr>
            </w:pPr>
            <w:r w:rsidRPr="004419EE">
              <w:rPr>
                <w:rFonts w:cs="Times New Roman"/>
                <w:b/>
                <w:sz w:val="24"/>
                <w:szCs w:val="24"/>
              </w:rPr>
              <w:t>Deliverable</w:t>
            </w:r>
            <w:r w:rsidR="00E51497" w:rsidRPr="004419EE">
              <w:rPr>
                <w:rFonts w:cs="Times New Roman"/>
                <w:b/>
                <w:sz w:val="24"/>
                <w:szCs w:val="24"/>
              </w:rPr>
              <w:t xml:space="preserve"> and proposed number of days </w:t>
            </w:r>
          </w:p>
        </w:tc>
        <w:tc>
          <w:tcPr>
            <w:tcW w:w="2268" w:type="dxa"/>
            <w:shd w:val="clear" w:color="auto" w:fill="BFBFBF" w:themeFill="background1" w:themeFillShade="BF"/>
          </w:tcPr>
          <w:p w:rsidR="006F077F" w:rsidRPr="004419EE" w:rsidRDefault="006F077F" w:rsidP="00D6607A">
            <w:pPr>
              <w:jc w:val="both"/>
              <w:rPr>
                <w:rFonts w:cs="Times New Roman"/>
                <w:b/>
                <w:sz w:val="24"/>
                <w:szCs w:val="24"/>
              </w:rPr>
            </w:pPr>
            <w:r w:rsidRPr="004419EE">
              <w:rPr>
                <w:rFonts w:cs="Times New Roman"/>
                <w:b/>
                <w:sz w:val="24"/>
                <w:szCs w:val="24"/>
              </w:rPr>
              <w:t>Due date</w:t>
            </w:r>
          </w:p>
        </w:tc>
      </w:tr>
      <w:tr w:rsidR="00CA2D53" w:rsidRPr="004419EE" w:rsidTr="004419EE">
        <w:tc>
          <w:tcPr>
            <w:tcW w:w="7479" w:type="dxa"/>
          </w:tcPr>
          <w:p w:rsidR="00CA2D53" w:rsidRPr="004419EE" w:rsidRDefault="00CA2D53" w:rsidP="00D6607A">
            <w:pPr>
              <w:jc w:val="both"/>
              <w:rPr>
                <w:rFonts w:cs="Times New Roman"/>
                <w:sz w:val="24"/>
                <w:szCs w:val="24"/>
              </w:rPr>
            </w:pPr>
            <w:proofErr w:type="spellStart"/>
            <w:r>
              <w:rPr>
                <w:rFonts w:cs="Times New Roman"/>
                <w:sz w:val="24"/>
                <w:szCs w:val="24"/>
              </w:rPr>
              <w:t>Workplan</w:t>
            </w:r>
            <w:proofErr w:type="spellEnd"/>
            <w:r>
              <w:rPr>
                <w:rFonts w:cs="Times New Roman"/>
                <w:sz w:val="24"/>
                <w:szCs w:val="24"/>
              </w:rPr>
              <w:t xml:space="preserve"> and data collection tools prepared and reviewed by Concern</w:t>
            </w:r>
          </w:p>
        </w:tc>
        <w:tc>
          <w:tcPr>
            <w:tcW w:w="2268" w:type="dxa"/>
          </w:tcPr>
          <w:p w:rsidR="00CA2D53" w:rsidRPr="004419EE" w:rsidRDefault="00CA2D53" w:rsidP="00D6607A">
            <w:pPr>
              <w:jc w:val="both"/>
              <w:rPr>
                <w:rFonts w:cs="Times New Roman"/>
                <w:sz w:val="24"/>
                <w:szCs w:val="24"/>
              </w:rPr>
            </w:pPr>
            <w:r>
              <w:rPr>
                <w:rFonts w:cs="Times New Roman"/>
                <w:sz w:val="24"/>
                <w:szCs w:val="24"/>
              </w:rPr>
              <w:t>February 2015</w:t>
            </w:r>
          </w:p>
        </w:tc>
      </w:tr>
      <w:tr w:rsidR="006F077F" w:rsidRPr="004419EE" w:rsidTr="004419EE">
        <w:tc>
          <w:tcPr>
            <w:tcW w:w="7479" w:type="dxa"/>
          </w:tcPr>
          <w:p w:rsidR="006F077F" w:rsidRPr="004419EE" w:rsidRDefault="006F077F" w:rsidP="00D6607A">
            <w:pPr>
              <w:jc w:val="both"/>
              <w:rPr>
                <w:rFonts w:cs="Times New Roman"/>
                <w:sz w:val="24"/>
                <w:szCs w:val="24"/>
              </w:rPr>
            </w:pPr>
            <w:r w:rsidRPr="004419EE">
              <w:rPr>
                <w:rFonts w:cs="Times New Roman"/>
                <w:sz w:val="24"/>
                <w:szCs w:val="24"/>
              </w:rPr>
              <w:t>Literature review (</w:t>
            </w:r>
            <w:r w:rsidR="00884BA3" w:rsidRPr="004419EE">
              <w:rPr>
                <w:rFonts w:cs="Times New Roman"/>
                <w:sz w:val="24"/>
                <w:szCs w:val="24"/>
              </w:rPr>
              <w:t>6</w:t>
            </w:r>
            <w:r w:rsidRPr="004419EE">
              <w:rPr>
                <w:rFonts w:cs="Times New Roman"/>
                <w:sz w:val="24"/>
                <w:szCs w:val="24"/>
              </w:rPr>
              <w:t xml:space="preserve"> days)</w:t>
            </w:r>
          </w:p>
        </w:tc>
        <w:tc>
          <w:tcPr>
            <w:tcW w:w="2268" w:type="dxa"/>
          </w:tcPr>
          <w:p w:rsidR="006F077F" w:rsidRPr="004419EE" w:rsidRDefault="00FB2F12" w:rsidP="00D6607A">
            <w:pPr>
              <w:jc w:val="both"/>
              <w:rPr>
                <w:rFonts w:cs="Times New Roman"/>
                <w:sz w:val="24"/>
                <w:szCs w:val="24"/>
              </w:rPr>
            </w:pPr>
            <w:r w:rsidRPr="004419EE">
              <w:rPr>
                <w:rFonts w:cs="Times New Roman"/>
                <w:sz w:val="24"/>
                <w:szCs w:val="24"/>
              </w:rPr>
              <w:t>February, 2015</w:t>
            </w:r>
            <w:r w:rsidR="006F077F" w:rsidRPr="004419EE">
              <w:rPr>
                <w:rFonts w:cs="Times New Roman"/>
                <w:sz w:val="24"/>
                <w:szCs w:val="24"/>
              </w:rPr>
              <w:t xml:space="preserve"> </w:t>
            </w:r>
          </w:p>
        </w:tc>
      </w:tr>
      <w:tr w:rsidR="00884BA3" w:rsidRPr="004419EE" w:rsidTr="004419EE">
        <w:tc>
          <w:tcPr>
            <w:tcW w:w="7479" w:type="dxa"/>
          </w:tcPr>
          <w:p w:rsidR="00884BA3" w:rsidRPr="004419EE" w:rsidRDefault="00884BA3" w:rsidP="00CA2D53">
            <w:pPr>
              <w:tabs>
                <w:tab w:val="left" w:pos="1252"/>
              </w:tabs>
              <w:jc w:val="both"/>
              <w:rPr>
                <w:rFonts w:cs="Times New Roman"/>
                <w:sz w:val="24"/>
                <w:szCs w:val="24"/>
              </w:rPr>
            </w:pPr>
            <w:r w:rsidRPr="004419EE">
              <w:rPr>
                <w:rFonts w:cs="Times New Roman"/>
                <w:sz w:val="24"/>
                <w:szCs w:val="24"/>
              </w:rPr>
              <w:t>Key informant interviews with agric</w:t>
            </w:r>
            <w:r w:rsidR="00E51497" w:rsidRPr="004419EE">
              <w:rPr>
                <w:rFonts w:cs="Times New Roman"/>
                <w:sz w:val="24"/>
                <w:szCs w:val="24"/>
              </w:rPr>
              <w:t xml:space="preserve">ulture </w:t>
            </w:r>
            <w:r w:rsidRPr="004419EE">
              <w:rPr>
                <w:rFonts w:cs="Times New Roman"/>
                <w:sz w:val="24"/>
                <w:szCs w:val="24"/>
              </w:rPr>
              <w:t>and nutrition extension agents (1 day)</w:t>
            </w:r>
          </w:p>
        </w:tc>
        <w:tc>
          <w:tcPr>
            <w:tcW w:w="2268" w:type="dxa"/>
          </w:tcPr>
          <w:p w:rsidR="00884BA3" w:rsidRPr="004419EE" w:rsidRDefault="001407B1" w:rsidP="00D6607A">
            <w:pPr>
              <w:jc w:val="both"/>
              <w:rPr>
                <w:rFonts w:cs="Times New Roman"/>
                <w:sz w:val="24"/>
                <w:szCs w:val="24"/>
              </w:rPr>
            </w:pPr>
            <w:r w:rsidRPr="004419EE">
              <w:rPr>
                <w:rFonts w:cs="Times New Roman"/>
                <w:sz w:val="24"/>
                <w:szCs w:val="24"/>
              </w:rPr>
              <w:t>March, 2015</w:t>
            </w:r>
          </w:p>
        </w:tc>
      </w:tr>
      <w:tr w:rsidR="00884BA3" w:rsidRPr="004419EE" w:rsidTr="004419EE">
        <w:tc>
          <w:tcPr>
            <w:tcW w:w="7479" w:type="dxa"/>
          </w:tcPr>
          <w:p w:rsidR="00884BA3" w:rsidRPr="004419EE" w:rsidRDefault="00884BA3" w:rsidP="00CA2D53">
            <w:pPr>
              <w:jc w:val="both"/>
              <w:rPr>
                <w:rFonts w:cs="Times New Roman"/>
                <w:sz w:val="24"/>
                <w:szCs w:val="24"/>
              </w:rPr>
            </w:pPr>
            <w:r w:rsidRPr="004419EE">
              <w:rPr>
                <w:rFonts w:cs="Times New Roman"/>
                <w:sz w:val="24"/>
                <w:szCs w:val="24"/>
              </w:rPr>
              <w:t xml:space="preserve">Field work </w:t>
            </w:r>
            <w:r w:rsidR="00CA2D53">
              <w:rPr>
                <w:rFonts w:cs="Times New Roman"/>
                <w:sz w:val="24"/>
                <w:szCs w:val="24"/>
              </w:rPr>
              <w:t>(</w:t>
            </w:r>
            <w:r w:rsidRPr="004419EE">
              <w:rPr>
                <w:rFonts w:cs="Times New Roman"/>
                <w:sz w:val="24"/>
                <w:szCs w:val="24"/>
              </w:rPr>
              <w:t>13 days)</w:t>
            </w:r>
          </w:p>
        </w:tc>
        <w:tc>
          <w:tcPr>
            <w:tcW w:w="2268" w:type="dxa"/>
          </w:tcPr>
          <w:p w:rsidR="00884BA3" w:rsidRPr="004419EE" w:rsidRDefault="001407B1" w:rsidP="00D6607A">
            <w:pPr>
              <w:jc w:val="both"/>
              <w:rPr>
                <w:rFonts w:cs="Times New Roman"/>
                <w:sz w:val="24"/>
                <w:szCs w:val="24"/>
              </w:rPr>
            </w:pPr>
            <w:r w:rsidRPr="004419EE">
              <w:rPr>
                <w:rFonts w:cs="Times New Roman"/>
                <w:sz w:val="24"/>
                <w:szCs w:val="24"/>
              </w:rPr>
              <w:t>March, 2015</w:t>
            </w:r>
          </w:p>
        </w:tc>
      </w:tr>
      <w:tr w:rsidR="00884BA3" w:rsidRPr="004419EE" w:rsidTr="004419EE">
        <w:tc>
          <w:tcPr>
            <w:tcW w:w="7479" w:type="dxa"/>
          </w:tcPr>
          <w:p w:rsidR="00884BA3" w:rsidRPr="004419EE" w:rsidRDefault="00884BA3" w:rsidP="00884BA3">
            <w:pPr>
              <w:jc w:val="both"/>
              <w:rPr>
                <w:rFonts w:cs="Times New Roman"/>
                <w:sz w:val="24"/>
                <w:szCs w:val="24"/>
              </w:rPr>
            </w:pPr>
            <w:r w:rsidRPr="004419EE">
              <w:rPr>
                <w:rFonts w:cs="Times New Roman"/>
                <w:sz w:val="24"/>
                <w:szCs w:val="24"/>
              </w:rPr>
              <w:t>Validation of initial findings with key stakeholders (1day)</w:t>
            </w:r>
          </w:p>
        </w:tc>
        <w:tc>
          <w:tcPr>
            <w:tcW w:w="2268" w:type="dxa"/>
          </w:tcPr>
          <w:p w:rsidR="00884BA3" w:rsidRPr="004419EE" w:rsidRDefault="00884BA3" w:rsidP="00D6607A">
            <w:pPr>
              <w:jc w:val="both"/>
              <w:rPr>
                <w:rFonts w:cs="Times New Roman"/>
                <w:sz w:val="24"/>
                <w:szCs w:val="24"/>
              </w:rPr>
            </w:pPr>
            <w:r w:rsidRPr="004419EE">
              <w:rPr>
                <w:rFonts w:cs="Times New Roman"/>
                <w:sz w:val="24"/>
                <w:szCs w:val="24"/>
              </w:rPr>
              <w:t>March, 2015</w:t>
            </w:r>
          </w:p>
        </w:tc>
      </w:tr>
      <w:tr w:rsidR="00073761" w:rsidRPr="00073761" w:rsidTr="004419EE">
        <w:tc>
          <w:tcPr>
            <w:tcW w:w="7479" w:type="dxa"/>
          </w:tcPr>
          <w:p w:rsidR="00884BA3" w:rsidRPr="00073761" w:rsidRDefault="00CA2D53" w:rsidP="00CA2D53">
            <w:pPr>
              <w:jc w:val="both"/>
              <w:rPr>
                <w:rFonts w:cs="Times New Roman"/>
                <w:sz w:val="24"/>
                <w:szCs w:val="24"/>
              </w:rPr>
            </w:pPr>
            <w:r w:rsidRPr="00073761">
              <w:rPr>
                <w:rFonts w:cs="Times New Roman"/>
                <w:sz w:val="24"/>
                <w:szCs w:val="24"/>
              </w:rPr>
              <w:t>R</w:t>
            </w:r>
            <w:r w:rsidR="00884BA3" w:rsidRPr="00073761">
              <w:rPr>
                <w:rFonts w:cs="Times New Roman"/>
                <w:sz w:val="24"/>
                <w:szCs w:val="24"/>
              </w:rPr>
              <w:t>eport</w:t>
            </w:r>
            <w:r w:rsidRPr="00073761">
              <w:rPr>
                <w:rFonts w:cs="Times New Roman"/>
                <w:sz w:val="24"/>
                <w:szCs w:val="24"/>
              </w:rPr>
              <w:t xml:space="preserve"> </w:t>
            </w:r>
            <w:r w:rsidR="00BA2BC7" w:rsidRPr="00073761">
              <w:rPr>
                <w:rFonts w:cs="Times New Roman"/>
                <w:sz w:val="24"/>
                <w:szCs w:val="24"/>
              </w:rPr>
              <w:t>maximum 25</w:t>
            </w:r>
            <w:r w:rsidRPr="00073761">
              <w:rPr>
                <w:rFonts w:cs="Times New Roman"/>
                <w:sz w:val="24"/>
                <w:szCs w:val="24"/>
              </w:rPr>
              <w:t xml:space="preserve"> </w:t>
            </w:r>
            <w:r w:rsidR="00BA2BC7" w:rsidRPr="00073761">
              <w:rPr>
                <w:rFonts w:cs="Times New Roman"/>
                <w:sz w:val="24"/>
                <w:szCs w:val="24"/>
              </w:rPr>
              <w:t>pages excluding annex</w:t>
            </w:r>
            <w:r w:rsidR="00E51497" w:rsidRPr="00073761">
              <w:rPr>
                <w:rFonts w:cs="Times New Roman"/>
                <w:sz w:val="24"/>
                <w:szCs w:val="24"/>
              </w:rPr>
              <w:t xml:space="preserve">es. The report should </w:t>
            </w:r>
            <w:r w:rsidRPr="00073761">
              <w:rPr>
                <w:rFonts w:cs="Times New Roman"/>
                <w:sz w:val="24"/>
                <w:szCs w:val="24"/>
              </w:rPr>
              <w:t xml:space="preserve">include an executive summary, objective and methodology of the research, main findings for the </w:t>
            </w:r>
            <w:r w:rsidR="00BA2BC7" w:rsidRPr="00073761">
              <w:rPr>
                <w:rFonts w:cs="Times New Roman"/>
                <w:sz w:val="24"/>
                <w:szCs w:val="24"/>
              </w:rPr>
              <w:t>literature review</w:t>
            </w:r>
            <w:r w:rsidRPr="00073761">
              <w:rPr>
                <w:rFonts w:cs="Times New Roman"/>
                <w:sz w:val="24"/>
                <w:szCs w:val="24"/>
              </w:rPr>
              <w:t xml:space="preserve"> and field, </w:t>
            </w:r>
            <w:r w:rsidR="00E51497" w:rsidRPr="00073761">
              <w:rPr>
                <w:rFonts w:cs="Times New Roman"/>
                <w:sz w:val="24"/>
                <w:szCs w:val="24"/>
              </w:rPr>
              <w:t>conclusion</w:t>
            </w:r>
            <w:r w:rsidR="00BA2BC7" w:rsidRPr="00073761">
              <w:rPr>
                <w:rFonts w:cs="Times New Roman"/>
                <w:sz w:val="24"/>
                <w:szCs w:val="24"/>
              </w:rPr>
              <w:t xml:space="preserve"> and recommendation. </w:t>
            </w:r>
            <w:r w:rsidR="00884BA3" w:rsidRPr="00073761">
              <w:rPr>
                <w:rFonts w:cs="Times New Roman"/>
                <w:sz w:val="24"/>
                <w:szCs w:val="24"/>
              </w:rPr>
              <w:t>(5 days)</w:t>
            </w:r>
          </w:p>
        </w:tc>
        <w:tc>
          <w:tcPr>
            <w:tcW w:w="2268" w:type="dxa"/>
          </w:tcPr>
          <w:p w:rsidR="00884BA3" w:rsidRPr="00073761" w:rsidRDefault="00884BA3" w:rsidP="00D6607A">
            <w:pPr>
              <w:jc w:val="both"/>
              <w:rPr>
                <w:rFonts w:cs="Times New Roman"/>
                <w:sz w:val="24"/>
                <w:szCs w:val="24"/>
              </w:rPr>
            </w:pPr>
            <w:r w:rsidRPr="00073761">
              <w:rPr>
                <w:rFonts w:cs="Times New Roman"/>
                <w:sz w:val="24"/>
                <w:szCs w:val="24"/>
              </w:rPr>
              <w:t>March, 2015</w:t>
            </w:r>
          </w:p>
        </w:tc>
      </w:tr>
      <w:tr w:rsidR="00073761" w:rsidRPr="00073761" w:rsidTr="004419EE">
        <w:tc>
          <w:tcPr>
            <w:tcW w:w="7479" w:type="dxa"/>
          </w:tcPr>
          <w:p w:rsidR="00884BA3" w:rsidRPr="00073761" w:rsidRDefault="00884BA3" w:rsidP="00CA2D53">
            <w:pPr>
              <w:jc w:val="both"/>
              <w:rPr>
                <w:rFonts w:cs="Times New Roman"/>
                <w:sz w:val="24"/>
                <w:szCs w:val="24"/>
              </w:rPr>
            </w:pPr>
            <w:r w:rsidRPr="00073761">
              <w:rPr>
                <w:rFonts w:cs="Times New Roman"/>
                <w:sz w:val="24"/>
                <w:szCs w:val="24"/>
              </w:rPr>
              <w:t xml:space="preserve">Research Brief </w:t>
            </w:r>
            <w:r w:rsidR="00BA2BC7" w:rsidRPr="00073761">
              <w:rPr>
                <w:rFonts w:cs="Times New Roman"/>
                <w:sz w:val="24"/>
                <w:szCs w:val="24"/>
              </w:rPr>
              <w:t xml:space="preserve">of </w:t>
            </w:r>
            <w:r w:rsidR="00CA2D53" w:rsidRPr="00073761">
              <w:rPr>
                <w:rFonts w:cs="Times New Roman"/>
                <w:sz w:val="24"/>
                <w:szCs w:val="24"/>
              </w:rPr>
              <w:t>4</w:t>
            </w:r>
            <w:r w:rsidR="00BA2BC7" w:rsidRPr="00073761">
              <w:rPr>
                <w:rFonts w:cs="Times New Roman"/>
                <w:sz w:val="24"/>
                <w:szCs w:val="24"/>
              </w:rPr>
              <w:t xml:space="preserve"> pages </w:t>
            </w:r>
            <w:r w:rsidRPr="00073761">
              <w:rPr>
                <w:rFonts w:cs="Times New Roman"/>
                <w:sz w:val="24"/>
                <w:szCs w:val="24"/>
              </w:rPr>
              <w:t>produced for dissemination</w:t>
            </w:r>
            <w:r w:rsidR="00CA2D53" w:rsidRPr="00073761">
              <w:rPr>
                <w:rFonts w:cs="Times New Roman"/>
                <w:sz w:val="24"/>
                <w:szCs w:val="24"/>
              </w:rPr>
              <w:t xml:space="preserve"> </w:t>
            </w:r>
            <w:r w:rsidRPr="00073761">
              <w:rPr>
                <w:rFonts w:cs="Times New Roman"/>
                <w:sz w:val="24"/>
                <w:szCs w:val="24"/>
              </w:rPr>
              <w:t>(3 days)</w:t>
            </w:r>
          </w:p>
        </w:tc>
        <w:tc>
          <w:tcPr>
            <w:tcW w:w="2268" w:type="dxa"/>
          </w:tcPr>
          <w:p w:rsidR="00884BA3" w:rsidRPr="00073761" w:rsidRDefault="00884BA3" w:rsidP="00D6607A">
            <w:pPr>
              <w:jc w:val="both"/>
              <w:rPr>
                <w:rFonts w:cs="Times New Roman"/>
                <w:sz w:val="24"/>
                <w:szCs w:val="24"/>
              </w:rPr>
            </w:pPr>
            <w:r w:rsidRPr="00073761">
              <w:rPr>
                <w:rFonts w:cs="Times New Roman"/>
                <w:sz w:val="24"/>
                <w:szCs w:val="24"/>
              </w:rPr>
              <w:t>April, 2015</w:t>
            </w:r>
          </w:p>
        </w:tc>
      </w:tr>
      <w:tr w:rsidR="00884BA3" w:rsidRPr="004419EE" w:rsidTr="004419EE">
        <w:tc>
          <w:tcPr>
            <w:tcW w:w="7479" w:type="dxa"/>
          </w:tcPr>
          <w:p w:rsidR="00884BA3" w:rsidRPr="004419EE" w:rsidRDefault="00884BA3" w:rsidP="00D6607A">
            <w:pPr>
              <w:jc w:val="both"/>
              <w:rPr>
                <w:rFonts w:cs="Times New Roman"/>
                <w:sz w:val="24"/>
                <w:szCs w:val="24"/>
              </w:rPr>
            </w:pPr>
            <w:r w:rsidRPr="004419EE">
              <w:rPr>
                <w:rFonts w:cs="Times New Roman"/>
                <w:sz w:val="24"/>
                <w:szCs w:val="24"/>
              </w:rPr>
              <w:t>Conduct dissemination event for stakeholders (1 day)</w:t>
            </w:r>
          </w:p>
        </w:tc>
        <w:tc>
          <w:tcPr>
            <w:tcW w:w="2268" w:type="dxa"/>
          </w:tcPr>
          <w:p w:rsidR="00884BA3" w:rsidRPr="004419EE" w:rsidRDefault="00884BA3" w:rsidP="00D6607A">
            <w:pPr>
              <w:jc w:val="both"/>
              <w:rPr>
                <w:rFonts w:cs="Times New Roman"/>
                <w:sz w:val="24"/>
                <w:szCs w:val="24"/>
              </w:rPr>
            </w:pPr>
            <w:r w:rsidRPr="004419EE">
              <w:rPr>
                <w:rFonts w:cs="Times New Roman"/>
                <w:sz w:val="24"/>
                <w:szCs w:val="24"/>
              </w:rPr>
              <w:t>April, 2015</w:t>
            </w:r>
          </w:p>
        </w:tc>
      </w:tr>
    </w:tbl>
    <w:p w:rsidR="000009CE" w:rsidRPr="000009CE" w:rsidRDefault="000009CE" w:rsidP="000009CE">
      <w:pPr>
        <w:ind w:left="360"/>
        <w:rPr>
          <w:b/>
          <w:sz w:val="28"/>
          <w:szCs w:val="28"/>
        </w:rPr>
      </w:pPr>
    </w:p>
    <w:p w:rsidR="00033B82" w:rsidRPr="004419EE" w:rsidRDefault="00C159B8" w:rsidP="00473D24">
      <w:pPr>
        <w:pStyle w:val="ListParagraph"/>
        <w:numPr>
          <w:ilvl w:val="0"/>
          <w:numId w:val="8"/>
        </w:numPr>
        <w:rPr>
          <w:b/>
          <w:sz w:val="28"/>
          <w:szCs w:val="28"/>
        </w:rPr>
      </w:pPr>
      <w:r w:rsidRPr="004419EE">
        <w:rPr>
          <w:b/>
          <w:sz w:val="28"/>
          <w:szCs w:val="28"/>
        </w:rPr>
        <w:t>Required Qualification</w:t>
      </w:r>
    </w:p>
    <w:p w:rsidR="003A5C33" w:rsidRPr="004419EE" w:rsidRDefault="00906E35" w:rsidP="00884BA3">
      <w:pPr>
        <w:pStyle w:val="ListParagraph"/>
        <w:ind w:left="0"/>
        <w:jc w:val="both"/>
        <w:rPr>
          <w:sz w:val="24"/>
          <w:szCs w:val="24"/>
        </w:rPr>
      </w:pPr>
      <w:r w:rsidRPr="004419EE">
        <w:rPr>
          <w:sz w:val="24"/>
          <w:szCs w:val="24"/>
        </w:rPr>
        <w:t xml:space="preserve">The consultant is expected to have a second degree in </w:t>
      </w:r>
      <w:r w:rsidR="00440AA4" w:rsidRPr="004419EE">
        <w:rPr>
          <w:sz w:val="24"/>
          <w:szCs w:val="24"/>
        </w:rPr>
        <w:t xml:space="preserve">Public Health Nutrition or related area </w:t>
      </w:r>
      <w:r w:rsidR="00884BA3" w:rsidRPr="004419EE">
        <w:rPr>
          <w:sz w:val="24"/>
          <w:szCs w:val="24"/>
        </w:rPr>
        <w:t>and should have practical experience with participatory research</w:t>
      </w:r>
      <w:r w:rsidR="000550B6" w:rsidRPr="004419EE">
        <w:rPr>
          <w:sz w:val="24"/>
          <w:szCs w:val="24"/>
        </w:rPr>
        <w:t xml:space="preserve"> and </w:t>
      </w:r>
      <w:r w:rsidR="00884BA3" w:rsidRPr="004419EE">
        <w:rPr>
          <w:sz w:val="24"/>
          <w:szCs w:val="24"/>
        </w:rPr>
        <w:t>qual</w:t>
      </w:r>
      <w:r w:rsidR="000550B6" w:rsidRPr="004419EE">
        <w:rPr>
          <w:sz w:val="24"/>
          <w:szCs w:val="24"/>
        </w:rPr>
        <w:t xml:space="preserve">itative research methodologies </w:t>
      </w:r>
      <w:r w:rsidR="00CA2D53">
        <w:rPr>
          <w:sz w:val="24"/>
          <w:szCs w:val="24"/>
        </w:rPr>
        <w:t xml:space="preserve">along with </w:t>
      </w:r>
      <w:r w:rsidR="00884BA3" w:rsidRPr="004419EE">
        <w:rPr>
          <w:sz w:val="24"/>
          <w:szCs w:val="24"/>
        </w:rPr>
        <w:t xml:space="preserve">demonstrable experience working on the agriculture/nutrition continuum. </w:t>
      </w:r>
      <w:r w:rsidR="00CA2D53">
        <w:rPr>
          <w:sz w:val="24"/>
          <w:szCs w:val="24"/>
        </w:rPr>
        <w:t>A sample of previous work will be required.</w:t>
      </w:r>
    </w:p>
    <w:p w:rsidR="003A5C33" w:rsidRPr="004419EE" w:rsidRDefault="003A5C33" w:rsidP="00884BA3">
      <w:pPr>
        <w:pStyle w:val="ListParagraph"/>
        <w:ind w:left="0"/>
        <w:jc w:val="both"/>
      </w:pPr>
    </w:p>
    <w:p w:rsidR="00033B82" w:rsidRPr="004419EE" w:rsidRDefault="00033B82" w:rsidP="003A5C33">
      <w:pPr>
        <w:pStyle w:val="ListParagraph"/>
        <w:numPr>
          <w:ilvl w:val="0"/>
          <w:numId w:val="8"/>
        </w:numPr>
        <w:jc w:val="both"/>
        <w:rPr>
          <w:b/>
          <w:sz w:val="28"/>
          <w:szCs w:val="28"/>
        </w:rPr>
      </w:pPr>
      <w:r w:rsidRPr="004419EE">
        <w:rPr>
          <w:b/>
          <w:sz w:val="28"/>
          <w:szCs w:val="28"/>
        </w:rPr>
        <w:t xml:space="preserve">Time frame </w:t>
      </w:r>
    </w:p>
    <w:p w:rsidR="00231E7B" w:rsidRPr="00E70CEF" w:rsidRDefault="00231E7B" w:rsidP="00473D24">
      <w:pPr>
        <w:rPr>
          <w:sz w:val="24"/>
          <w:szCs w:val="24"/>
        </w:rPr>
      </w:pPr>
      <w:r w:rsidRPr="00E70CEF">
        <w:rPr>
          <w:sz w:val="24"/>
          <w:szCs w:val="24"/>
        </w:rPr>
        <w:t xml:space="preserve">The proposed consultancy will be completed </w:t>
      </w:r>
      <w:r w:rsidR="00820B81" w:rsidRPr="00E70CEF">
        <w:rPr>
          <w:sz w:val="24"/>
          <w:szCs w:val="24"/>
        </w:rPr>
        <w:t xml:space="preserve">in 30 days, with a final deadline of end </w:t>
      </w:r>
      <w:r w:rsidR="00453FB6" w:rsidRPr="00E70CEF">
        <w:rPr>
          <w:sz w:val="24"/>
          <w:szCs w:val="24"/>
        </w:rPr>
        <w:t xml:space="preserve">April </w:t>
      </w:r>
      <w:r w:rsidR="00820B81" w:rsidRPr="00E70CEF">
        <w:rPr>
          <w:sz w:val="24"/>
          <w:szCs w:val="24"/>
        </w:rPr>
        <w:t>2015</w:t>
      </w:r>
      <w:r w:rsidRPr="00E70CEF">
        <w:rPr>
          <w:sz w:val="24"/>
          <w:szCs w:val="24"/>
        </w:rPr>
        <w:t>.</w:t>
      </w:r>
      <w:r w:rsidR="000009CE">
        <w:rPr>
          <w:sz w:val="24"/>
          <w:szCs w:val="24"/>
        </w:rPr>
        <w:t xml:space="preserve"> Due to funding restrictions this deadline is not negotiable.</w:t>
      </w:r>
    </w:p>
    <w:p w:rsidR="00C159B8" w:rsidRPr="004419EE" w:rsidRDefault="00033B82" w:rsidP="003A5C33">
      <w:pPr>
        <w:pStyle w:val="ListParagraph"/>
        <w:numPr>
          <w:ilvl w:val="0"/>
          <w:numId w:val="8"/>
        </w:numPr>
        <w:rPr>
          <w:b/>
          <w:sz w:val="28"/>
          <w:szCs w:val="28"/>
        </w:rPr>
      </w:pPr>
      <w:r w:rsidRPr="004419EE">
        <w:rPr>
          <w:b/>
          <w:sz w:val="28"/>
          <w:szCs w:val="28"/>
        </w:rPr>
        <w:t xml:space="preserve">Reporting line </w:t>
      </w:r>
      <w:r w:rsidR="00C159B8" w:rsidRPr="004419EE">
        <w:rPr>
          <w:b/>
          <w:sz w:val="28"/>
          <w:szCs w:val="28"/>
        </w:rPr>
        <w:t xml:space="preserve"> </w:t>
      </w:r>
    </w:p>
    <w:p w:rsidR="00820B81" w:rsidRPr="004419EE" w:rsidRDefault="0002105E" w:rsidP="004419EE">
      <w:pPr>
        <w:spacing w:after="0" w:line="240" w:lineRule="auto"/>
        <w:jc w:val="both"/>
        <w:rPr>
          <w:rFonts w:cs="Times New Roman"/>
          <w:sz w:val="24"/>
          <w:szCs w:val="24"/>
        </w:rPr>
      </w:pPr>
      <w:r w:rsidRPr="004419EE">
        <w:rPr>
          <w:rFonts w:cs="Times New Roman"/>
          <w:sz w:val="24"/>
          <w:szCs w:val="24"/>
        </w:rPr>
        <w:t xml:space="preserve">The consultant will report to the </w:t>
      </w:r>
      <w:r w:rsidR="00570AA0" w:rsidRPr="004419EE">
        <w:rPr>
          <w:rFonts w:cs="Times New Roman"/>
          <w:sz w:val="24"/>
          <w:szCs w:val="24"/>
        </w:rPr>
        <w:t>Nutrition Coordinator</w:t>
      </w:r>
      <w:r w:rsidRPr="004419EE">
        <w:rPr>
          <w:rFonts w:cs="Times New Roman"/>
          <w:sz w:val="24"/>
          <w:szCs w:val="24"/>
        </w:rPr>
        <w:t xml:space="preserve"> throughout the assignment. However, he/she is expected to work closely with th</w:t>
      </w:r>
      <w:r w:rsidR="00820B81" w:rsidRPr="004419EE">
        <w:rPr>
          <w:rFonts w:cs="Times New Roman"/>
          <w:sz w:val="24"/>
          <w:szCs w:val="24"/>
        </w:rPr>
        <w:t xml:space="preserve">e </w:t>
      </w:r>
      <w:r w:rsidR="00570AA0" w:rsidRPr="004419EE">
        <w:rPr>
          <w:rFonts w:cs="Times New Roman"/>
          <w:sz w:val="24"/>
          <w:szCs w:val="24"/>
        </w:rPr>
        <w:t>Conservation Agriculture Coordinator</w:t>
      </w:r>
      <w:r w:rsidR="00A81ABC" w:rsidRPr="004419EE">
        <w:rPr>
          <w:rFonts w:cs="Times New Roman"/>
          <w:sz w:val="24"/>
          <w:szCs w:val="24"/>
        </w:rPr>
        <w:t>.</w:t>
      </w:r>
    </w:p>
    <w:p w:rsidR="00083AFC" w:rsidRDefault="00083AFC" w:rsidP="004419EE">
      <w:pPr>
        <w:spacing w:after="0" w:line="240" w:lineRule="auto"/>
        <w:jc w:val="both"/>
        <w:rPr>
          <w:rFonts w:cs="Times New Roman"/>
          <w:sz w:val="24"/>
          <w:szCs w:val="24"/>
        </w:rPr>
      </w:pPr>
    </w:p>
    <w:p w:rsidR="008743B6" w:rsidRPr="004419EE" w:rsidRDefault="008743B6" w:rsidP="004419EE">
      <w:pPr>
        <w:pStyle w:val="ListParagraph"/>
        <w:numPr>
          <w:ilvl w:val="0"/>
          <w:numId w:val="8"/>
        </w:numPr>
        <w:rPr>
          <w:b/>
          <w:sz w:val="28"/>
          <w:szCs w:val="28"/>
        </w:rPr>
      </w:pPr>
      <w:r w:rsidRPr="004419EE">
        <w:rPr>
          <w:b/>
          <w:sz w:val="28"/>
          <w:szCs w:val="28"/>
        </w:rPr>
        <w:t xml:space="preserve">Submission details </w:t>
      </w:r>
    </w:p>
    <w:p w:rsidR="00FC5648" w:rsidRPr="000009CE" w:rsidRDefault="00083AFC" w:rsidP="00CA2D53">
      <w:pPr>
        <w:spacing w:after="0" w:line="240" w:lineRule="auto"/>
        <w:jc w:val="both"/>
        <w:rPr>
          <w:szCs w:val="28"/>
        </w:rPr>
      </w:pPr>
      <w:r w:rsidRPr="000009CE">
        <w:rPr>
          <w:rFonts w:cs="Times New Roman"/>
          <w:sz w:val="24"/>
          <w:szCs w:val="24"/>
        </w:rPr>
        <w:t>Interested applicants should</w:t>
      </w:r>
      <w:r w:rsidR="008743B6" w:rsidRPr="000009CE">
        <w:rPr>
          <w:rFonts w:cs="Times New Roman"/>
          <w:sz w:val="24"/>
          <w:szCs w:val="24"/>
        </w:rPr>
        <w:t xml:space="preserve"> send </w:t>
      </w:r>
      <w:r w:rsidRPr="000009CE">
        <w:rPr>
          <w:rFonts w:cs="Times New Roman"/>
          <w:sz w:val="24"/>
          <w:szCs w:val="24"/>
        </w:rPr>
        <w:t xml:space="preserve">financial and </w:t>
      </w:r>
      <w:r w:rsidR="008743B6" w:rsidRPr="000009CE">
        <w:rPr>
          <w:rFonts w:cs="Times New Roman"/>
          <w:sz w:val="24"/>
          <w:szCs w:val="24"/>
        </w:rPr>
        <w:t xml:space="preserve">technical </w:t>
      </w:r>
      <w:r w:rsidRPr="000009CE">
        <w:rPr>
          <w:rFonts w:cs="Times New Roman"/>
          <w:sz w:val="24"/>
          <w:szCs w:val="24"/>
        </w:rPr>
        <w:t>proposal</w:t>
      </w:r>
      <w:r w:rsidR="00DF521D" w:rsidRPr="000009CE">
        <w:rPr>
          <w:rFonts w:cs="Times New Roman"/>
          <w:sz w:val="24"/>
          <w:szCs w:val="24"/>
        </w:rPr>
        <w:t>s</w:t>
      </w:r>
      <w:r w:rsidRPr="000009CE">
        <w:rPr>
          <w:rFonts w:cs="Times New Roman"/>
          <w:sz w:val="24"/>
          <w:szCs w:val="24"/>
        </w:rPr>
        <w:t xml:space="preserve"> including </w:t>
      </w:r>
      <w:r w:rsidR="008743B6" w:rsidRPr="000009CE">
        <w:rPr>
          <w:rFonts w:cs="Times New Roman"/>
          <w:sz w:val="24"/>
          <w:szCs w:val="24"/>
        </w:rPr>
        <w:t xml:space="preserve">CV </w:t>
      </w:r>
      <w:r w:rsidR="004419EE" w:rsidRPr="000009CE">
        <w:rPr>
          <w:szCs w:val="28"/>
        </w:rPr>
        <w:t>by 1</w:t>
      </w:r>
      <w:r w:rsidR="00CA2D53" w:rsidRPr="000009CE">
        <w:rPr>
          <w:szCs w:val="28"/>
        </w:rPr>
        <w:t>3</w:t>
      </w:r>
      <w:r w:rsidR="004419EE" w:rsidRPr="000009CE">
        <w:rPr>
          <w:szCs w:val="28"/>
        </w:rPr>
        <w:t xml:space="preserve">th February 2015 </w:t>
      </w:r>
      <w:r w:rsidR="009A7104" w:rsidRPr="000009CE">
        <w:rPr>
          <w:szCs w:val="28"/>
        </w:rPr>
        <w:t>to</w:t>
      </w:r>
      <w:r w:rsidR="00CA2D53" w:rsidRPr="000009CE">
        <w:rPr>
          <w:szCs w:val="28"/>
        </w:rPr>
        <w:t xml:space="preserve">: </w:t>
      </w:r>
      <w:r w:rsidR="00CA2D53" w:rsidRPr="000009CE">
        <w:rPr>
          <w:rFonts w:cs="Times New Roman"/>
          <w:sz w:val="24"/>
          <w:szCs w:val="24"/>
        </w:rPr>
        <w:t xml:space="preserve">Rebecca Stich, </w:t>
      </w:r>
      <w:hyperlink r:id="rId10" w:history="1">
        <w:r w:rsidR="00CA2D53" w:rsidRPr="000009CE">
          <w:rPr>
            <w:rStyle w:val="Hyperlink"/>
            <w:color w:val="auto"/>
            <w:szCs w:val="28"/>
          </w:rPr>
          <w:t>rebecca.stich@concern.net</w:t>
        </w:r>
      </w:hyperlink>
      <w:r w:rsidR="00CA2D53" w:rsidRPr="000009CE">
        <w:rPr>
          <w:szCs w:val="28"/>
        </w:rPr>
        <w:t xml:space="preserve">  and copy to </w:t>
      </w:r>
      <w:proofErr w:type="spellStart"/>
      <w:r w:rsidRPr="000009CE">
        <w:rPr>
          <w:rFonts w:cs="Times New Roman"/>
          <w:sz w:val="24"/>
          <w:szCs w:val="24"/>
        </w:rPr>
        <w:t>Dorah</w:t>
      </w:r>
      <w:proofErr w:type="spellEnd"/>
      <w:r w:rsidRPr="000009CE">
        <w:rPr>
          <w:rFonts w:cs="Times New Roman"/>
          <w:sz w:val="24"/>
          <w:szCs w:val="24"/>
        </w:rPr>
        <w:t xml:space="preserve"> </w:t>
      </w:r>
      <w:proofErr w:type="spellStart"/>
      <w:r w:rsidRPr="000009CE">
        <w:rPr>
          <w:rFonts w:cs="Times New Roman"/>
          <w:sz w:val="24"/>
          <w:szCs w:val="24"/>
        </w:rPr>
        <w:t>Chisambi</w:t>
      </w:r>
      <w:proofErr w:type="spellEnd"/>
      <w:r w:rsidRPr="000009CE">
        <w:rPr>
          <w:rFonts w:cs="Times New Roman"/>
          <w:sz w:val="24"/>
          <w:szCs w:val="24"/>
        </w:rPr>
        <w:t xml:space="preserve">, </w:t>
      </w:r>
      <w:hyperlink r:id="rId11" w:history="1">
        <w:r w:rsidRPr="000009CE">
          <w:rPr>
            <w:rStyle w:val="Hyperlink"/>
            <w:color w:val="auto"/>
            <w:szCs w:val="28"/>
          </w:rPr>
          <w:t>Dorah.Chisambi@concern.net</w:t>
        </w:r>
      </w:hyperlink>
      <w:r w:rsidR="00DF521D" w:rsidRPr="000009CE">
        <w:rPr>
          <w:szCs w:val="28"/>
        </w:rPr>
        <w:t xml:space="preserve"> </w:t>
      </w:r>
      <w:r w:rsidRPr="000009CE">
        <w:rPr>
          <w:szCs w:val="28"/>
        </w:rPr>
        <w:t xml:space="preserve"> </w:t>
      </w:r>
      <w:r w:rsidR="00DF521D" w:rsidRPr="000009CE">
        <w:rPr>
          <w:szCs w:val="28"/>
        </w:rPr>
        <w:t xml:space="preserve"> </w:t>
      </w:r>
    </w:p>
    <w:p w:rsidR="00FC5648" w:rsidRPr="002E0242" w:rsidRDefault="00FC5648" w:rsidP="002E0242">
      <w:pPr>
        <w:spacing w:after="0" w:line="240" w:lineRule="auto"/>
        <w:jc w:val="both"/>
        <w:rPr>
          <w:rFonts w:cs="Times New Roman"/>
          <w:color w:val="FF0000"/>
          <w:sz w:val="24"/>
          <w:szCs w:val="24"/>
        </w:rPr>
      </w:pPr>
    </w:p>
    <w:p w:rsidR="00906E35" w:rsidRPr="004419EE" w:rsidRDefault="00906E35" w:rsidP="002E0242">
      <w:pPr>
        <w:shd w:val="clear" w:color="auto" w:fill="E5DFEC" w:themeFill="accent4" w:themeFillTint="33"/>
        <w:spacing w:after="120" w:line="240" w:lineRule="auto"/>
        <w:rPr>
          <w:rFonts w:cstheme="minorHAnsi"/>
          <w:b/>
        </w:rPr>
      </w:pPr>
      <w:r w:rsidRPr="004419EE">
        <w:rPr>
          <w:rFonts w:cstheme="minorHAnsi"/>
          <w:b/>
        </w:rPr>
        <w:t>Programme Participant Protection Policy and Concern Code of Conduct</w:t>
      </w:r>
    </w:p>
    <w:p w:rsidR="00906E35" w:rsidRPr="004419EE" w:rsidRDefault="00906E35" w:rsidP="00906E35">
      <w:pPr>
        <w:pStyle w:val="Default"/>
        <w:shd w:val="clear" w:color="auto" w:fill="E5DFEC" w:themeFill="accent4" w:themeFillTint="33"/>
        <w:jc w:val="both"/>
        <w:rPr>
          <w:rFonts w:asciiTheme="minorHAnsi" w:hAnsiTheme="minorHAnsi" w:cstheme="minorHAnsi"/>
          <w:sz w:val="22"/>
          <w:szCs w:val="22"/>
        </w:rPr>
      </w:pPr>
      <w:r w:rsidRPr="004419EE">
        <w:rPr>
          <w:rFonts w:asciiTheme="minorHAnsi" w:hAnsiTheme="minorHAnsi" w:cstheme="minorHAnsi"/>
          <w:sz w:val="22"/>
          <w:szCs w:val="22"/>
        </w:rPr>
        <w:t xml:space="preserve">Concern's Programme Participant Protection Policy and the Concern Code of Conduct have been developed to ensure the maximum protection of programme participants, especially beneficiaries, from abuse and exploitation, and to clarify the responsibilities of Concern staff, partner organisations, and anyone engaged by Concern or visiting our programmes, and the standards of behaviour expected of them. </w:t>
      </w:r>
    </w:p>
    <w:p w:rsidR="000F2F13" w:rsidRPr="004419EE" w:rsidRDefault="00906E35">
      <w:pPr>
        <w:rPr>
          <w:sz w:val="24"/>
          <w:szCs w:val="24"/>
        </w:rPr>
      </w:pPr>
      <w:r w:rsidRPr="004419EE">
        <w:rPr>
          <w:sz w:val="24"/>
          <w:szCs w:val="24"/>
        </w:rPr>
        <w:t xml:space="preserve"> </w:t>
      </w:r>
      <w:bookmarkStart w:id="0" w:name="_GoBack"/>
      <w:bookmarkEnd w:id="0"/>
    </w:p>
    <w:sectPr w:rsidR="000F2F13" w:rsidRPr="004419EE" w:rsidSect="00473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3CF" w:rsidRDefault="00F143CF" w:rsidP="00F02443">
      <w:pPr>
        <w:spacing w:after="0" w:line="240" w:lineRule="auto"/>
      </w:pPr>
      <w:r>
        <w:separator/>
      </w:r>
    </w:p>
  </w:endnote>
  <w:endnote w:type="continuationSeparator" w:id="0">
    <w:p w:rsidR="00F143CF" w:rsidRDefault="00F143CF" w:rsidP="00F02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3CF" w:rsidRDefault="00F143CF" w:rsidP="00F02443">
      <w:pPr>
        <w:spacing w:after="0" w:line="240" w:lineRule="auto"/>
      </w:pPr>
      <w:r>
        <w:separator/>
      </w:r>
    </w:p>
  </w:footnote>
  <w:footnote w:type="continuationSeparator" w:id="0">
    <w:p w:rsidR="00F143CF" w:rsidRDefault="00F143CF" w:rsidP="00F02443">
      <w:pPr>
        <w:spacing w:after="0" w:line="240" w:lineRule="auto"/>
      </w:pPr>
      <w:r>
        <w:continuationSeparator/>
      </w:r>
    </w:p>
  </w:footnote>
  <w:footnote w:id="1">
    <w:p w:rsidR="00CA2D53" w:rsidRPr="00CA2D53" w:rsidRDefault="00CA2D53">
      <w:pPr>
        <w:pStyle w:val="FootnoteText"/>
        <w:rPr>
          <w:lang w:val="en-IE"/>
        </w:rPr>
      </w:pPr>
      <w:r>
        <w:rPr>
          <w:rStyle w:val="FootnoteReference"/>
        </w:rPr>
        <w:footnoteRef/>
      </w:r>
      <w:r>
        <w:rPr>
          <w:rStyle w:val="FootnoteReference"/>
        </w:rPr>
        <w:footnoteRef/>
      </w:r>
      <w:r>
        <w:t xml:space="preserve"> Also known as Conservation Farming</w:t>
      </w:r>
    </w:p>
  </w:footnote>
  <w:footnote w:id="2">
    <w:p w:rsidR="00884BA3" w:rsidRPr="000550B6" w:rsidRDefault="00884BA3">
      <w:pPr>
        <w:pStyle w:val="FootnoteText"/>
        <w:rPr>
          <w:rFonts w:asciiTheme="minorHAnsi" w:hAnsiTheme="minorHAnsi"/>
          <w:lang w:val="en-US"/>
        </w:rPr>
      </w:pPr>
      <w:r w:rsidRPr="000550B6">
        <w:rPr>
          <w:rStyle w:val="FootnoteReference"/>
          <w:rFonts w:asciiTheme="minorHAnsi" w:hAnsiTheme="minorHAnsi"/>
        </w:rPr>
        <w:footnoteRef/>
      </w:r>
      <w:r w:rsidRPr="000550B6">
        <w:rPr>
          <w:rFonts w:asciiTheme="minorHAnsi" w:hAnsiTheme="minorHAnsi"/>
        </w:rPr>
        <w:t xml:space="preserve"> </w:t>
      </w:r>
      <w:r w:rsidRPr="000550B6">
        <w:rPr>
          <w:rFonts w:asciiTheme="minorHAnsi" w:hAnsiTheme="minorHAnsi"/>
          <w:lang w:val="en-US"/>
        </w:rPr>
        <w:t>www.concern.net./rain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73AB"/>
    <w:multiLevelType w:val="hybridMultilevel"/>
    <w:tmpl w:val="5074EF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D754CA9"/>
    <w:multiLevelType w:val="hybridMultilevel"/>
    <w:tmpl w:val="55DC61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75B17C3"/>
    <w:multiLevelType w:val="hybridMultilevel"/>
    <w:tmpl w:val="90962F28"/>
    <w:lvl w:ilvl="0" w:tplc="5BD2E2DC">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C975867"/>
    <w:multiLevelType w:val="hybridMultilevel"/>
    <w:tmpl w:val="78D6202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BE875EA"/>
    <w:multiLevelType w:val="hybridMultilevel"/>
    <w:tmpl w:val="E59AD0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42C37C64"/>
    <w:multiLevelType w:val="hybridMultilevel"/>
    <w:tmpl w:val="59BC10DE"/>
    <w:lvl w:ilvl="0" w:tplc="93CC9B54">
      <w:start w:val="1"/>
      <w:numFmt w:val="lowerLetter"/>
      <w:lvlText w:val="%1)"/>
      <w:lvlJc w:val="left"/>
      <w:pPr>
        <w:ind w:left="750" w:hanging="39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47B374E6"/>
    <w:multiLevelType w:val="hybridMultilevel"/>
    <w:tmpl w:val="5446789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9CB2952"/>
    <w:multiLevelType w:val="hybridMultilevel"/>
    <w:tmpl w:val="3AA8920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4F5A7572"/>
    <w:multiLevelType w:val="hybridMultilevel"/>
    <w:tmpl w:val="82487EFA"/>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nsid w:val="55D34F5C"/>
    <w:multiLevelType w:val="hybridMultilevel"/>
    <w:tmpl w:val="72E2E94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nsid w:val="593B705D"/>
    <w:multiLevelType w:val="hybridMultilevel"/>
    <w:tmpl w:val="E2B6126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nsid w:val="59EB5D15"/>
    <w:multiLevelType w:val="hybridMultilevel"/>
    <w:tmpl w:val="8220885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2">
    <w:nsid w:val="5A5D681B"/>
    <w:multiLevelType w:val="hybridMultilevel"/>
    <w:tmpl w:val="1CAC73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64A2766F"/>
    <w:multiLevelType w:val="hybridMultilevel"/>
    <w:tmpl w:val="7F185E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A3E09B3"/>
    <w:multiLevelType w:val="hybridMultilevel"/>
    <w:tmpl w:val="6514298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6C24794E"/>
    <w:multiLevelType w:val="hybridMultilevel"/>
    <w:tmpl w:val="F2DC76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44E2499"/>
    <w:multiLevelType w:val="hybridMultilevel"/>
    <w:tmpl w:val="DACC4E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7A9C7804"/>
    <w:multiLevelType w:val="hybridMultilevel"/>
    <w:tmpl w:val="0F8018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4"/>
  </w:num>
  <w:num w:numId="4">
    <w:abstractNumId w:val="12"/>
  </w:num>
  <w:num w:numId="5">
    <w:abstractNumId w:val="16"/>
  </w:num>
  <w:num w:numId="6">
    <w:abstractNumId w:val="17"/>
  </w:num>
  <w:num w:numId="7">
    <w:abstractNumId w:val="5"/>
  </w:num>
  <w:num w:numId="8">
    <w:abstractNumId w:val="6"/>
  </w:num>
  <w:num w:numId="9">
    <w:abstractNumId w:val="9"/>
  </w:num>
  <w:num w:numId="10">
    <w:abstractNumId w:val="1"/>
  </w:num>
  <w:num w:numId="11">
    <w:abstractNumId w:val="0"/>
  </w:num>
  <w:num w:numId="12">
    <w:abstractNumId w:val="15"/>
  </w:num>
  <w:num w:numId="13">
    <w:abstractNumId w:val="2"/>
  </w:num>
  <w:num w:numId="14">
    <w:abstractNumId w:val="8"/>
  </w:num>
  <w:num w:numId="15">
    <w:abstractNumId w:val="14"/>
  </w:num>
  <w:num w:numId="16">
    <w:abstractNumId w:val="7"/>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BD8"/>
    <w:rsid w:val="000009CE"/>
    <w:rsid w:val="00015F21"/>
    <w:rsid w:val="00016BA9"/>
    <w:rsid w:val="0002105E"/>
    <w:rsid w:val="00026604"/>
    <w:rsid w:val="0003338B"/>
    <w:rsid w:val="00033B82"/>
    <w:rsid w:val="00044F67"/>
    <w:rsid w:val="000550B6"/>
    <w:rsid w:val="00055E3D"/>
    <w:rsid w:val="00066E1B"/>
    <w:rsid w:val="00073761"/>
    <w:rsid w:val="00075539"/>
    <w:rsid w:val="00075C7F"/>
    <w:rsid w:val="00075DC4"/>
    <w:rsid w:val="00083AFC"/>
    <w:rsid w:val="000943B5"/>
    <w:rsid w:val="000E3BAE"/>
    <w:rsid w:val="000F2F13"/>
    <w:rsid w:val="000F4715"/>
    <w:rsid w:val="0011175D"/>
    <w:rsid w:val="00116FB3"/>
    <w:rsid w:val="00122740"/>
    <w:rsid w:val="00124EAD"/>
    <w:rsid w:val="00131204"/>
    <w:rsid w:val="001407B1"/>
    <w:rsid w:val="001510C6"/>
    <w:rsid w:val="00170C92"/>
    <w:rsid w:val="001A4CDC"/>
    <w:rsid w:val="001B236C"/>
    <w:rsid w:val="001C06C5"/>
    <w:rsid w:val="001C7880"/>
    <w:rsid w:val="001F6293"/>
    <w:rsid w:val="002201E4"/>
    <w:rsid w:val="0022759C"/>
    <w:rsid w:val="00231E7B"/>
    <w:rsid w:val="00246EAE"/>
    <w:rsid w:val="0026261F"/>
    <w:rsid w:val="00267890"/>
    <w:rsid w:val="002745F3"/>
    <w:rsid w:val="002A1100"/>
    <w:rsid w:val="002B12FB"/>
    <w:rsid w:val="002D1E48"/>
    <w:rsid w:val="002D59FC"/>
    <w:rsid w:val="002E0242"/>
    <w:rsid w:val="0030536F"/>
    <w:rsid w:val="00327B7D"/>
    <w:rsid w:val="003565B6"/>
    <w:rsid w:val="00361E10"/>
    <w:rsid w:val="003733F5"/>
    <w:rsid w:val="003834AB"/>
    <w:rsid w:val="003A5C33"/>
    <w:rsid w:val="003A6BAA"/>
    <w:rsid w:val="003C6F1A"/>
    <w:rsid w:val="003D1AB0"/>
    <w:rsid w:val="003D3F8C"/>
    <w:rsid w:val="003E1C1D"/>
    <w:rsid w:val="003F22DB"/>
    <w:rsid w:val="003F50EE"/>
    <w:rsid w:val="003F542C"/>
    <w:rsid w:val="00412F89"/>
    <w:rsid w:val="00440AA4"/>
    <w:rsid w:val="004419EE"/>
    <w:rsid w:val="00442763"/>
    <w:rsid w:val="00453FB6"/>
    <w:rsid w:val="004574E1"/>
    <w:rsid w:val="0046664F"/>
    <w:rsid w:val="00473D24"/>
    <w:rsid w:val="004821AA"/>
    <w:rsid w:val="004B4BDC"/>
    <w:rsid w:val="004B6327"/>
    <w:rsid w:val="004D50D3"/>
    <w:rsid w:val="004E3526"/>
    <w:rsid w:val="005202B9"/>
    <w:rsid w:val="005319A6"/>
    <w:rsid w:val="005358EC"/>
    <w:rsid w:val="00540031"/>
    <w:rsid w:val="00544CCE"/>
    <w:rsid w:val="00570AA0"/>
    <w:rsid w:val="005C319B"/>
    <w:rsid w:val="0063086D"/>
    <w:rsid w:val="006670A4"/>
    <w:rsid w:val="00684D39"/>
    <w:rsid w:val="00691FC1"/>
    <w:rsid w:val="006A064C"/>
    <w:rsid w:val="006A3382"/>
    <w:rsid w:val="006A6DA9"/>
    <w:rsid w:val="006A7FF8"/>
    <w:rsid w:val="006C7AF3"/>
    <w:rsid w:val="006E3AE3"/>
    <w:rsid w:val="006F077F"/>
    <w:rsid w:val="00736E1F"/>
    <w:rsid w:val="00737059"/>
    <w:rsid w:val="00744D60"/>
    <w:rsid w:val="007460FA"/>
    <w:rsid w:val="007B2C6B"/>
    <w:rsid w:val="007D7179"/>
    <w:rsid w:val="007E2E61"/>
    <w:rsid w:val="007F20B0"/>
    <w:rsid w:val="007F4DEA"/>
    <w:rsid w:val="007F5DF4"/>
    <w:rsid w:val="00820B81"/>
    <w:rsid w:val="00825D8B"/>
    <w:rsid w:val="00835BD8"/>
    <w:rsid w:val="008361C1"/>
    <w:rsid w:val="00844DDC"/>
    <w:rsid w:val="008743B6"/>
    <w:rsid w:val="00884BA3"/>
    <w:rsid w:val="008A57FA"/>
    <w:rsid w:val="008C7B99"/>
    <w:rsid w:val="008E4571"/>
    <w:rsid w:val="00906E35"/>
    <w:rsid w:val="00914BB6"/>
    <w:rsid w:val="00957771"/>
    <w:rsid w:val="00970B37"/>
    <w:rsid w:val="009A7104"/>
    <w:rsid w:val="009C61DA"/>
    <w:rsid w:val="00A0452F"/>
    <w:rsid w:val="00A64EA4"/>
    <w:rsid w:val="00A67569"/>
    <w:rsid w:val="00A74D73"/>
    <w:rsid w:val="00A81ABC"/>
    <w:rsid w:val="00A865EE"/>
    <w:rsid w:val="00AA7DAC"/>
    <w:rsid w:val="00AC03DE"/>
    <w:rsid w:val="00AC5013"/>
    <w:rsid w:val="00AD228F"/>
    <w:rsid w:val="00AF5D90"/>
    <w:rsid w:val="00B256C6"/>
    <w:rsid w:val="00B323BB"/>
    <w:rsid w:val="00B3274F"/>
    <w:rsid w:val="00B404A5"/>
    <w:rsid w:val="00B41984"/>
    <w:rsid w:val="00B70CFD"/>
    <w:rsid w:val="00B92B59"/>
    <w:rsid w:val="00BA2BC7"/>
    <w:rsid w:val="00BB2ADD"/>
    <w:rsid w:val="00C02539"/>
    <w:rsid w:val="00C03EE1"/>
    <w:rsid w:val="00C0575F"/>
    <w:rsid w:val="00C159B8"/>
    <w:rsid w:val="00C15FB5"/>
    <w:rsid w:val="00C217E4"/>
    <w:rsid w:val="00C4271D"/>
    <w:rsid w:val="00C6203C"/>
    <w:rsid w:val="00CA2D53"/>
    <w:rsid w:val="00CA6FB4"/>
    <w:rsid w:val="00CA7039"/>
    <w:rsid w:val="00CB09BE"/>
    <w:rsid w:val="00CC0BB5"/>
    <w:rsid w:val="00CE15EC"/>
    <w:rsid w:val="00CF15DC"/>
    <w:rsid w:val="00D146DE"/>
    <w:rsid w:val="00D41F79"/>
    <w:rsid w:val="00D52C4B"/>
    <w:rsid w:val="00D853D2"/>
    <w:rsid w:val="00D94A53"/>
    <w:rsid w:val="00DA257B"/>
    <w:rsid w:val="00DB2BA6"/>
    <w:rsid w:val="00DD0138"/>
    <w:rsid w:val="00DD11E8"/>
    <w:rsid w:val="00DD1FC7"/>
    <w:rsid w:val="00DF521D"/>
    <w:rsid w:val="00E01450"/>
    <w:rsid w:val="00E03B8C"/>
    <w:rsid w:val="00E1155B"/>
    <w:rsid w:val="00E41CCC"/>
    <w:rsid w:val="00E51497"/>
    <w:rsid w:val="00E55B1F"/>
    <w:rsid w:val="00E70935"/>
    <w:rsid w:val="00E70CEF"/>
    <w:rsid w:val="00EA021C"/>
    <w:rsid w:val="00EA473B"/>
    <w:rsid w:val="00EB0629"/>
    <w:rsid w:val="00EB4C60"/>
    <w:rsid w:val="00EB70E6"/>
    <w:rsid w:val="00EE2381"/>
    <w:rsid w:val="00EE48CB"/>
    <w:rsid w:val="00EF2CFD"/>
    <w:rsid w:val="00F02443"/>
    <w:rsid w:val="00F07DD6"/>
    <w:rsid w:val="00F143CF"/>
    <w:rsid w:val="00F31E63"/>
    <w:rsid w:val="00F3354C"/>
    <w:rsid w:val="00F35E42"/>
    <w:rsid w:val="00F44303"/>
    <w:rsid w:val="00F444FB"/>
    <w:rsid w:val="00F60D0F"/>
    <w:rsid w:val="00F644C9"/>
    <w:rsid w:val="00F7577D"/>
    <w:rsid w:val="00F76017"/>
    <w:rsid w:val="00FA252A"/>
    <w:rsid w:val="00FA548F"/>
    <w:rsid w:val="00FB2F12"/>
    <w:rsid w:val="00FB48B8"/>
    <w:rsid w:val="00FB73D8"/>
    <w:rsid w:val="00FC31BC"/>
    <w:rsid w:val="00FC5648"/>
    <w:rsid w:val="00FD6030"/>
    <w:rsid w:val="00FE481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5EE"/>
    <w:pPr>
      <w:ind w:left="720"/>
      <w:contextualSpacing/>
    </w:pPr>
  </w:style>
  <w:style w:type="character" w:styleId="CommentReference">
    <w:name w:val="annotation reference"/>
    <w:basedOn w:val="DefaultParagraphFont"/>
    <w:uiPriority w:val="99"/>
    <w:semiHidden/>
    <w:unhideWhenUsed/>
    <w:rsid w:val="0026261F"/>
    <w:rPr>
      <w:sz w:val="16"/>
      <w:szCs w:val="16"/>
    </w:rPr>
  </w:style>
  <w:style w:type="paragraph" w:styleId="CommentText">
    <w:name w:val="annotation text"/>
    <w:basedOn w:val="Normal"/>
    <w:link w:val="CommentTextChar"/>
    <w:uiPriority w:val="99"/>
    <w:semiHidden/>
    <w:unhideWhenUsed/>
    <w:rsid w:val="0026261F"/>
    <w:pPr>
      <w:spacing w:line="240" w:lineRule="auto"/>
    </w:pPr>
    <w:rPr>
      <w:sz w:val="20"/>
      <w:szCs w:val="20"/>
    </w:rPr>
  </w:style>
  <w:style w:type="character" w:customStyle="1" w:styleId="CommentTextChar">
    <w:name w:val="Comment Text Char"/>
    <w:basedOn w:val="DefaultParagraphFont"/>
    <w:link w:val="CommentText"/>
    <w:uiPriority w:val="99"/>
    <w:semiHidden/>
    <w:rsid w:val="0026261F"/>
    <w:rPr>
      <w:sz w:val="20"/>
      <w:szCs w:val="20"/>
    </w:rPr>
  </w:style>
  <w:style w:type="paragraph" w:styleId="CommentSubject">
    <w:name w:val="annotation subject"/>
    <w:basedOn w:val="CommentText"/>
    <w:next w:val="CommentText"/>
    <w:link w:val="CommentSubjectChar"/>
    <w:uiPriority w:val="99"/>
    <w:semiHidden/>
    <w:unhideWhenUsed/>
    <w:rsid w:val="0026261F"/>
    <w:rPr>
      <w:b/>
      <w:bCs/>
    </w:rPr>
  </w:style>
  <w:style w:type="character" w:customStyle="1" w:styleId="CommentSubjectChar">
    <w:name w:val="Comment Subject Char"/>
    <w:basedOn w:val="CommentTextChar"/>
    <w:link w:val="CommentSubject"/>
    <w:uiPriority w:val="99"/>
    <w:semiHidden/>
    <w:rsid w:val="0026261F"/>
    <w:rPr>
      <w:b/>
      <w:bCs/>
      <w:sz w:val="20"/>
      <w:szCs w:val="20"/>
    </w:rPr>
  </w:style>
  <w:style w:type="paragraph" w:styleId="BalloonText">
    <w:name w:val="Balloon Text"/>
    <w:basedOn w:val="Normal"/>
    <w:link w:val="BalloonTextChar"/>
    <w:uiPriority w:val="99"/>
    <w:semiHidden/>
    <w:unhideWhenUsed/>
    <w:rsid w:val="00262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61F"/>
    <w:rPr>
      <w:rFonts w:ascii="Tahoma" w:hAnsi="Tahoma" w:cs="Tahoma"/>
      <w:sz w:val="16"/>
      <w:szCs w:val="16"/>
    </w:rPr>
  </w:style>
  <w:style w:type="table" w:styleId="TableGrid">
    <w:name w:val="Table Grid"/>
    <w:basedOn w:val="TableNormal"/>
    <w:uiPriority w:val="59"/>
    <w:rsid w:val="000F2F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F02443"/>
    <w:pPr>
      <w:spacing w:after="0" w:line="240" w:lineRule="auto"/>
    </w:pPr>
    <w:rPr>
      <w:rFonts w:ascii="Arial" w:eastAsia="Times New Roman" w:hAnsi="Arial" w:cs="Times New Roman"/>
      <w:i/>
      <w:iCs/>
      <w:sz w:val="24"/>
      <w:szCs w:val="24"/>
    </w:rPr>
  </w:style>
  <w:style w:type="character" w:customStyle="1" w:styleId="BodyTextChar">
    <w:name w:val="Body Text Char"/>
    <w:basedOn w:val="DefaultParagraphFont"/>
    <w:link w:val="BodyText"/>
    <w:rsid w:val="00F02443"/>
    <w:rPr>
      <w:rFonts w:ascii="Arial" w:eastAsia="Times New Roman" w:hAnsi="Arial" w:cs="Times New Roman"/>
      <w:i/>
      <w:iCs/>
      <w:sz w:val="24"/>
      <w:szCs w:val="24"/>
    </w:rPr>
  </w:style>
  <w:style w:type="paragraph" w:styleId="FootnoteText">
    <w:name w:val="footnote text"/>
    <w:basedOn w:val="Normal"/>
    <w:link w:val="FootnoteTextChar"/>
    <w:uiPriority w:val="99"/>
    <w:semiHidden/>
    <w:rsid w:val="00F02443"/>
    <w:pPr>
      <w:spacing w:after="0" w:line="240" w:lineRule="auto"/>
    </w:pPr>
    <w:rPr>
      <w:rFonts w:ascii="Arial" w:eastAsia="Times New Roman" w:hAnsi="Arial" w:cs="Times New Roman"/>
      <w:sz w:val="20"/>
      <w:szCs w:val="20"/>
      <w:lang w:val="pt-PT"/>
    </w:rPr>
  </w:style>
  <w:style w:type="character" w:customStyle="1" w:styleId="FootnoteTextChar">
    <w:name w:val="Footnote Text Char"/>
    <w:basedOn w:val="DefaultParagraphFont"/>
    <w:link w:val="FootnoteText"/>
    <w:uiPriority w:val="99"/>
    <w:semiHidden/>
    <w:rsid w:val="00F02443"/>
    <w:rPr>
      <w:rFonts w:ascii="Arial" w:eastAsia="Times New Roman" w:hAnsi="Arial" w:cs="Times New Roman"/>
      <w:sz w:val="20"/>
      <w:szCs w:val="20"/>
      <w:lang w:val="pt-PT"/>
    </w:rPr>
  </w:style>
  <w:style w:type="character" w:styleId="FootnoteReference">
    <w:name w:val="footnote reference"/>
    <w:uiPriority w:val="99"/>
    <w:semiHidden/>
    <w:rsid w:val="00F02443"/>
    <w:rPr>
      <w:vertAlign w:val="superscript"/>
    </w:rPr>
  </w:style>
  <w:style w:type="paragraph" w:styleId="NoSpacing">
    <w:name w:val="No Spacing"/>
    <w:link w:val="NoSpacingChar"/>
    <w:uiPriority w:val="1"/>
    <w:qFormat/>
    <w:rsid w:val="00361E10"/>
    <w:pPr>
      <w:spacing w:after="0" w:line="240" w:lineRule="auto"/>
    </w:pPr>
    <w:rPr>
      <w:rFonts w:ascii="Calibri" w:eastAsia="Calibri" w:hAnsi="Calibri" w:cs="Times New Roman"/>
      <w:lang w:val="en-US"/>
    </w:rPr>
  </w:style>
  <w:style w:type="character" w:customStyle="1" w:styleId="NoSpacingChar">
    <w:name w:val="No Spacing Char"/>
    <w:link w:val="NoSpacing"/>
    <w:uiPriority w:val="1"/>
    <w:rsid w:val="00361E10"/>
    <w:rPr>
      <w:rFonts w:ascii="Calibri" w:eastAsia="Calibri" w:hAnsi="Calibri" w:cs="Times New Roman"/>
      <w:lang w:val="en-US"/>
    </w:rPr>
  </w:style>
  <w:style w:type="paragraph" w:customStyle="1" w:styleId="Default">
    <w:name w:val="Default"/>
    <w:rsid w:val="00906E35"/>
    <w:pPr>
      <w:autoSpaceDE w:val="0"/>
      <w:autoSpaceDN w:val="0"/>
      <w:adjustRightInd w:val="0"/>
      <w:spacing w:after="0" w:line="240" w:lineRule="auto"/>
    </w:pPr>
    <w:rPr>
      <w:rFonts w:ascii="Arial" w:eastAsiaTheme="minorEastAsia" w:hAnsi="Arial" w:cs="Arial"/>
      <w:color w:val="000000"/>
      <w:sz w:val="24"/>
      <w:szCs w:val="24"/>
      <w:lang w:eastAsia="en-IE"/>
    </w:rPr>
  </w:style>
  <w:style w:type="character" w:styleId="Hyperlink">
    <w:name w:val="Hyperlink"/>
    <w:basedOn w:val="DefaultParagraphFont"/>
    <w:uiPriority w:val="99"/>
    <w:unhideWhenUsed/>
    <w:rsid w:val="006F077F"/>
    <w:rPr>
      <w:color w:val="0000FF" w:themeColor="hyperlink"/>
      <w:u w:val="single"/>
    </w:rPr>
  </w:style>
  <w:style w:type="paragraph" w:styleId="Revision">
    <w:name w:val="Revision"/>
    <w:hidden/>
    <w:uiPriority w:val="99"/>
    <w:semiHidden/>
    <w:rsid w:val="00E01450"/>
    <w:pPr>
      <w:spacing w:after="0" w:line="240" w:lineRule="auto"/>
    </w:pPr>
  </w:style>
  <w:style w:type="paragraph" w:styleId="Header">
    <w:name w:val="header"/>
    <w:basedOn w:val="Normal"/>
    <w:link w:val="HeaderChar"/>
    <w:uiPriority w:val="99"/>
    <w:unhideWhenUsed/>
    <w:rsid w:val="003F22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22DB"/>
  </w:style>
  <w:style w:type="paragraph" w:styleId="Footer">
    <w:name w:val="footer"/>
    <w:basedOn w:val="Normal"/>
    <w:link w:val="FooterChar"/>
    <w:uiPriority w:val="99"/>
    <w:unhideWhenUsed/>
    <w:rsid w:val="003F22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22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5EE"/>
    <w:pPr>
      <w:ind w:left="720"/>
      <w:contextualSpacing/>
    </w:pPr>
  </w:style>
  <w:style w:type="character" w:styleId="CommentReference">
    <w:name w:val="annotation reference"/>
    <w:basedOn w:val="DefaultParagraphFont"/>
    <w:uiPriority w:val="99"/>
    <w:semiHidden/>
    <w:unhideWhenUsed/>
    <w:rsid w:val="0026261F"/>
    <w:rPr>
      <w:sz w:val="16"/>
      <w:szCs w:val="16"/>
    </w:rPr>
  </w:style>
  <w:style w:type="paragraph" w:styleId="CommentText">
    <w:name w:val="annotation text"/>
    <w:basedOn w:val="Normal"/>
    <w:link w:val="CommentTextChar"/>
    <w:uiPriority w:val="99"/>
    <w:semiHidden/>
    <w:unhideWhenUsed/>
    <w:rsid w:val="0026261F"/>
    <w:pPr>
      <w:spacing w:line="240" w:lineRule="auto"/>
    </w:pPr>
    <w:rPr>
      <w:sz w:val="20"/>
      <w:szCs w:val="20"/>
    </w:rPr>
  </w:style>
  <w:style w:type="character" w:customStyle="1" w:styleId="CommentTextChar">
    <w:name w:val="Comment Text Char"/>
    <w:basedOn w:val="DefaultParagraphFont"/>
    <w:link w:val="CommentText"/>
    <w:uiPriority w:val="99"/>
    <w:semiHidden/>
    <w:rsid w:val="0026261F"/>
    <w:rPr>
      <w:sz w:val="20"/>
      <w:szCs w:val="20"/>
    </w:rPr>
  </w:style>
  <w:style w:type="paragraph" w:styleId="CommentSubject">
    <w:name w:val="annotation subject"/>
    <w:basedOn w:val="CommentText"/>
    <w:next w:val="CommentText"/>
    <w:link w:val="CommentSubjectChar"/>
    <w:uiPriority w:val="99"/>
    <w:semiHidden/>
    <w:unhideWhenUsed/>
    <w:rsid w:val="0026261F"/>
    <w:rPr>
      <w:b/>
      <w:bCs/>
    </w:rPr>
  </w:style>
  <w:style w:type="character" w:customStyle="1" w:styleId="CommentSubjectChar">
    <w:name w:val="Comment Subject Char"/>
    <w:basedOn w:val="CommentTextChar"/>
    <w:link w:val="CommentSubject"/>
    <w:uiPriority w:val="99"/>
    <w:semiHidden/>
    <w:rsid w:val="0026261F"/>
    <w:rPr>
      <w:b/>
      <w:bCs/>
      <w:sz w:val="20"/>
      <w:szCs w:val="20"/>
    </w:rPr>
  </w:style>
  <w:style w:type="paragraph" w:styleId="BalloonText">
    <w:name w:val="Balloon Text"/>
    <w:basedOn w:val="Normal"/>
    <w:link w:val="BalloonTextChar"/>
    <w:uiPriority w:val="99"/>
    <w:semiHidden/>
    <w:unhideWhenUsed/>
    <w:rsid w:val="00262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61F"/>
    <w:rPr>
      <w:rFonts w:ascii="Tahoma" w:hAnsi="Tahoma" w:cs="Tahoma"/>
      <w:sz w:val="16"/>
      <w:szCs w:val="16"/>
    </w:rPr>
  </w:style>
  <w:style w:type="table" w:styleId="TableGrid">
    <w:name w:val="Table Grid"/>
    <w:basedOn w:val="TableNormal"/>
    <w:uiPriority w:val="59"/>
    <w:rsid w:val="000F2F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F02443"/>
    <w:pPr>
      <w:spacing w:after="0" w:line="240" w:lineRule="auto"/>
    </w:pPr>
    <w:rPr>
      <w:rFonts w:ascii="Arial" w:eastAsia="Times New Roman" w:hAnsi="Arial" w:cs="Times New Roman"/>
      <w:i/>
      <w:iCs/>
      <w:sz w:val="24"/>
      <w:szCs w:val="24"/>
    </w:rPr>
  </w:style>
  <w:style w:type="character" w:customStyle="1" w:styleId="BodyTextChar">
    <w:name w:val="Body Text Char"/>
    <w:basedOn w:val="DefaultParagraphFont"/>
    <w:link w:val="BodyText"/>
    <w:rsid w:val="00F02443"/>
    <w:rPr>
      <w:rFonts w:ascii="Arial" w:eastAsia="Times New Roman" w:hAnsi="Arial" w:cs="Times New Roman"/>
      <w:i/>
      <w:iCs/>
      <w:sz w:val="24"/>
      <w:szCs w:val="24"/>
    </w:rPr>
  </w:style>
  <w:style w:type="paragraph" w:styleId="FootnoteText">
    <w:name w:val="footnote text"/>
    <w:basedOn w:val="Normal"/>
    <w:link w:val="FootnoteTextChar"/>
    <w:uiPriority w:val="99"/>
    <w:semiHidden/>
    <w:rsid w:val="00F02443"/>
    <w:pPr>
      <w:spacing w:after="0" w:line="240" w:lineRule="auto"/>
    </w:pPr>
    <w:rPr>
      <w:rFonts w:ascii="Arial" w:eastAsia="Times New Roman" w:hAnsi="Arial" w:cs="Times New Roman"/>
      <w:sz w:val="20"/>
      <w:szCs w:val="20"/>
      <w:lang w:val="pt-PT"/>
    </w:rPr>
  </w:style>
  <w:style w:type="character" w:customStyle="1" w:styleId="FootnoteTextChar">
    <w:name w:val="Footnote Text Char"/>
    <w:basedOn w:val="DefaultParagraphFont"/>
    <w:link w:val="FootnoteText"/>
    <w:uiPriority w:val="99"/>
    <w:semiHidden/>
    <w:rsid w:val="00F02443"/>
    <w:rPr>
      <w:rFonts w:ascii="Arial" w:eastAsia="Times New Roman" w:hAnsi="Arial" w:cs="Times New Roman"/>
      <w:sz w:val="20"/>
      <w:szCs w:val="20"/>
      <w:lang w:val="pt-PT"/>
    </w:rPr>
  </w:style>
  <w:style w:type="character" w:styleId="FootnoteReference">
    <w:name w:val="footnote reference"/>
    <w:uiPriority w:val="99"/>
    <w:semiHidden/>
    <w:rsid w:val="00F02443"/>
    <w:rPr>
      <w:vertAlign w:val="superscript"/>
    </w:rPr>
  </w:style>
  <w:style w:type="paragraph" w:styleId="NoSpacing">
    <w:name w:val="No Spacing"/>
    <w:link w:val="NoSpacingChar"/>
    <w:uiPriority w:val="1"/>
    <w:qFormat/>
    <w:rsid w:val="00361E10"/>
    <w:pPr>
      <w:spacing w:after="0" w:line="240" w:lineRule="auto"/>
    </w:pPr>
    <w:rPr>
      <w:rFonts w:ascii="Calibri" w:eastAsia="Calibri" w:hAnsi="Calibri" w:cs="Times New Roman"/>
      <w:lang w:val="en-US"/>
    </w:rPr>
  </w:style>
  <w:style w:type="character" w:customStyle="1" w:styleId="NoSpacingChar">
    <w:name w:val="No Spacing Char"/>
    <w:link w:val="NoSpacing"/>
    <w:uiPriority w:val="1"/>
    <w:rsid w:val="00361E10"/>
    <w:rPr>
      <w:rFonts w:ascii="Calibri" w:eastAsia="Calibri" w:hAnsi="Calibri" w:cs="Times New Roman"/>
      <w:lang w:val="en-US"/>
    </w:rPr>
  </w:style>
  <w:style w:type="paragraph" w:customStyle="1" w:styleId="Default">
    <w:name w:val="Default"/>
    <w:rsid w:val="00906E35"/>
    <w:pPr>
      <w:autoSpaceDE w:val="0"/>
      <w:autoSpaceDN w:val="0"/>
      <w:adjustRightInd w:val="0"/>
      <w:spacing w:after="0" w:line="240" w:lineRule="auto"/>
    </w:pPr>
    <w:rPr>
      <w:rFonts w:ascii="Arial" w:eastAsiaTheme="minorEastAsia" w:hAnsi="Arial" w:cs="Arial"/>
      <w:color w:val="000000"/>
      <w:sz w:val="24"/>
      <w:szCs w:val="24"/>
      <w:lang w:eastAsia="en-IE"/>
    </w:rPr>
  </w:style>
  <w:style w:type="character" w:styleId="Hyperlink">
    <w:name w:val="Hyperlink"/>
    <w:basedOn w:val="DefaultParagraphFont"/>
    <w:uiPriority w:val="99"/>
    <w:unhideWhenUsed/>
    <w:rsid w:val="006F077F"/>
    <w:rPr>
      <w:color w:val="0000FF" w:themeColor="hyperlink"/>
      <w:u w:val="single"/>
    </w:rPr>
  </w:style>
  <w:style w:type="paragraph" w:styleId="Revision">
    <w:name w:val="Revision"/>
    <w:hidden/>
    <w:uiPriority w:val="99"/>
    <w:semiHidden/>
    <w:rsid w:val="00E01450"/>
    <w:pPr>
      <w:spacing w:after="0" w:line="240" w:lineRule="auto"/>
    </w:pPr>
  </w:style>
  <w:style w:type="paragraph" w:styleId="Header">
    <w:name w:val="header"/>
    <w:basedOn w:val="Normal"/>
    <w:link w:val="HeaderChar"/>
    <w:uiPriority w:val="99"/>
    <w:unhideWhenUsed/>
    <w:rsid w:val="003F22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22DB"/>
  </w:style>
  <w:style w:type="paragraph" w:styleId="Footer">
    <w:name w:val="footer"/>
    <w:basedOn w:val="Normal"/>
    <w:link w:val="FooterChar"/>
    <w:uiPriority w:val="99"/>
    <w:unhideWhenUsed/>
    <w:rsid w:val="003F22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2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128192">
      <w:bodyDiv w:val="1"/>
      <w:marLeft w:val="0"/>
      <w:marRight w:val="0"/>
      <w:marTop w:val="0"/>
      <w:marBottom w:val="0"/>
      <w:divBdr>
        <w:top w:val="none" w:sz="0" w:space="0" w:color="auto"/>
        <w:left w:val="none" w:sz="0" w:space="0" w:color="auto"/>
        <w:bottom w:val="none" w:sz="0" w:space="0" w:color="auto"/>
        <w:right w:val="none" w:sz="0" w:space="0" w:color="auto"/>
      </w:divBdr>
    </w:div>
    <w:div w:id="1569881206">
      <w:bodyDiv w:val="1"/>
      <w:marLeft w:val="0"/>
      <w:marRight w:val="0"/>
      <w:marTop w:val="0"/>
      <w:marBottom w:val="0"/>
      <w:divBdr>
        <w:top w:val="none" w:sz="0" w:space="0" w:color="auto"/>
        <w:left w:val="none" w:sz="0" w:space="0" w:color="auto"/>
        <w:bottom w:val="none" w:sz="0" w:space="0" w:color="auto"/>
        <w:right w:val="none" w:sz="0" w:space="0" w:color="auto"/>
      </w:divBdr>
    </w:div>
    <w:div w:id="182172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rah.Chisambi@concern.net" TargetMode="External"/><Relationship Id="rId5" Type="http://schemas.openxmlformats.org/officeDocument/2006/relationships/settings" Target="settings.xml"/><Relationship Id="rId10" Type="http://schemas.openxmlformats.org/officeDocument/2006/relationships/hyperlink" Target="mailto:rebecca.stich@concern.ne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7F1D5-FB33-4544-88A3-6465A0308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Concern Worldwide</Company>
  <LinksUpToDate>false</LinksUpToDate>
  <CharactersWithSpaces>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Wilson</dc:creator>
  <cp:lastModifiedBy>Danny Harvey &lt;Country Director&gt;</cp:lastModifiedBy>
  <cp:revision>4</cp:revision>
  <cp:lastPrinted>2014-05-27T15:49:00Z</cp:lastPrinted>
  <dcterms:created xsi:type="dcterms:W3CDTF">2015-02-04T14:13:00Z</dcterms:created>
  <dcterms:modified xsi:type="dcterms:W3CDTF">2015-02-04T14:17:00Z</dcterms:modified>
</cp:coreProperties>
</file>