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1933" w:rsidRPr="00E83F9E" w:rsidRDefault="001C24F7" w:rsidP="00301933">
      <w:pPr>
        <w:jc w:val="center"/>
        <w:rPr>
          <w:b/>
          <w:sz w:val="32"/>
          <w:szCs w:val="32"/>
          <w:u w:val="single"/>
        </w:rPr>
      </w:pPr>
      <w:r>
        <w:rPr>
          <w:b/>
          <w:sz w:val="32"/>
          <w:szCs w:val="32"/>
          <w:u w:val="single"/>
        </w:rPr>
        <w:t>EXPRESSION</w:t>
      </w:r>
      <w:r w:rsidR="00932847">
        <w:rPr>
          <w:b/>
          <w:sz w:val="32"/>
          <w:szCs w:val="32"/>
          <w:u w:val="single"/>
        </w:rPr>
        <w:t>S</w:t>
      </w:r>
      <w:r w:rsidR="00301933" w:rsidRPr="00E83F9E">
        <w:rPr>
          <w:b/>
          <w:sz w:val="32"/>
          <w:szCs w:val="32"/>
          <w:u w:val="single"/>
        </w:rPr>
        <w:t xml:space="preserve"> OF INTEREST</w:t>
      </w:r>
    </w:p>
    <w:p w:rsidR="00EE3EAE" w:rsidRPr="00E83F9E" w:rsidRDefault="00C44339" w:rsidP="009F15FA">
      <w:pPr>
        <w:spacing w:after="0"/>
        <w:jc w:val="center"/>
        <w:rPr>
          <w:b/>
          <w:sz w:val="32"/>
          <w:szCs w:val="32"/>
        </w:rPr>
      </w:pPr>
      <w:r w:rsidRPr="00E83F9E">
        <w:rPr>
          <w:b/>
          <w:sz w:val="32"/>
          <w:szCs w:val="32"/>
        </w:rPr>
        <w:t>GOVERNMENT OF BARBADOS</w:t>
      </w:r>
    </w:p>
    <w:p w:rsidR="00E83F9E" w:rsidRDefault="00C44339" w:rsidP="009F15FA">
      <w:pPr>
        <w:spacing w:after="0"/>
        <w:jc w:val="center"/>
        <w:rPr>
          <w:sz w:val="28"/>
          <w:szCs w:val="28"/>
        </w:rPr>
      </w:pPr>
      <w:r w:rsidRPr="00301933">
        <w:rPr>
          <w:sz w:val="28"/>
          <w:szCs w:val="28"/>
        </w:rPr>
        <w:t>Ministry of Agriculture, Food</w:t>
      </w:r>
      <w:r w:rsidR="009A63E0">
        <w:rPr>
          <w:sz w:val="28"/>
          <w:szCs w:val="28"/>
        </w:rPr>
        <w:t>,</w:t>
      </w:r>
      <w:r w:rsidRPr="00301933">
        <w:rPr>
          <w:sz w:val="28"/>
          <w:szCs w:val="28"/>
        </w:rPr>
        <w:t xml:space="preserve"> Fisheries</w:t>
      </w:r>
    </w:p>
    <w:p w:rsidR="00C44339" w:rsidRDefault="00C44339" w:rsidP="009F15FA">
      <w:pPr>
        <w:spacing w:after="0"/>
        <w:jc w:val="center"/>
        <w:rPr>
          <w:sz w:val="28"/>
          <w:szCs w:val="28"/>
        </w:rPr>
      </w:pPr>
      <w:proofErr w:type="gramStart"/>
      <w:r w:rsidRPr="00301933">
        <w:rPr>
          <w:sz w:val="28"/>
          <w:szCs w:val="28"/>
        </w:rPr>
        <w:t>and</w:t>
      </w:r>
      <w:proofErr w:type="gramEnd"/>
      <w:r w:rsidRPr="00301933">
        <w:rPr>
          <w:sz w:val="28"/>
          <w:szCs w:val="28"/>
        </w:rPr>
        <w:t xml:space="preserve"> Water Resource Management</w:t>
      </w:r>
    </w:p>
    <w:p w:rsidR="001F4888" w:rsidRPr="00301933" w:rsidRDefault="001F4888" w:rsidP="009F15FA">
      <w:pPr>
        <w:spacing w:after="0"/>
        <w:jc w:val="center"/>
        <w:rPr>
          <w:sz w:val="28"/>
          <w:szCs w:val="28"/>
        </w:rPr>
      </w:pPr>
    </w:p>
    <w:p w:rsidR="007768BC" w:rsidRPr="007768BC" w:rsidRDefault="00C44339" w:rsidP="007768BC">
      <w:pPr>
        <w:jc w:val="both"/>
        <w:rPr>
          <w:rFonts w:cstheme="minorHAnsi"/>
          <w:b/>
          <w:sz w:val="28"/>
          <w:szCs w:val="28"/>
          <w:lang w:val="en-CA"/>
        </w:rPr>
      </w:pPr>
      <w:r w:rsidRPr="009F15FA">
        <w:rPr>
          <w:b/>
          <w:sz w:val="28"/>
          <w:szCs w:val="28"/>
        </w:rPr>
        <w:t>Request</w:t>
      </w:r>
      <w:r w:rsidR="009F15FA" w:rsidRPr="009F15FA">
        <w:rPr>
          <w:b/>
          <w:sz w:val="28"/>
          <w:szCs w:val="28"/>
        </w:rPr>
        <w:t xml:space="preserve"> for E</w:t>
      </w:r>
      <w:r w:rsidRPr="009F15FA">
        <w:rPr>
          <w:b/>
          <w:sz w:val="28"/>
          <w:szCs w:val="28"/>
        </w:rPr>
        <w:t>xpression</w:t>
      </w:r>
      <w:r w:rsidR="00932847">
        <w:rPr>
          <w:b/>
          <w:sz w:val="28"/>
          <w:szCs w:val="28"/>
        </w:rPr>
        <w:t xml:space="preserve">s </w:t>
      </w:r>
      <w:r w:rsidRPr="009F15FA">
        <w:rPr>
          <w:b/>
          <w:sz w:val="28"/>
          <w:szCs w:val="28"/>
        </w:rPr>
        <w:t xml:space="preserve">of Interest </w:t>
      </w:r>
      <w:r w:rsidR="00932847">
        <w:rPr>
          <w:b/>
          <w:sz w:val="28"/>
          <w:szCs w:val="28"/>
        </w:rPr>
        <w:t>Consultancy Services:</w:t>
      </w:r>
      <w:r w:rsidR="00802DB8">
        <w:rPr>
          <w:b/>
          <w:sz w:val="28"/>
          <w:szCs w:val="28"/>
        </w:rPr>
        <w:t xml:space="preserve"> Assess</w:t>
      </w:r>
      <w:r w:rsidR="00932847">
        <w:rPr>
          <w:b/>
          <w:sz w:val="28"/>
          <w:szCs w:val="28"/>
        </w:rPr>
        <w:t xml:space="preserve">ment of </w:t>
      </w:r>
      <w:r w:rsidR="00802DB8">
        <w:rPr>
          <w:b/>
          <w:sz w:val="28"/>
          <w:szCs w:val="28"/>
        </w:rPr>
        <w:t>B</w:t>
      </w:r>
      <w:r w:rsidR="0009509B">
        <w:rPr>
          <w:b/>
          <w:sz w:val="28"/>
          <w:szCs w:val="28"/>
        </w:rPr>
        <w:t>arbados’ Primary Industries in R</w:t>
      </w:r>
      <w:r w:rsidR="00802DB8">
        <w:rPr>
          <w:b/>
          <w:sz w:val="28"/>
          <w:szCs w:val="28"/>
        </w:rPr>
        <w:t xml:space="preserve">elation to </w:t>
      </w:r>
      <w:r w:rsidR="0009509B">
        <w:rPr>
          <w:b/>
          <w:sz w:val="28"/>
          <w:szCs w:val="28"/>
        </w:rPr>
        <w:t>D</w:t>
      </w:r>
      <w:r w:rsidR="00802DB8">
        <w:rPr>
          <w:b/>
          <w:sz w:val="28"/>
          <w:szCs w:val="28"/>
        </w:rPr>
        <w:t>etermining its Status on the Application o</w:t>
      </w:r>
      <w:r w:rsidR="0009509B">
        <w:rPr>
          <w:b/>
          <w:sz w:val="28"/>
          <w:szCs w:val="28"/>
        </w:rPr>
        <w:t>f Food Safety Standards and to Develop the R</w:t>
      </w:r>
      <w:r w:rsidR="00802DB8">
        <w:rPr>
          <w:b/>
          <w:sz w:val="28"/>
          <w:szCs w:val="28"/>
        </w:rPr>
        <w:t xml:space="preserve">equired Protocols </w:t>
      </w:r>
      <w:r w:rsidR="007A745F">
        <w:rPr>
          <w:b/>
          <w:sz w:val="28"/>
          <w:szCs w:val="28"/>
        </w:rPr>
        <w:t xml:space="preserve"> </w:t>
      </w:r>
      <w:r w:rsidRPr="009F15FA">
        <w:rPr>
          <w:b/>
          <w:sz w:val="28"/>
          <w:szCs w:val="28"/>
        </w:rPr>
        <w:t xml:space="preserve"> </w:t>
      </w:r>
      <w:r w:rsidR="001F4888">
        <w:rPr>
          <w:b/>
          <w:sz w:val="28"/>
          <w:szCs w:val="28"/>
        </w:rPr>
        <w:t>and Food Quality Assurance Systems for Implementation</w:t>
      </w:r>
      <w:r w:rsidR="00937057">
        <w:rPr>
          <w:rFonts w:cstheme="minorHAnsi"/>
          <w:b/>
          <w:sz w:val="28"/>
          <w:szCs w:val="28"/>
          <w:lang w:val="en-CA"/>
        </w:rPr>
        <w:t xml:space="preserve"> </w:t>
      </w:r>
    </w:p>
    <w:p w:rsidR="00FE40B7" w:rsidRDefault="00FE40B7" w:rsidP="00301933">
      <w:pPr>
        <w:jc w:val="both"/>
        <w:rPr>
          <w:sz w:val="28"/>
          <w:szCs w:val="28"/>
        </w:rPr>
      </w:pPr>
    </w:p>
    <w:p w:rsidR="00C44339" w:rsidRPr="00301933" w:rsidRDefault="00C44339" w:rsidP="00301933">
      <w:pPr>
        <w:jc w:val="both"/>
        <w:rPr>
          <w:sz w:val="28"/>
          <w:szCs w:val="28"/>
        </w:rPr>
      </w:pPr>
      <w:r w:rsidRPr="00301933">
        <w:rPr>
          <w:sz w:val="28"/>
          <w:szCs w:val="28"/>
        </w:rPr>
        <w:t>Institution:</w:t>
      </w:r>
      <w:r w:rsidRPr="00301933">
        <w:rPr>
          <w:sz w:val="28"/>
          <w:szCs w:val="28"/>
        </w:rPr>
        <w:tab/>
      </w:r>
      <w:r w:rsidRPr="00301933">
        <w:rPr>
          <w:sz w:val="28"/>
          <w:szCs w:val="28"/>
        </w:rPr>
        <w:tab/>
      </w:r>
      <w:r w:rsidR="007A745F">
        <w:rPr>
          <w:sz w:val="28"/>
          <w:szCs w:val="28"/>
        </w:rPr>
        <w:t>Government of Barbados</w:t>
      </w:r>
    </w:p>
    <w:p w:rsidR="00901313" w:rsidRPr="00301933" w:rsidRDefault="00C44339" w:rsidP="00301933">
      <w:pPr>
        <w:jc w:val="both"/>
        <w:rPr>
          <w:sz w:val="28"/>
          <w:szCs w:val="28"/>
        </w:rPr>
      </w:pPr>
      <w:r w:rsidRPr="00301933">
        <w:rPr>
          <w:sz w:val="28"/>
          <w:szCs w:val="28"/>
        </w:rPr>
        <w:t>Country:</w:t>
      </w:r>
      <w:r w:rsidRPr="00301933">
        <w:rPr>
          <w:sz w:val="28"/>
          <w:szCs w:val="28"/>
        </w:rPr>
        <w:tab/>
      </w:r>
      <w:r w:rsidRPr="00301933">
        <w:rPr>
          <w:sz w:val="28"/>
          <w:szCs w:val="28"/>
        </w:rPr>
        <w:tab/>
      </w:r>
      <w:r w:rsidR="00901313" w:rsidRPr="00301933">
        <w:rPr>
          <w:sz w:val="28"/>
          <w:szCs w:val="28"/>
        </w:rPr>
        <w:t>B</w:t>
      </w:r>
      <w:r w:rsidRPr="00301933">
        <w:rPr>
          <w:sz w:val="28"/>
          <w:szCs w:val="28"/>
        </w:rPr>
        <w:t>arbados</w:t>
      </w:r>
    </w:p>
    <w:p w:rsidR="00901313" w:rsidRPr="00301933" w:rsidRDefault="00901313" w:rsidP="00301933">
      <w:pPr>
        <w:jc w:val="both"/>
        <w:rPr>
          <w:sz w:val="28"/>
          <w:szCs w:val="28"/>
        </w:rPr>
      </w:pPr>
      <w:r w:rsidRPr="00301933">
        <w:rPr>
          <w:sz w:val="28"/>
          <w:szCs w:val="28"/>
        </w:rPr>
        <w:t>Project:</w:t>
      </w:r>
      <w:r w:rsidRPr="00301933">
        <w:rPr>
          <w:sz w:val="28"/>
          <w:szCs w:val="28"/>
        </w:rPr>
        <w:tab/>
      </w:r>
      <w:r w:rsidRPr="00301933">
        <w:rPr>
          <w:sz w:val="28"/>
          <w:szCs w:val="28"/>
        </w:rPr>
        <w:tab/>
      </w:r>
      <w:r w:rsidR="001F4888">
        <w:rPr>
          <w:sz w:val="28"/>
          <w:szCs w:val="28"/>
        </w:rPr>
        <w:t xml:space="preserve">National </w:t>
      </w:r>
      <w:r w:rsidRPr="00301933">
        <w:rPr>
          <w:sz w:val="28"/>
          <w:szCs w:val="28"/>
        </w:rPr>
        <w:t xml:space="preserve">Agricultural Health and Food Control </w:t>
      </w:r>
      <w:proofErr w:type="spellStart"/>
      <w:r w:rsidRPr="00301933">
        <w:rPr>
          <w:sz w:val="28"/>
          <w:szCs w:val="28"/>
        </w:rPr>
        <w:t>Programme</w:t>
      </w:r>
      <w:proofErr w:type="spellEnd"/>
    </w:p>
    <w:p w:rsidR="00901313" w:rsidRPr="00301933" w:rsidRDefault="00901313" w:rsidP="00301933">
      <w:pPr>
        <w:jc w:val="both"/>
        <w:rPr>
          <w:sz w:val="28"/>
          <w:szCs w:val="28"/>
        </w:rPr>
      </w:pPr>
      <w:r w:rsidRPr="00301933">
        <w:rPr>
          <w:sz w:val="28"/>
          <w:szCs w:val="28"/>
        </w:rPr>
        <w:t>Sector:</w:t>
      </w:r>
      <w:r w:rsidRPr="00301933">
        <w:rPr>
          <w:sz w:val="28"/>
          <w:szCs w:val="28"/>
        </w:rPr>
        <w:tab/>
      </w:r>
      <w:r w:rsidRPr="00301933">
        <w:rPr>
          <w:sz w:val="28"/>
          <w:szCs w:val="28"/>
        </w:rPr>
        <w:tab/>
        <w:t>Agriculture</w:t>
      </w:r>
    </w:p>
    <w:p w:rsidR="00901313" w:rsidRPr="00301933" w:rsidRDefault="00901313" w:rsidP="00301933">
      <w:pPr>
        <w:jc w:val="both"/>
        <w:rPr>
          <w:sz w:val="28"/>
          <w:szCs w:val="28"/>
        </w:rPr>
      </w:pPr>
      <w:r w:rsidRPr="00301933">
        <w:rPr>
          <w:sz w:val="28"/>
          <w:szCs w:val="28"/>
        </w:rPr>
        <w:t>Abstract:</w:t>
      </w:r>
      <w:r w:rsidRPr="00301933">
        <w:rPr>
          <w:sz w:val="28"/>
          <w:szCs w:val="28"/>
        </w:rPr>
        <w:tab/>
      </w:r>
      <w:r w:rsidRPr="00301933">
        <w:rPr>
          <w:sz w:val="28"/>
          <w:szCs w:val="28"/>
        </w:rPr>
        <w:tab/>
        <w:t>Services under this consultancy will include:</w:t>
      </w:r>
    </w:p>
    <w:p w:rsidR="00912BC1" w:rsidRDefault="00912BC1" w:rsidP="00912BC1">
      <w:pPr>
        <w:spacing w:after="0" w:line="240" w:lineRule="auto"/>
        <w:ind w:left="720"/>
        <w:jc w:val="both"/>
        <w:rPr>
          <w:rFonts w:ascii="Calibri" w:hAnsi="Calibri" w:cs="Calibri"/>
          <w:sz w:val="28"/>
          <w:szCs w:val="28"/>
          <w:lang w:val="en-CA"/>
        </w:rPr>
      </w:pPr>
      <w:r>
        <w:rPr>
          <w:sz w:val="28"/>
          <w:szCs w:val="28"/>
        </w:rPr>
        <w:tab/>
      </w:r>
      <w:r>
        <w:rPr>
          <w:sz w:val="28"/>
          <w:szCs w:val="28"/>
        </w:rPr>
        <w:tab/>
      </w:r>
      <w:r w:rsidR="00C70118">
        <w:rPr>
          <w:sz w:val="28"/>
          <w:szCs w:val="28"/>
        </w:rPr>
        <w:t>a</w:t>
      </w:r>
      <w:r>
        <w:rPr>
          <w:sz w:val="28"/>
          <w:szCs w:val="28"/>
        </w:rPr>
        <w:t>.</w:t>
      </w:r>
      <w:r>
        <w:rPr>
          <w:sz w:val="28"/>
          <w:szCs w:val="28"/>
        </w:rPr>
        <w:tab/>
      </w:r>
      <w:r w:rsidRPr="0064160F">
        <w:rPr>
          <w:rFonts w:ascii="Calibri" w:hAnsi="Calibri" w:cs="Calibri"/>
          <w:sz w:val="28"/>
          <w:szCs w:val="28"/>
          <w:lang w:val="en-CA"/>
        </w:rPr>
        <w:t xml:space="preserve">To </w:t>
      </w:r>
      <w:r w:rsidR="001F4888">
        <w:rPr>
          <w:rFonts w:ascii="Calibri" w:hAnsi="Calibri" w:cs="Calibri"/>
          <w:sz w:val="28"/>
          <w:szCs w:val="28"/>
          <w:lang w:val="en-CA"/>
        </w:rPr>
        <w:t xml:space="preserve">assess Barbados’ Primary Industries to determine the </w:t>
      </w:r>
      <w:r w:rsidR="001F4888">
        <w:rPr>
          <w:rFonts w:ascii="Calibri" w:hAnsi="Calibri" w:cs="Calibri"/>
          <w:sz w:val="28"/>
          <w:szCs w:val="28"/>
          <w:lang w:val="en-CA"/>
        </w:rPr>
        <w:tab/>
      </w:r>
      <w:r w:rsidR="001F4888">
        <w:rPr>
          <w:rFonts w:ascii="Calibri" w:hAnsi="Calibri" w:cs="Calibri"/>
          <w:sz w:val="28"/>
          <w:szCs w:val="28"/>
          <w:lang w:val="en-CA"/>
        </w:rPr>
        <w:tab/>
      </w:r>
      <w:r w:rsidR="001F4888">
        <w:rPr>
          <w:rFonts w:ascii="Calibri" w:hAnsi="Calibri" w:cs="Calibri"/>
          <w:sz w:val="28"/>
          <w:szCs w:val="28"/>
          <w:lang w:val="en-CA"/>
        </w:rPr>
        <w:tab/>
      </w:r>
      <w:r w:rsidR="001F4888">
        <w:rPr>
          <w:rFonts w:ascii="Calibri" w:hAnsi="Calibri" w:cs="Calibri"/>
          <w:sz w:val="28"/>
          <w:szCs w:val="28"/>
          <w:lang w:val="en-CA"/>
        </w:rPr>
        <w:tab/>
        <w:t xml:space="preserve">status of implementation of Good Agricultural </w:t>
      </w:r>
      <w:r w:rsidR="001F4888">
        <w:rPr>
          <w:rFonts w:ascii="Calibri" w:hAnsi="Calibri" w:cs="Calibri"/>
          <w:sz w:val="28"/>
          <w:szCs w:val="28"/>
          <w:lang w:val="en-CA"/>
        </w:rPr>
        <w:tab/>
      </w:r>
      <w:r w:rsidR="001F4888">
        <w:rPr>
          <w:rFonts w:ascii="Calibri" w:hAnsi="Calibri" w:cs="Calibri"/>
          <w:sz w:val="28"/>
          <w:szCs w:val="28"/>
          <w:lang w:val="en-CA"/>
        </w:rPr>
        <w:tab/>
      </w:r>
      <w:r w:rsidR="001F4888">
        <w:rPr>
          <w:rFonts w:ascii="Calibri" w:hAnsi="Calibri" w:cs="Calibri"/>
          <w:sz w:val="28"/>
          <w:szCs w:val="28"/>
          <w:lang w:val="en-CA"/>
        </w:rPr>
        <w:tab/>
      </w:r>
      <w:r w:rsidR="001F4888">
        <w:rPr>
          <w:rFonts w:ascii="Calibri" w:hAnsi="Calibri" w:cs="Calibri"/>
          <w:sz w:val="28"/>
          <w:szCs w:val="28"/>
          <w:lang w:val="en-CA"/>
        </w:rPr>
        <w:tab/>
      </w:r>
      <w:r w:rsidR="001F4888">
        <w:rPr>
          <w:rFonts w:ascii="Calibri" w:hAnsi="Calibri" w:cs="Calibri"/>
          <w:sz w:val="28"/>
          <w:szCs w:val="28"/>
          <w:lang w:val="en-CA"/>
        </w:rPr>
        <w:tab/>
        <w:t xml:space="preserve">Practices (GAPs) and/or Good Hygiene Practices (GHPs) </w:t>
      </w:r>
      <w:r w:rsidR="001F4888">
        <w:rPr>
          <w:rFonts w:ascii="Calibri" w:hAnsi="Calibri" w:cs="Calibri"/>
          <w:sz w:val="28"/>
          <w:szCs w:val="28"/>
          <w:lang w:val="en-CA"/>
        </w:rPr>
        <w:tab/>
      </w:r>
      <w:r w:rsidR="001F4888">
        <w:rPr>
          <w:rFonts w:ascii="Calibri" w:hAnsi="Calibri" w:cs="Calibri"/>
          <w:sz w:val="28"/>
          <w:szCs w:val="28"/>
          <w:lang w:val="en-CA"/>
        </w:rPr>
        <w:tab/>
      </w:r>
      <w:r w:rsidR="001F4888">
        <w:rPr>
          <w:rFonts w:ascii="Calibri" w:hAnsi="Calibri" w:cs="Calibri"/>
          <w:sz w:val="28"/>
          <w:szCs w:val="28"/>
          <w:lang w:val="en-CA"/>
        </w:rPr>
        <w:tab/>
      </w:r>
      <w:r w:rsidR="001F4888">
        <w:rPr>
          <w:rFonts w:ascii="Calibri" w:hAnsi="Calibri" w:cs="Calibri"/>
          <w:sz w:val="28"/>
          <w:szCs w:val="28"/>
          <w:lang w:val="en-CA"/>
        </w:rPr>
        <w:tab/>
        <w:t xml:space="preserve">and </w:t>
      </w:r>
      <w:r w:rsidR="00897BD7">
        <w:rPr>
          <w:rFonts w:ascii="Calibri" w:hAnsi="Calibri" w:cs="Calibri"/>
          <w:sz w:val="28"/>
          <w:szCs w:val="28"/>
          <w:lang w:val="en-CA"/>
        </w:rPr>
        <w:t xml:space="preserve">Food </w:t>
      </w:r>
      <w:r w:rsidR="001F4888">
        <w:rPr>
          <w:rFonts w:ascii="Calibri" w:hAnsi="Calibri" w:cs="Calibri"/>
          <w:sz w:val="28"/>
          <w:szCs w:val="28"/>
          <w:lang w:val="en-CA"/>
        </w:rPr>
        <w:t>Quality Assurance Systems</w:t>
      </w:r>
      <w:r>
        <w:rPr>
          <w:rFonts w:ascii="Calibri" w:hAnsi="Calibri" w:cs="Calibri"/>
          <w:sz w:val="28"/>
          <w:szCs w:val="28"/>
          <w:lang w:val="en-CA"/>
        </w:rPr>
        <w:t>;</w:t>
      </w:r>
    </w:p>
    <w:p w:rsidR="00912BC1" w:rsidRDefault="00C70118" w:rsidP="004409B1">
      <w:pPr>
        <w:spacing w:after="0" w:line="240" w:lineRule="auto"/>
        <w:ind w:left="2880" w:hanging="720"/>
        <w:jc w:val="both"/>
        <w:rPr>
          <w:rFonts w:ascii="Calibri" w:hAnsi="Calibri" w:cs="Calibri"/>
          <w:sz w:val="28"/>
          <w:szCs w:val="28"/>
          <w:lang w:val="en-CA"/>
        </w:rPr>
      </w:pPr>
      <w:r>
        <w:rPr>
          <w:rFonts w:ascii="Calibri" w:hAnsi="Calibri" w:cs="Calibri"/>
          <w:sz w:val="28"/>
          <w:szCs w:val="28"/>
          <w:lang w:val="en-CA"/>
        </w:rPr>
        <w:t>b</w:t>
      </w:r>
      <w:r w:rsidR="00912BC1">
        <w:rPr>
          <w:rFonts w:ascii="Calibri" w:hAnsi="Calibri" w:cs="Calibri"/>
          <w:sz w:val="28"/>
          <w:szCs w:val="28"/>
          <w:lang w:val="en-CA"/>
        </w:rPr>
        <w:t>.</w:t>
      </w:r>
      <w:r w:rsidR="00912BC1">
        <w:rPr>
          <w:rFonts w:ascii="Calibri" w:hAnsi="Calibri" w:cs="Calibri"/>
          <w:sz w:val="28"/>
          <w:szCs w:val="28"/>
          <w:lang w:val="en-CA"/>
        </w:rPr>
        <w:tab/>
      </w:r>
      <w:r w:rsidR="001F4888">
        <w:rPr>
          <w:rFonts w:ascii="Calibri" w:hAnsi="Calibri" w:cs="Calibri"/>
          <w:sz w:val="28"/>
          <w:szCs w:val="28"/>
          <w:lang w:val="en-CA"/>
        </w:rPr>
        <w:t>T</w:t>
      </w:r>
      <w:r>
        <w:rPr>
          <w:rFonts w:ascii="Calibri" w:hAnsi="Calibri" w:cs="Calibri"/>
          <w:sz w:val="28"/>
          <w:szCs w:val="28"/>
          <w:lang w:val="en-CA"/>
        </w:rPr>
        <w:t xml:space="preserve">o develop </w:t>
      </w:r>
      <w:r w:rsidR="004409B1">
        <w:rPr>
          <w:rFonts w:ascii="Calibri" w:hAnsi="Calibri" w:cs="Calibri"/>
          <w:sz w:val="28"/>
          <w:szCs w:val="28"/>
          <w:lang w:val="en-CA"/>
        </w:rPr>
        <w:t xml:space="preserve">an on-farm food safety policy and programmes as well as the required </w:t>
      </w:r>
      <w:r>
        <w:rPr>
          <w:rFonts w:ascii="Calibri" w:hAnsi="Calibri" w:cs="Calibri"/>
          <w:sz w:val="28"/>
          <w:szCs w:val="28"/>
          <w:lang w:val="en-CA"/>
        </w:rPr>
        <w:t>Protocols and M</w:t>
      </w:r>
      <w:r w:rsidR="001F4888">
        <w:rPr>
          <w:rFonts w:ascii="Calibri" w:hAnsi="Calibri" w:cs="Calibri"/>
          <w:sz w:val="28"/>
          <w:szCs w:val="28"/>
          <w:lang w:val="en-CA"/>
        </w:rPr>
        <w:t xml:space="preserve">anuals for GAPs, GHPs, Good </w:t>
      </w:r>
      <w:r w:rsidR="004409B1">
        <w:rPr>
          <w:rFonts w:ascii="Calibri" w:hAnsi="Calibri" w:cs="Calibri"/>
          <w:sz w:val="28"/>
          <w:szCs w:val="28"/>
          <w:lang w:val="en-CA"/>
        </w:rPr>
        <w:t>M</w:t>
      </w:r>
      <w:r w:rsidR="001F4888">
        <w:rPr>
          <w:rFonts w:ascii="Calibri" w:hAnsi="Calibri" w:cs="Calibri"/>
          <w:sz w:val="28"/>
          <w:szCs w:val="28"/>
          <w:lang w:val="en-CA"/>
        </w:rPr>
        <w:t xml:space="preserve">anufacturing Practices (GMPs) and </w:t>
      </w:r>
      <w:r w:rsidR="00897BD7">
        <w:rPr>
          <w:rFonts w:ascii="Calibri" w:hAnsi="Calibri" w:cs="Calibri"/>
          <w:sz w:val="28"/>
          <w:szCs w:val="28"/>
          <w:lang w:val="en-CA"/>
        </w:rPr>
        <w:t xml:space="preserve">Food </w:t>
      </w:r>
      <w:r w:rsidR="001F4888">
        <w:rPr>
          <w:rFonts w:ascii="Calibri" w:hAnsi="Calibri" w:cs="Calibri"/>
          <w:sz w:val="28"/>
          <w:szCs w:val="28"/>
          <w:lang w:val="en-CA"/>
        </w:rPr>
        <w:t>Quality</w:t>
      </w:r>
      <w:r w:rsidR="004409B1">
        <w:rPr>
          <w:rFonts w:ascii="Calibri" w:hAnsi="Calibri" w:cs="Calibri"/>
          <w:sz w:val="28"/>
          <w:szCs w:val="28"/>
          <w:lang w:val="en-CA"/>
        </w:rPr>
        <w:t xml:space="preserve"> </w:t>
      </w:r>
      <w:r w:rsidR="001F4888">
        <w:rPr>
          <w:rFonts w:ascii="Calibri" w:hAnsi="Calibri" w:cs="Calibri"/>
          <w:sz w:val="28"/>
          <w:szCs w:val="28"/>
          <w:lang w:val="en-CA"/>
        </w:rPr>
        <w:t xml:space="preserve">Assurance Systems </w:t>
      </w:r>
      <w:r>
        <w:rPr>
          <w:rFonts w:ascii="Calibri" w:hAnsi="Calibri" w:cs="Calibri"/>
          <w:sz w:val="28"/>
          <w:szCs w:val="28"/>
          <w:lang w:val="en-CA"/>
        </w:rPr>
        <w:t xml:space="preserve">as well as a Training Programme </w:t>
      </w:r>
      <w:r w:rsidR="004409B1">
        <w:rPr>
          <w:rFonts w:ascii="Calibri" w:hAnsi="Calibri" w:cs="Calibri"/>
          <w:sz w:val="28"/>
          <w:szCs w:val="28"/>
          <w:lang w:val="en-CA"/>
        </w:rPr>
        <w:t xml:space="preserve">for </w:t>
      </w:r>
      <w:r w:rsidR="001F4888">
        <w:rPr>
          <w:rFonts w:ascii="Calibri" w:hAnsi="Calibri" w:cs="Calibri"/>
          <w:sz w:val="28"/>
          <w:szCs w:val="28"/>
          <w:lang w:val="en-CA"/>
        </w:rPr>
        <w:t>the</w:t>
      </w:r>
      <w:r w:rsidR="00897BD7">
        <w:rPr>
          <w:rFonts w:ascii="Calibri" w:hAnsi="Calibri" w:cs="Calibri"/>
          <w:sz w:val="28"/>
          <w:szCs w:val="28"/>
          <w:lang w:val="en-CA"/>
        </w:rPr>
        <w:t xml:space="preserve"> </w:t>
      </w:r>
      <w:r w:rsidR="001F4888">
        <w:rPr>
          <w:rFonts w:ascii="Calibri" w:hAnsi="Calibri" w:cs="Calibri"/>
          <w:sz w:val="28"/>
          <w:szCs w:val="28"/>
          <w:lang w:val="en-CA"/>
        </w:rPr>
        <w:t>identified Sectors</w:t>
      </w:r>
      <w:r w:rsidR="00912BC1">
        <w:rPr>
          <w:rFonts w:ascii="Calibri" w:hAnsi="Calibri" w:cs="Calibri"/>
          <w:sz w:val="28"/>
          <w:szCs w:val="28"/>
          <w:lang w:val="en-CA"/>
        </w:rPr>
        <w:t>;</w:t>
      </w:r>
      <w:r w:rsidR="001F4888">
        <w:rPr>
          <w:rFonts w:ascii="Calibri" w:hAnsi="Calibri" w:cs="Calibri"/>
          <w:sz w:val="28"/>
          <w:szCs w:val="28"/>
          <w:lang w:val="en-CA"/>
        </w:rPr>
        <w:t xml:space="preserve"> and</w:t>
      </w:r>
    </w:p>
    <w:p w:rsidR="00912BC1" w:rsidRPr="00446E0F" w:rsidRDefault="00C70118" w:rsidP="00912BC1">
      <w:pPr>
        <w:spacing w:after="0" w:line="240" w:lineRule="auto"/>
        <w:ind w:left="734"/>
        <w:jc w:val="both"/>
        <w:rPr>
          <w:rFonts w:ascii="Calibri" w:hAnsi="Calibri" w:cs="Calibri"/>
          <w:sz w:val="28"/>
          <w:szCs w:val="28"/>
          <w:lang w:val="en-CA"/>
        </w:rPr>
      </w:pPr>
      <w:r>
        <w:rPr>
          <w:rFonts w:ascii="Calibri" w:hAnsi="Calibri" w:cs="Calibri"/>
          <w:sz w:val="28"/>
          <w:szCs w:val="28"/>
          <w:lang w:val="en-CA"/>
        </w:rPr>
        <w:tab/>
      </w:r>
      <w:r>
        <w:rPr>
          <w:rFonts w:ascii="Calibri" w:hAnsi="Calibri" w:cs="Calibri"/>
          <w:sz w:val="28"/>
          <w:szCs w:val="28"/>
          <w:lang w:val="en-CA"/>
        </w:rPr>
        <w:tab/>
        <w:t>c</w:t>
      </w:r>
      <w:r w:rsidR="00912BC1">
        <w:rPr>
          <w:rFonts w:ascii="Calibri" w:hAnsi="Calibri" w:cs="Calibri"/>
          <w:sz w:val="28"/>
          <w:szCs w:val="28"/>
          <w:lang w:val="en-CA"/>
        </w:rPr>
        <w:t>.</w:t>
      </w:r>
      <w:r w:rsidR="00912BC1">
        <w:rPr>
          <w:rFonts w:ascii="Calibri" w:hAnsi="Calibri" w:cs="Calibri"/>
          <w:sz w:val="28"/>
          <w:szCs w:val="28"/>
          <w:lang w:val="en-CA"/>
        </w:rPr>
        <w:tab/>
      </w:r>
      <w:r w:rsidR="00912BC1" w:rsidRPr="00446E0F">
        <w:rPr>
          <w:rFonts w:ascii="Calibri" w:hAnsi="Calibri" w:cs="Calibri"/>
          <w:sz w:val="28"/>
          <w:szCs w:val="28"/>
          <w:lang w:val="en-CA"/>
        </w:rPr>
        <w:t xml:space="preserve">To </w:t>
      </w:r>
      <w:r w:rsidR="00912BC1" w:rsidRPr="00DA7A93">
        <w:rPr>
          <w:rFonts w:ascii="Calibri" w:hAnsi="Calibri" w:cs="Calibri"/>
          <w:sz w:val="28"/>
          <w:szCs w:val="28"/>
          <w:lang w:val="en-CA"/>
        </w:rPr>
        <w:t xml:space="preserve">develop </w:t>
      </w:r>
      <w:r w:rsidR="001F4888">
        <w:rPr>
          <w:rFonts w:ascii="Calibri" w:hAnsi="Calibri" w:cs="Calibri"/>
          <w:sz w:val="28"/>
          <w:szCs w:val="28"/>
          <w:lang w:val="en-CA"/>
        </w:rPr>
        <w:t>P</w:t>
      </w:r>
      <w:r>
        <w:rPr>
          <w:rFonts w:ascii="Calibri" w:hAnsi="Calibri" w:cs="Calibri"/>
          <w:sz w:val="28"/>
          <w:szCs w:val="28"/>
          <w:lang w:val="en-CA"/>
        </w:rPr>
        <w:t xml:space="preserve">ilot Project proposals and conduct training </w:t>
      </w:r>
      <w:r>
        <w:rPr>
          <w:rFonts w:ascii="Calibri" w:hAnsi="Calibri" w:cs="Calibri"/>
          <w:sz w:val="28"/>
          <w:szCs w:val="28"/>
          <w:lang w:val="en-CA"/>
        </w:rPr>
        <w:tab/>
      </w:r>
      <w:r>
        <w:rPr>
          <w:rFonts w:ascii="Calibri" w:hAnsi="Calibri" w:cs="Calibri"/>
          <w:sz w:val="28"/>
          <w:szCs w:val="28"/>
          <w:lang w:val="en-CA"/>
        </w:rPr>
        <w:tab/>
      </w:r>
      <w:r>
        <w:rPr>
          <w:rFonts w:ascii="Calibri" w:hAnsi="Calibri" w:cs="Calibri"/>
          <w:sz w:val="28"/>
          <w:szCs w:val="28"/>
          <w:lang w:val="en-CA"/>
        </w:rPr>
        <w:tab/>
      </w:r>
      <w:r>
        <w:rPr>
          <w:rFonts w:ascii="Calibri" w:hAnsi="Calibri" w:cs="Calibri"/>
          <w:sz w:val="28"/>
          <w:szCs w:val="28"/>
          <w:lang w:val="en-CA"/>
        </w:rPr>
        <w:tab/>
        <w:t xml:space="preserve">with internal Stakeholders in the execution of </w:t>
      </w:r>
      <w:r w:rsidR="00326C85">
        <w:rPr>
          <w:rFonts w:ascii="Calibri" w:hAnsi="Calibri" w:cs="Calibri"/>
          <w:sz w:val="28"/>
          <w:szCs w:val="28"/>
          <w:lang w:val="en-CA"/>
        </w:rPr>
        <w:t xml:space="preserve">the </w:t>
      </w:r>
      <w:r w:rsidR="00326C85">
        <w:rPr>
          <w:rFonts w:ascii="Calibri" w:hAnsi="Calibri" w:cs="Calibri"/>
          <w:sz w:val="28"/>
          <w:szCs w:val="28"/>
          <w:lang w:val="en-CA"/>
        </w:rPr>
        <w:tab/>
      </w:r>
      <w:r w:rsidR="00326C85">
        <w:rPr>
          <w:rFonts w:ascii="Calibri" w:hAnsi="Calibri" w:cs="Calibri"/>
          <w:sz w:val="28"/>
          <w:szCs w:val="28"/>
          <w:lang w:val="en-CA"/>
        </w:rPr>
        <w:tab/>
      </w:r>
      <w:r w:rsidR="00326C85">
        <w:rPr>
          <w:rFonts w:ascii="Calibri" w:hAnsi="Calibri" w:cs="Calibri"/>
          <w:sz w:val="28"/>
          <w:szCs w:val="28"/>
          <w:lang w:val="en-CA"/>
        </w:rPr>
        <w:tab/>
      </w:r>
      <w:r w:rsidR="00326C85">
        <w:rPr>
          <w:rFonts w:ascii="Calibri" w:hAnsi="Calibri" w:cs="Calibri"/>
          <w:sz w:val="28"/>
          <w:szCs w:val="28"/>
          <w:lang w:val="en-CA"/>
        </w:rPr>
        <w:tab/>
      </w:r>
      <w:r w:rsidR="00326C85">
        <w:rPr>
          <w:rFonts w:ascii="Calibri" w:hAnsi="Calibri" w:cs="Calibri"/>
          <w:sz w:val="28"/>
          <w:szCs w:val="28"/>
          <w:lang w:val="en-CA"/>
        </w:rPr>
        <w:tab/>
      </w:r>
      <w:r>
        <w:rPr>
          <w:rFonts w:ascii="Calibri" w:hAnsi="Calibri" w:cs="Calibri"/>
          <w:sz w:val="28"/>
          <w:szCs w:val="28"/>
          <w:lang w:val="en-CA"/>
        </w:rPr>
        <w:t>training programme developed</w:t>
      </w:r>
      <w:r w:rsidR="001F4888">
        <w:rPr>
          <w:rFonts w:ascii="Calibri" w:hAnsi="Calibri" w:cs="Calibri"/>
          <w:sz w:val="28"/>
          <w:szCs w:val="28"/>
          <w:lang w:val="en-CA"/>
        </w:rPr>
        <w:t>.</w:t>
      </w:r>
    </w:p>
    <w:p w:rsidR="00B16BE1" w:rsidRDefault="009C66E9" w:rsidP="00912BC1">
      <w:pPr>
        <w:spacing w:after="0" w:line="240" w:lineRule="auto"/>
        <w:ind w:left="360"/>
        <w:jc w:val="both"/>
        <w:rPr>
          <w:sz w:val="28"/>
          <w:szCs w:val="28"/>
        </w:rPr>
      </w:pPr>
      <w:r>
        <w:rPr>
          <w:sz w:val="28"/>
          <w:szCs w:val="28"/>
        </w:rPr>
        <w:tab/>
      </w:r>
    </w:p>
    <w:p w:rsidR="00B16BE1" w:rsidRDefault="00B16BE1" w:rsidP="00B16BE1">
      <w:pPr>
        <w:jc w:val="both"/>
        <w:rPr>
          <w:sz w:val="28"/>
          <w:szCs w:val="28"/>
        </w:rPr>
      </w:pPr>
      <w:r>
        <w:rPr>
          <w:sz w:val="28"/>
          <w:szCs w:val="28"/>
        </w:rPr>
        <w:t>1.</w:t>
      </w:r>
      <w:r>
        <w:rPr>
          <w:sz w:val="28"/>
          <w:szCs w:val="28"/>
        </w:rPr>
        <w:tab/>
        <w:t>The Government of Barbados</w:t>
      </w:r>
      <w:r w:rsidR="00897BD7">
        <w:rPr>
          <w:sz w:val="28"/>
          <w:szCs w:val="28"/>
        </w:rPr>
        <w:t xml:space="preserve"> (</w:t>
      </w:r>
      <w:proofErr w:type="spellStart"/>
      <w:r w:rsidR="00897BD7">
        <w:rPr>
          <w:sz w:val="28"/>
          <w:szCs w:val="28"/>
        </w:rPr>
        <w:t>GoB</w:t>
      </w:r>
      <w:proofErr w:type="spellEnd"/>
      <w:r w:rsidR="00897BD7">
        <w:rPr>
          <w:sz w:val="28"/>
          <w:szCs w:val="28"/>
        </w:rPr>
        <w:t>)</w:t>
      </w:r>
      <w:r>
        <w:rPr>
          <w:sz w:val="28"/>
          <w:szCs w:val="28"/>
        </w:rPr>
        <w:t xml:space="preserve"> </w:t>
      </w:r>
      <w:r w:rsidR="00897BD7">
        <w:rPr>
          <w:sz w:val="28"/>
          <w:szCs w:val="28"/>
        </w:rPr>
        <w:t xml:space="preserve">is in the process of modernizing its </w:t>
      </w:r>
      <w:r w:rsidR="00897BD7">
        <w:rPr>
          <w:sz w:val="28"/>
          <w:szCs w:val="28"/>
        </w:rPr>
        <w:tab/>
        <w:t xml:space="preserve">Agricultural Health and Food Control System (AHFCS) and </w:t>
      </w:r>
      <w:r>
        <w:rPr>
          <w:sz w:val="28"/>
          <w:szCs w:val="28"/>
        </w:rPr>
        <w:t xml:space="preserve">has </w:t>
      </w:r>
      <w:r w:rsidR="00897BD7">
        <w:rPr>
          <w:sz w:val="28"/>
          <w:szCs w:val="28"/>
        </w:rPr>
        <w:t xml:space="preserve">therefore </w:t>
      </w:r>
      <w:r w:rsidR="00897BD7">
        <w:rPr>
          <w:sz w:val="28"/>
          <w:szCs w:val="28"/>
        </w:rPr>
        <w:lastRenderedPageBreak/>
        <w:tab/>
      </w:r>
      <w:r w:rsidR="000521C3">
        <w:rPr>
          <w:sz w:val="28"/>
          <w:szCs w:val="28"/>
        </w:rPr>
        <w:t xml:space="preserve">provided </w:t>
      </w:r>
      <w:r>
        <w:rPr>
          <w:sz w:val="28"/>
          <w:szCs w:val="28"/>
        </w:rPr>
        <w:t xml:space="preserve">financing </w:t>
      </w:r>
      <w:r w:rsidR="000521C3">
        <w:rPr>
          <w:sz w:val="28"/>
          <w:szCs w:val="28"/>
        </w:rPr>
        <w:t xml:space="preserve">for some </w:t>
      </w:r>
      <w:r w:rsidR="00897BD7">
        <w:rPr>
          <w:sz w:val="28"/>
          <w:szCs w:val="28"/>
        </w:rPr>
        <w:t xml:space="preserve">of the required </w:t>
      </w:r>
      <w:r w:rsidR="000521C3">
        <w:rPr>
          <w:sz w:val="28"/>
          <w:szCs w:val="28"/>
        </w:rPr>
        <w:t>activities under</w:t>
      </w:r>
      <w:r w:rsidR="00897BD7">
        <w:rPr>
          <w:sz w:val="28"/>
          <w:szCs w:val="28"/>
        </w:rPr>
        <w:t xml:space="preserve"> </w:t>
      </w:r>
      <w:r w:rsidR="000521C3">
        <w:rPr>
          <w:sz w:val="28"/>
          <w:szCs w:val="28"/>
        </w:rPr>
        <w:t xml:space="preserve">the </w:t>
      </w:r>
      <w:r w:rsidR="00897BD7">
        <w:rPr>
          <w:sz w:val="28"/>
          <w:szCs w:val="28"/>
        </w:rPr>
        <w:tab/>
      </w:r>
      <w:r w:rsidR="000521C3">
        <w:rPr>
          <w:b/>
          <w:sz w:val="28"/>
          <w:szCs w:val="28"/>
        </w:rPr>
        <w:t xml:space="preserve">Agricultural </w:t>
      </w:r>
      <w:r w:rsidR="00B84025" w:rsidRPr="008C5A17">
        <w:rPr>
          <w:b/>
          <w:sz w:val="28"/>
          <w:szCs w:val="28"/>
        </w:rPr>
        <w:t xml:space="preserve">Health and Food Control </w:t>
      </w:r>
      <w:proofErr w:type="spellStart"/>
      <w:r w:rsidR="00B84025" w:rsidRPr="008C5A17">
        <w:rPr>
          <w:b/>
          <w:sz w:val="28"/>
          <w:szCs w:val="28"/>
        </w:rPr>
        <w:t>Programme</w:t>
      </w:r>
      <w:proofErr w:type="spellEnd"/>
      <w:r w:rsidR="00897BD7">
        <w:rPr>
          <w:b/>
          <w:sz w:val="28"/>
          <w:szCs w:val="28"/>
        </w:rPr>
        <w:t xml:space="preserve">.  </w:t>
      </w:r>
      <w:r w:rsidR="00897BD7" w:rsidRPr="00897BD7">
        <w:rPr>
          <w:sz w:val="28"/>
          <w:szCs w:val="28"/>
        </w:rPr>
        <w:t xml:space="preserve">The </w:t>
      </w:r>
      <w:proofErr w:type="spellStart"/>
      <w:r w:rsidR="00897BD7" w:rsidRPr="00897BD7">
        <w:rPr>
          <w:sz w:val="28"/>
          <w:szCs w:val="28"/>
        </w:rPr>
        <w:t>GoB</w:t>
      </w:r>
      <w:proofErr w:type="spellEnd"/>
      <w:r w:rsidR="00B84025">
        <w:rPr>
          <w:sz w:val="28"/>
          <w:szCs w:val="28"/>
        </w:rPr>
        <w:t xml:space="preserve"> </w:t>
      </w:r>
      <w:r>
        <w:rPr>
          <w:sz w:val="28"/>
          <w:szCs w:val="28"/>
        </w:rPr>
        <w:t xml:space="preserve">intends </w:t>
      </w:r>
      <w:r w:rsidR="000521C3">
        <w:rPr>
          <w:sz w:val="28"/>
          <w:szCs w:val="28"/>
        </w:rPr>
        <w:t xml:space="preserve">to </w:t>
      </w:r>
      <w:r w:rsidR="00897BD7">
        <w:rPr>
          <w:sz w:val="28"/>
          <w:szCs w:val="28"/>
        </w:rPr>
        <w:tab/>
      </w:r>
      <w:r w:rsidR="000521C3">
        <w:rPr>
          <w:sz w:val="28"/>
          <w:szCs w:val="28"/>
        </w:rPr>
        <w:t>apply part of th</w:t>
      </w:r>
      <w:r w:rsidR="00ED6944">
        <w:rPr>
          <w:sz w:val="28"/>
          <w:szCs w:val="28"/>
        </w:rPr>
        <w:t xml:space="preserve">is financing </w:t>
      </w:r>
      <w:r w:rsidR="00B84025">
        <w:rPr>
          <w:sz w:val="28"/>
          <w:szCs w:val="28"/>
        </w:rPr>
        <w:t>to engage a</w:t>
      </w:r>
      <w:r w:rsidR="000521C3">
        <w:rPr>
          <w:sz w:val="28"/>
          <w:szCs w:val="28"/>
        </w:rPr>
        <w:t xml:space="preserve"> Consortium or Firm </w:t>
      </w:r>
      <w:r w:rsidR="00B84025">
        <w:rPr>
          <w:sz w:val="28"/>
          <w:szCs w:val="28"/>
        </w:rPr>
        <w:t xml:space="preserve">to provide </w:t>
      </w:r>
      <w:r w:rsidR="00897BD7">
        <w:rPr>
          <w:sz w:val="28"/>
          <w:szCs w:val="28"/>
        </w:rPr>
        <w:tab/>
      </w:r>
      <w:r>
        <w:rPr>
          <w:sz w:val="28"/>
          <w:szCs w:val="28"/>
        </w:rPr>
        <w:t>consult</w:t>
      </w:r>
      <w:r w:rsidR="00B84025">
        <w:rPr>
          <w:sz w:val="28"/>
          <w:szCs w:val="28"/>
        </w:rPr>
        <w:t>ancy</w:t>
      </w:r>
      <w:r>
        <w:rPr>
          <w:sz w:val="28"/>
          <w:szCs w:val="28"/>
        </w:rPr>
        <w:t xml:space="preserve"> services</w:t>
      </w:r>
      <w:r w:rsidR="00B84025">
        <w:rPr>
          <w:sz w:val="28"/>
          <w:szCs w:val="28"/>
        </w:rPr>
        <w:t>.</w:t>
      </w:r>
      <w:r w:rsidR="00D630F6">
        <w:rPr>
          <w:sz w:val="28"/>
          <w:szCs w:val="28"/>
        </w:rPr>
        <w:t xml:space="preserve">  The duration of the consultancy is estimated at </w:t>
      </w:r>
      <w:r w:rsidR="00ED6944" w:rsidRPr="00EA74CC">
        <w:rPr>
          <w:b/>
          <w:sz w:val="28"/>
          <w:szCs w:val="28"/>
        </w:rPr>
        <w:t xml:space="preserve">one </w:t>
      </w:r>
      <w:r w:rsidR="00897BD7">
        <w:rPr>
          <w:b/>
          <w:sz w:val="28"/>
          <w:szCs w:val="28"/>
        </w:rPr>
        <w:tab/>
      </w:r>
      <w:r w:rsidR="00ED6944" w:rsidRPr="00EA74CC">
        <w:rPr>
          <w:b/>
          <w:sz w:val="28"/>
          <w:szCs w:val="28"/>
        </w:rPr>
        <w:t xml:space="preserve">hundred and twenty-seven </w:t>
      </w:r>
      <w:r w:rsidR="00D630F6" w:rsidRPr="00EA74CC">
        <w:rPr>
          <w:b/>
          <w:sz w:val="28"/>
          <w:szCs w:val="28"/>
        </w:rPr>
        <w:t>days</w:t>
      </w:r>
      <w:r w:rsidR="00EA74CC">
        <w:rPr>
          <w:b/>
          <w:sz w:val="28"/>
          <w:szCs w:val="28"/>
        </w:rPr>
        <w:t>.</w:t>
      </w:r>
    </w:p>
    <w:p w:rsidR="00B84025" w:rsidRDefault="00F96691" w:rsidP="00D66F64">
      <w:pPr>
        <w:ind w:left="720" w:hanging="720"/>
        <w:jc w:val="both"/>
        <w:rPr>
          <w:sz w:val="28"/>
          <w:szCs w:val="28"/>
        </w:rPr>
      </w:pPr>
      <w:r>
        <w:rPr>
          <w:sz w:val="28"/>
          <w:szCs w:val="28"/>
        </w:rPr>
        <w:t>2.</w:t>
      </w:r>
      <w:r>
        <w:rPr>
          <w:sz w:val="28"/>
          <w:szCs w:val="28"/>
        </w:rPr>
        <w:tab/>
      </w:r>
      <w:r w:rsidR="00B84025">
        <w:rPr>
          <w:sz w:val="28"/>
          <w:szCs w:val="28"/>
        </w:rPr>
        <w:t xml:space="preserve">The Ministry of Agriculture, Food, Fisheries and Water Resource Management now invites eligible </w:t>
      </w:r>
      <w:r w:rsidR="00D66F64">
        <w:rPr>
          <w:sz w:val="28"/>
          <w:szCs w:val="28"/>
        </w:rPr>
        <w:t xml:space="preserve">Firms or </w:t>
      </w:r>
      <w:r w:rsidR="00052407">
        <w:rPr>
          <w:sz w:val="28"/>
          <w:szCs w:val="28"/>
        </w:rPr>
        <w:t>Consortium</w:t>
      </w:r>
      <w:r w:rsidR="003D159F">
        <w:rPr>
          <w:sz w:val="28"/>
          <w:szCs w:val="28"/>
        </w:rPr>
        <w:t>s</w:t>
      </w:r>
      <w:r w:rsidR="00052407">
        <w:rPr>
          <w:sz w:val="28"/>
          <w:szCs w:val="28"/>
        </w:rPr>
        <w:t xml:space="preserve"> </w:t>
      </w:r>
      <w:r w:rsidR="00B84025">
        <w:rPr>
          <w:sz w:val="28"/>
          <w:szCs w:val="28"/>
        </w:rPr>
        <w:t>to indicate their i</w:t>
      </w:r>
      <w:r w:rsidR="00151F99">
        <w:rPr>
          <w:sz w:val="28"/>
          <w:szCs w:val="28"/>
        </w:rPr>
        <w:t>nterest in</w:t>
      </w:r>
      <w:r w:rsidR="005F00DD">
        <w:rPr>
          <w:sz w:val="28"/>
          <w:szCs w:val="28"/>
        </w:rPr>
        <w:t xml:space="preserve"> </w:t>
      </w:r>
      <w:r w:rsidR="00151F99">
        <w:rPr>
          <w:sz w:val="28"/>
          <w:szCs w:val="28"/>
        </w:rPr>
        <w:t xml:space="preserve">providing </w:t>
      </w:r>
      <w:r w:rsidR="00DD6A82">
        <w:rPr>
          <w:sz w:val="28"/>
          <w:szCs w:val="28"/>
        </w:rPr>
        <w:t xml:space="preserve">consultancy </w:t>
      </w:r>
      <w:r w:rsidR="00151F99">
        <w:rPr>
          <w:sz w:val="28"/>
          <w:szCs w:val="28"/>
        </w:rPr>
        <w:t xml:space="preserve">services.  </w:t>
      </w:r>
      <w:r w:rsidR="00932847">
        <w:rPr>
          <w:sz w:val="28"/>
          <w:szCs w:val="28"/>
        </w:rPr>
        <w:t xml:space="preserve">Interested </w:t>
      </w:r>
      <w:r w:rsidR="00D66F64">
        <w:rPr>
          <w:sz w:val="28"/>
          <w:szCs w:val="28"/>
        </w:rPr>
        <w:t xml:space="preserve">Firms or </w:t>
      </w:r>
      <w:r w:rsidR="00932847">
        <w:rPr>
          <w:sz w:val="28"/>
          <w:szCs w:val="28"/>
        </w:rPr>
        <w:t>Consortiums</w:t>
      </w:r>
      <w:r w:rsidR="00D66F64">
        <w:rPr>
          <w:sz w:val="28"/>
          <w:szCs w:val="28"/>
        </w:rPr>
        <w:t>,</w:t>
      </w:r>
      <w:r w:rsidR="003D159F">
        <w:rPr>
          <w:sz w:val="28"/>
          <w:szCs w:val="28"/>
        </w:rPr>
        <w:t xml:space="preserve"> must provide </w:t>
      </w:r>
      <w:r w:rsidR="00D66F64">
        <w:rPr>
          <w:sz w:val="28"/>
          <w:szCs w:val="28"/>
        </w:rPr>
        <w:t xml:space="preserve">along with a cover letter, a brief description of their business inclusive of their organization and staff, current </w:t>
      </w:r>
      <w:proofErr w:type="spellStart"/>
      <w:r w:rsidR="00D66F64">
        <w:rPr>
          <w:sz w:val="28"/>
          <w:szCs w:val="28"/>
        </w:rPr>
        <w:t>programmes</w:t>
      </w:r>
      <w:proofErr w:type="spellEnd"/>
      <w:r w:rsidR="00D66F64">
        <w:rPr>
          <w:sz w:val="28"/>
          <w:szCs w:val="28"/>
        </w:rPr>
        <w:t xml:space="preserve"> and services as well as </w:t>
      </w:r>
      <w:r w:rsidR="007C6010">
        <w:rPr>
          <w:sz w:val="28"/>
          <w:szCs w:val="28"/>
        </w:rPr>
        <w:t>f</w:t>
      </w:r>
      <w:r w:rsidR="0078263B">
        <w:rPr>
          <w:sz w:val="28"/>
          <w:szCs w:val="28"/>
        </w:rPr>
        <w:t>inancial capability</w:t>
      </w:r>
      <w:r w:rsidR="00D66F64">
        <w:rPr>
          <w:sz w:val="28"/>
          <w:szCs w:val="28"/>
        </w:rPr>
        <w:t>.  In addition, they must demonstrate that they have the relevant qualifications, experience and capability in the field of the assignment.</w:t>
      </w:r>
      <w:r w:rsidR="005259B6">
        <w:rPr>
          <w:sz w:val="28"/>
          <w:szCs w:val="28"/>
        </w:rPr>
        <w:t xml:space="preserve">  </w:t>
      </w:r>
      <w:r w:rsidR="00106A17">
        <w:rPr>
          <w:sz w:val="28"/>
          <w:szCs w:val="28"/>
        </w:rPr>
        <w:t xml:space="preserve"> </w:t>
      </w:r>
      <w:r w:rsidR="00B84025">
        <w:rPr>
          <w:sz w:val="28"/>
          <w:szCs w:val="28"/>
        </w:rPr>
        <w:t xml:space="preserve"> </w:t>
      </w:r>
    </w:p>
    <w:p w:rsidR="00C84F61" w:rsidRDefault="00131A78" w:rsidP="00131A78">
      <w:pPr>
        <w:ind w:left="720" w:hanging="720"/>
        <w:jc w:val="both"/>
        <w:rPr>
          <w:rFonts w:ascii="Arial" w:hAnsi="Arial" w:cs="Arial"/>
          <w:sz w:val="26"/>
          <w:szCs w:val="26"/>
          <w:lang w:val="en-CA"/>
        </w:rPr>
      </w:pPr>
      <w:r>
        <w:rPr>
          <w:sz w:val="28"/>
          <w:szCs w:val="28"/>
        </w:rPr>
        <w:t>3</w:t>
      </w:r>
      <w:r w:rsidR="00151F99">
        <w:rPr>
          <w:sz w:val="28"/>
          <w:szCs w:val="28"/>
        </w:rPr>
        <w:t>.</w:t>
      </w:r>
      <w:r w:rsidR="00151F99">
        <w:rPr>
          <w:sz w:val="28"/>
          <w:szCs w:val="28"/>
        </w:rPr>
        <w:tab/>
      </w:r>
      <w:r w:rsidR="00D131D9">
        <w:rPr>
          <w:sz w:val="28"/>
          <w:szCs w:val="28"/>
        </w:rPr>
        <w:t xml:space="preserve">In the assessment of submissions, consideration will be given to </w:t>
      </w:r>
      <w:r w:rsidR="0078263B">
        <w:rPr>
          <w:sz w:val="28"/>
          <w:szCs w:val="28"/>
        </w:rPr>
        <w:t xml:space="preserve">the following </w:t>
      </w:r>
      <w:r w:rsidR="007C6010">
        <w:rPr>
          <w:sz w:val="28"/>
          <w:szCs w:val="28"/>
        </w:rPr>
        <w:t>–</w:t>
      </w:r>
      <w:r w:rsidR="0078263B">
        <w:rPr>
          <w:sz w:val="28"/>
          <w:szCs w:val="28"/>
        </w:rPr>
        <w:t xml:space="preserve"> </w:t>
      </w:r>
      <w:r w:rsidR="00D66F64">
        <w:rPr>
          <w:sz w:val="28"/>
          <w:szCs w:val="28"/>
        </w:rPr>
        <w:t xml:space="preserve">the firm’s organization and demonstration that the services to be provided are part of their core business, and the qualifications and adequacy of the technical experience of team members, as well as, </w:t>
      </w:r>
      <w:proofErr w:type="spellStart"/>
      <w:r w:rsidR="00D66F64">
        <w:rPr>
          <w:sz w:val="28"/>
          <w:szCs w:val="28"/>
        </w:rPr>
        <w:t>their</w:t>
      </w:r>
      <w:proofErr w:type="spellEnd"/>
      <w:r w:rsidR="00D66F64">
        <w:rPr>
          <w:sz w:val="28"/>
          <w:szCs w:val="28"/>
        </w:rPr>
        <w:t xml:space="preserve"> and the firm’s demonstrated experience on similar </w:t>
      </w:r>
      <w:r w:rsidR="0009509B">
        <w:rPr>
          <w:sz w:val="28"/>
          <w:szCs w:val="28"/>
        </w:rPr>
        <w:t>assignments</w:t>
      </w:r>
      <w:r w:rsidR="0078263B">
        <w:rPr>
          <w:sz w:val="28"/>
          <w:szCs w:val="28"/>
        </w:rPr>
        <w:t>.</w:t>
      </w:r>
      <w:r w:rsidR="00D66F64">
        <w:rPr>
          <w:sz w:val="28"/>
          <w:szCs w:val="28"/>
        </w:rPr>
        <w:t xml:space="preserve">  </w:t>
      </w:r>
    </w:p>
    <w:p w:rsidR="009211F6" w:rsidRDefault="00131A78" w:rsidP="0009509B">
      <w:pPr>
        <w:spacing w:before="200" w:after="0" w:line="240" w:lineRule="auto"/>
        <w:ind w:left="720" w:hanging="720"/>
        <w:jc w:val="both"/>
        <w:rPr>
          <w:rFonts w:cs="Arial"/>
          <w:sz w:val="28"/>
          <w:szCs w:val="28"/>
          <w:lang w:val="en-CA"/>
        </w:rPr>
      </w:pPr>
      <w:r>
        <w:rPr>
          <w:rFonts w:ascii="Arial" w:hAnsi="Arial" w:cs="Arial"/>
          <w:sz w:val="26"/>
          <w:szCs w:val="26"/>
          <w:lang w:val="en-CA"/>
        </w:rPr>
        <w:t>4</w:t>
      </w:r>
      <w:r w:rsidR="009211F6">
        <w:rPr>
          <w:rFonts w:ascii="Arial" w:hAnsi="Arial" w:cs="Arial"/>
          <w:sz w:val="26"/>
          <w:szCs w:val="26"/>
          <w:lang w:val="en-CA"/>
        </w:rPr>
        <w:t>.</w:t>
      </w:r>
      <w:r w:rsidR="009211F6">
        <w:rPr>
          <w:rFonts w:ascii="Arial" w:hAnsi="Arial" w:cs="Arial"/>
          <w:sz w:val="26"/>
          <w:szCs w:val="26"/>
          <w:lang w:val="en-CA"/>
        </w:rPr>
        <w:tab/>
      </w:r>
      <w:r w:rsidR="009211F6" w:rsidRPr="009211F6">
        <w:rPr>
          <w:rFonts w:cs="Arial"/>
          <w:sz w:val="28"/>
          <w:szCs w:val="28"/>
          <w:lang w:val="en-CA"/>
        </w:rPr>
        <w:t xml:space="preserve">Interested firms may request further information on the objectives and the characteristics of the consultancy at </w:t>
      </w:r>
      <w:r w:rsidR="0009509B">
        <w:rPr>
          <w:rFonts w:cs="Arial"/>
          <w:sz w:val="28"/>
          <w:szCs w:val="28"/>
          <w:lang w:val="en-CA"/>
        </w:rPr>
        <w:t xml:space="preserve">the following </w:t>
      </w:r>
      <w:r w:rsidR="009211F6" w:rsidRPr="009211F6">
        <w:rPr>
          <w:rFonts w:cs="Arial"/>
          <w:sz w:val="28"/>
          <w:szCs w:val="28"/>
          <w:lang w:val="en-CA"/>
        </w:rPr>
        <w:t>address</w:t>
      </w:r>
      <w:r w:rsidR="00EB5AFB">
        <w:rPr>
          <w:rFonts w:cs="Arial"/>
          <w:sz w:val="28"/>
          <w:szCs w:val="28"/>
          <w:lang w:val="en-CA"/>
        </w:rPr>
        <w:t xml:space="preserve"> </w:t>
      </w:r>
      <w:r w:rsidR="009211F6" w:rsidRPr="009211F6">
        <w:rPr>
          <w:rFonts w:cs="Arial"/>
          <w:sz w:val="28"/>
          <w:szCs w:val="28"/>
          <w:lang w:val="en-CA"/>
        </w:rPr>
        <w:t xml:space="preserve">during office hours </w:t>
      </w:r>
      <w:r w:rsidR="00EB5AFB">
        <w:rPr>
          <w:rFonts w:cs="Arial"/>
          <w:sz w:val="28"/>
          <w:szCs w:val="28"/>
          <w:lang w:val="en-CA"/>
        </w:rPr>
        <w:tab/>
      </w:r>
      <w:r w:rsidR="009211F6" w:rsidRPr="009211F6">
        <w:rPr>
          <w:rFonts w:cs="Arial"/>
          <w:sz w:val="28"/>
          <w:szCs w:val="28"/>
          <w:lang w:val="en-CA"/>
        </w:rPr>
        <w:t>8:30 am to 4:30 pm</w:t>
      </w:r>
      <w:r w:rsidR="009211F6">
        <w:rPr>
          <w:rFonts w:cs="Arial"/>
          <w:sz w:val="28"/>
          <w:szCs w:val="28"/>
          <w:lang w:val="en-CA"/>
        </w:rPr>
        <w:t>.</w:t>
      </w:r>
      <w:r w:rsidR="009211F6" w:rsidRPr="009211F6">
        <w:rPr>
          <w:rFonts w:cs="Arial"/>
          <w:sz w:val="28"/>
          <w:szCs w:val="28"/>
          <w:lang w:val="en-CA"/>
        </w:rPr>
        <w:t xml:space="preserve"> </w:t>
      </w:r>
    </w:p>
    <w:p w:rsidR="0009509B" w:rsidRDefault="0009509B" w:rsidP="0009509B">
      <w:pPr>
        <w:spacing w:after="0" w:line="240" w:lineRule="auto"/>
        <w:jc w:val="both"/>
        <w:rPr>
          <w:rFonts w:cs="Arial"/>
          <w:sz w:val="28"/>
          <w:szCs w:val="28"/>
          <w:lang w:val="en-CA"/>
        </w:rPr>
      </w:pPr>
      <w:r>
        <w:rPr>
          <w:rFonts w:cs="Arial"/>
          <w:sz w:val="28"/>
          <w:szCs w:val="28"/>
          <w:lang w:val="en-CA"/>
        </w:rPr>
        <w:tab/>
      </w:r>
      <w:r>
        <w:rPr>
          <w:rFonts w:cs="Arial"/>
          <w:sz w:val="28"/>
          <w:szCs w:val="28"/>
          <w:lang w:val="en-CA"/>
        </w:rPr>
        <w:tab/>
      </w:r>
    </w:p>
    <w:p w:rsidR="0009509B" w:rsidRDefault="0009509B" w:rsidP="0009509B">
      <w:pPr>
        <w:spacing w:after="0" w:line="240" w:lineRule="auto"/>
        <w:ind w:firstLine="720"/>
        <w:jc w:val="both"/>
        <w:rPr>
          <w:rStyle w:val="Hyperlink"/>
          <w:color w:val="auto"/>
          <w:sz w:val="28"/>
          <w:szCs w:val="28"/>
          <w:u w:val="none"/>
        </w:rPr>
      </w:pPr>
      <w:r>
        <w:rPr>
          <w:rStyle w:val="Hyperlink"/>
          <w:b/>
          <w:color w:val="auto"/>
          <w:sz w:val="28"/>
          <w:szCs w:val="28"/>
          <w:u w:val="none"/>
        </w:rPr>
        <w:t>Address:</w:t>
      </w:r>
      <w:r>
        <w:rPr>
          <w:rStyle w:val="Hyperlink"/>
          <w:b/>
          <w:color w:val="auto"/>
          <w:sz w:val="28"/>
          <w:szCs w:val="28"/>
          <w:u w:val="none"/>
        </w:rPr>
        <w:tab/>
      </w:r>
      <w:r>
        <w:rPr>
          <w:rStyle w:val="Hyperlink"/>
          <w:color w:val="auto"/>
          <w:sz w:val="28"/>
          <w:szCs w:val="28"/>
          <w:u w:val="none"/>
        </w:rPr>
        <w:t>Dr. Beverley Wood</w:t>
      </w:r>
    </w:p>
    <w:p w:rsidR="0009509B" w:rsidRDefault="0009509B" w:rsidP="0009509B">
      <w:pPr>
        <w:spacing w:after="0" w:line="240" w:lineRule="auto"/>
        <w:jc w:val="both"/>
        <w:rPr>
          <w:rStyle w:val="Hyperlink"/>
          <w:color w:val="auto"/>
          <w:sz w:val="28"/>
          <w:szCs w:val="28"/>
          <w:u w:val="none"/>
        </w:rPr>
      </w:pPr>
      <w:r>
        <w:rPr>
          <w:rStyle w:val="Hyperlink"/>
          <w:color w:val="auto"/>
          <w:sz w:val="28"/>
          <w:szCs w:val="28"/>
          <w:u w:val="none"/>
        </w:rPr>
        <w:tab/>
      </w:r>
      <w:r>
        <w:rPr>
          <w:rStyle w:val="Hyperlink"/>
          <w:color w:val="auto"/>
          <w:sz w:val="28"/>
          <w:szCs w:val="28"/>
          <w:u w:val="none"/>
        </w:rPr>
        <w:tab/>
      </w:r>
      <w:r>
        <w:rPr>
          <w:rStyle w:val="Hyperlink"/>
          <w:color w:val="auto"/>
          <w:sz w:val="28"/>
          <w:szCs w:val="28"/>
          <w:u w:val="none"/>
        </w:rPr>
        <w:tab/>
        <w:t>Project Coordinator</w:t>
      </w:r>
    </w:p>
    <w:p w:rsidR="0009509B" w:rsidRDefault="0009509B" w:rsidP="0009509B">
      <w:pPr>
        <w:spacing w:after="0" w:line="240" w:lineRule="auto"/>
        <w:ind w:left="1440" w:firstLine="720"/>
        <w:jc w:val="both"/>
        <w:rPr>
          <w:rStyle w:val="Hyperlink"/>
          <w:color w:val="auto"/>
          <w:sz w:val="28"/>
          <w:szCs w:val="28"/>
          <w:u w:val="none"/>
        </w:rPr>
      </w:pPr>
      <w:r>
        <w:rPr>
          <w:rStyle w:val="Hyperlink"/>
          <w:color w:val="auto"/>
          <w:sz w:val="28"/>
          <w:szCs w:val="28"/>
          <w:u w:val="none"/>
        </w:rPr>
        <w:t xml:space="preserve">National Agricultural Health and Food Control </w:t>
      </w:r>
      <w:proofErr w:type="spellStart"/>
      <w:r>
        <w:rPr>
          <w:rStyle w:val="Hyperlink"/>
          <w:color w:val="auto"/>
          <w:sz w:val="28"/>
          <w:szCs w:val="28"/>
          <w:u w:val="none"/>
        </w:rPr>
        <w:t>Programme</w:t>
      </w:r>
      <w:proofErr w:type="spellEnd"/>
    </w:p>
    <w:p w:rsidR="0009509B" w:rsidRDefault="0009509B" w:rsidP="0009509B">
      <w:pPr>
        <w:spacing w:after="0" w:line="240" w:lineRule="auto"/>
        <w:jc w:val="both"/>
        <w:rPr>
          <w:rStyle w:val="Hyperlink"/>
          <w:color w:val="auto"/>
          <w:sz w:val="28"/>
          <w:szCs w:val="28"/>
          <w:u w:val="none"/>
        </w:rPr>
      </w:pPr>
      <w:r>
        <w:rPr>
          <w:rStyle w:val="Hyperlink"/>
          <w:color w:val="auto"/>
          <w:sz w:val="28"/>
          <w:szCs w:val="28"/>
          <w:u w:val="none"/>
        </w:rPr>
        <w:tab/>
      </w:r>
      <w:r>
        <w:rPr>
          <w:rStyle w:val="Hyperlink"/>
          <w:color w:val="auto"/>
          <w:sz w:val="28"/>
          <w:szCs w:val="28"/>
          <w:u w:val="none"/>
        </w:rPr>
        <w:tab/>
      </w:r>
      <w:r>
        <w:rPr>
          <w:rStyle w:val="Hyperlink"/>
          <w:color w:val="auto"/>
          <w:sz w:val="28"/>
          <w:szCs w:val="28"/>
          <w:u w:val="none"/>
        </w:rPr>
        <w:tab/>
        <w:t xml:space="preserve">Ministry of Agriculture, Food, Fisheries and </w:t>
      </w:r>
    </w:p>
    <w:p w:rsidR="0009509B" w:rsidRDefault="0009509B" w:rsidP="0009509B">
      <w:pPr>
        <w:spacing w:after="0" w:line="240" w:lineRule="auto"/>
        <w:jc w:val="both"/>
        <w:rPr>
          <w:rStyle w:val="Hyperlink"/>
          <w:color w:val="auto"/>
          <w:sz w:val="28"/>
          <w:szCs w:val="28"/>
          <w:u w:val="none"/>
        </w:rPr>
      </w:pPr>
      <w:r>
        <w:rPr>
          <w:rStyle w:val="Hyperlink"/>
          <w:color w:val="auto"/>
          <w:sz w:val="28"/>
          <w:szCs w:val="28"/>
          <w:u w:val="none"/>
        </w:rPr>
        <w:t xml:space="preserve">  </w:t>
      </w:r>
      <w:r>
        <w:rPr>
          <w:rStyle w:val="Hyperlink"/>
          <w:color w:val="auto"/>
          <w:sz w:val="28"/>
          <w:szCs w:val="28"/>
          <w:u w:val="none"/>
        </w:rPr>
        <w:tab/>
      </w:r>
      <w:r>
        <w:rPr>
          <w:rStyle w:val="Hyperlink"/>
          <w:color w:val="auto"/>
          <w:sz w:val="28"/>
          <w:szCs w:val="28"/>
          <w:u w:val="none"/>
        </w:rPr>
        <w:tab/>
        <w:t xml:space="preserve">   </w:t>
      </w:r>
      <w:r>
        <w:rPr>
          <w:rStyle w:val="Hyperlink"/>
          <w:color w:val="auto"/>
          <w:sz w:val="28"/>
          <w:szCs w:val="28"/>
          <w:u w:val="none"/>
        </w:rPr>
        <w:tab/>
      </w:r>
      <w:r>
        <w:rPr>
          <w:rStyle w:val="Hyperlink"/>
          <w:color w:val="auto"/>
          <w:sz w:val="28"/>
          <w:szCs w:val="28"/>
          <w:u w:val="none"/>
        </w:rPr>
        <w:tab/>
        <w:t>Water Resource Management</w:t>
      </w:r>
    </w:p>
    <w:p w:rsidR="0009509B" w:rsidRDefault="0009509B" w:rsidP="0009509B">
      <w:pPr>
        <w:spacing w:after="0" w:line="240" w:lineRule="auto"/>
        <w:jc w:val="both"/>
        <w:rPr>
          <w:rStyle w:val="Hyperlink"/>
          <w:color w:val="auto"/>
          <w:sz w:val="28"/>
          <w:szCs w:val="28"/>
          <w:u w:val="none"/>
        </w:rPr>
      </w:pPr>
      <w:r>
        <w:rPr>
          <w:rStyle w:val="Hyperlink"/>
          <w:color w:val="auto"/>
          <w:sz w:val="28"/>
          <w:szCs w:val="28"/>
          <w:u w:val="none"/>
        </w:rPr>
        <w:tab/>
      </w:r>
      <w:r>
        <w:rPr>
          <w:rStyle w:val="Hyperlink"/>
          <w:color w:val="auto"/>
          <w:sz w:val="28"/>
          <w:szCs w:val="28"/>
          <w:u w:val="none"/>
        </w:rPr>
        <w:tab/>
      </w:r>
      <w:r>
        <w:rPr>
          <w:rStyle w:val="Hyperlink"/>
          <w:color w:val="auto"/>
          <w:sz w:val="28"/>
          <w:szCs w:val="28"/>
          <w:u w:val="none"/>
        </w:rPr>
        <w:tab/>
        <w:t>Suite F1-F4 &amp; S6, Welches Plaza, Welches, St. Michael</w:t>
      </w:r>
    </w:p>
    <w:p w:rsidR="0009509B" w:rsidRDefault="0009509B" w:rsidP="0009509B">
      <w:pPr>
        <w:spacing w:after="0" w:line="240" w:lineRule="auto"/>
        <w:jc w:val="both"/>
        <w:rPr>
          <w:rStyle w:val="Hyperlink"/>
          <w:color w:val="auto"/>
          <w:sz w:val="28"/>
          <w:szCs w:val="28"/>
          <w:u w:val="none"/>
        </w:rPr>
      </w:pPr>
      <w:r>
        <w:rPr>
          <w:rStyle w:val="Hyperlink"/>
          <w:color w:val="auto"/>
          <w:sz w:val="28"/>
          <w:szCs w:val="28"/>
          <w:u w:val="none"/>
        </w:rPr>
        <w:tab/>
      </w:r>
      <w:r>
        <w:rPr>
          <w:rStyle w:val="Hyperlink"/>
          <w:color w:val="auto"/>
          <w:sz w:val="28"/>
          <w:szCs w:val="28"/>
          <w:u w:val="none"/>
        </w:rPr>
        <w:tab/>
      </w:r>
      <w:r>
        <w:rPr>
          <w:rStyle w:val="Hyperlink"/>
          <w:color w:val="auto"/>
          <w:sz w:val="28"/>
          <w:szCs w:val="28"/>
          <w:u w:val="none"/>
        </w:rPr>
        <w:tab/>
      </w:r>
      <w:r w:rsidR="00FB1563">
        <w:rPr>
          <w:rStyle w:val="Hyperlink"/>
          <w:color w:val="auto"/>
          <w:sz w:val="28"/>
          <w:szCs w:val="28"/>
          <w:u w:val="none"/>
        </w:rPr>
        <w:tab/>
      </w:r>
      <w:r>
        <w:rPr>
          <w:rStyle w:val="Hyperlink"/>
          <w:color w:val="auto"/>
          <w:sz w:val="28"/>
          <w:szCs w:val="28"/>
          <w:u w:val="none"/>
        </w:rPr>
        <w:t>Barbados</w:t>
      </w:r>
    </w:p>
    <w:p w:rsidR="0009509B" w:rsidRDefault="0009509B" w:rsidP="0009509B">
      <w:pPr>
        <w:spacing w:after="0" w:line="240" w:lineRule="auto"/>
        <w:jc w:val="both"/>
        <w:rPr>
          <w:rStyle w:val="Hyperlink"/>
          <w:color w:val="auto"/>
          <w:sz w:val="28"/>
          <w:szCs w:val="28"/>
          <w:u w:val="none"/>
        </w:rPr>
      </w:pPr>
      <w:r>
        <w:rPr>
          <w:rStyle w:val="Hyperlink"/>
          <w:color w:val="auto"/>
          <w:sz w:val="28"/>
          <w:szCs w:val="28"/>
          <w:u w:val="none"/>
        </w:rPr>
        <w:tab/>
      </w:r>
      <w:r>
        <w:rPr>
          <w:rStyle w:val="Hyperlink"/>
          <w:color w:val="auto"/>
          <w:sz w:val="28"/>
          <w:szCs w:val="28"/>
          <w:u w:val="none"/>
        </w:rPr>
        <w:tab/>
      </w:r>
      <w:r>
        <w:rPr>
          <w:rStyle w:val="Hyperlink"/>
          <w:color w:val="auto"/>
          <w:sz w:val="28"/>
          <w:szCs w:val="28"/>
          <w:u w:val="none"/>
        </w:rPr>
        <w:tab/>
        <w:t xml:space="preserve">Tel. No: 246 310-2861; Email address: </w:t>
      </w:r>
      <w:hyperlink r:id="rId8" w:history="1">
        <w:r w:rsidRPr="00B62893">
          <w:rPr>
            <w:rStyle w:val="Hyperlink"/>
            <w:color w:val="auto"/>
            <w:sz w:val="28"/>
            <w:szCs w:val="28"/>
          </w:rPr>
          <w:t>woodb@nahfcp.gov.bb</w:t>
        </w:r>
      </w:hyperlink>
    </w:p>
    <w:p w:rsidR="0009509B" w:rsidRPr="009211F6" w:rsidRDefault="0009509B" w:rsidP="009211F6">
      <w:pPr>
        <w:spacing w:before="200" w:after="0" w:line="240" w:lineRule="auto"/>
        <w:jc w:val="both"/>
        <w:rPr>
          <w:rFonts w:cs="Arial"/>
          <w:sz w:val="28"/>
          <w:szCs w:val="28"/>
          <w:lang w:val="en-CA"/>
        </w:rPr>
      </w:pPr>
    </w:p>
    <w:p w:rsidR="00F25668" w:rsidRDefault="0078263B" w:rsidP="00B16BE1">
      <w:pPr>
        <w:jc w:val="both"/>
        <w:rPr>
          <w:sz w:val="28"/>
          <w:szCs w:val="28"/>
        </w:rPr>
      </w:pPr>
      <w:r>
        <w:rPr>
          <w:sz w:val="28"/>
          <w:szCs w:val="28"/>
        </w:rPr>
        <w:lastRenderedPageBreak/>
        <w:t xml:space="preserve"> </w:t>
      </w:r>
      <w:r w:rsidR="00131A78">
        <w:rPr>
          <w:sz w:val="28"/>
          <w:szCs w:val="28"/>
        </w:rPr>
        <w:t>5</w:t>
      </w:r>
      <w:r w:rsidR="00F25668">
        <w:rPr>
          <w:sz w:val="28"/>
          <w:szCs w:val="28"/>
        </w:rPr>
        <w:t>.</w:t>
      </w:r>
      <w:r w:rsidR="00F25668">
        <w:rPr>
          <w:sz w:val="28"/>
          <w:szCs w:val="28"/>
        </w:rPr>
        <w:tab/>
        <w:t xml:space="preserve">Following the assessment of submissions, a short list of not less than three </w:t>
      </w:r>
      <w:r w:rsidR="001B77EF">
        <w:rPr>
          <w:sz w:val="28"/>
          <w:szCs w:val="28"/>
        </w:rPr>
        <w:tab/>
      </w:r>
      <w:r w:rsidR="00F25668">
        <w:rPr>
          <w:sz w:val="28"/>
          <w:szCs w:val="28"/>
        </w:rPr>
        <w:t>(3) and not more than six (6) applicants will be provided with</w:t>
      </w:r>
      <w:r w:rsidR="00F11F8D">
        <w:rPr>
          <w:sz w:val="28"/>
          <w:szCs w:val="28"/>
        </w:rPr>
        <w:t xml:space="preserve"> a</w:t>
      </w:r>
      <w:r w:rsidR="00F25668">
        <w:rPr>
          <w:sz w:val="28"/>
          <w:szCs w:val="28"/>
        </w:rPr>
        <w:t xml:space="preserve"> full Terms of </w:t>
      </w:r>
      <w:r w:rsidR="001B77EF">
        <w:rPr>
          <w:sz w:val="28"/>
          <w:szCs w:val="28"/>
        </w:rPr>
        <w:tab/>
      </w:r>
      <w:r w:rsidR="00F25668">
        <w:rPr>
          <w:sz w:val="28"/>
          <w:szCs w:val="28"/>
        </w:rPr>
        <w:t xml:space="preserve">Reference (TOR), and invited </w:t>
      </w:r>
      <w:r w:rsidR="00EB35D8">
        <w:rPr>
          <w:sz w:val="28"/>
          <w:szCs w:val="28"/>
        </w:rPr>
        <w:t xml:space="preserve">to </w:t>
      </w:r>
      <w:r w:rsidR="007C6010">
        <w:rPr>
          <w:sz w:val="28"/>
          <w:szCs w:val="28"/>
        </w:rPr>
        <w:t>respond to a</w:t>
      </w:r>
      <w:r w:rsidR="00EB35D8">
        <w:rPr>
          <w:sz w:val="28"/>
          <w:szCs w:val="28"/>
        </w:rPr>
        <w:t xml:space="preserve"> Request f</w:t>
      </w:r>
      <w:r w:rsidR="00F25668">
        <w:rPr>
          <w:sz w:val="28"/>
          <w:szCs w:val="28"/>
        </w:rPr>
        <w:t xml:space="preserve">or Proposal which </w:t>
      </w:r>
      <w:r w:rsidR="001B77EF">
        <w:rPr>
          <w:sz w:val="28"/>
          <w:szCs w:val="28"/>
        </w:rPr>
        <w:tab/>
      </w:r>
      <w:r w:rsidR="00EB35D8">
        <w:rPr>
          <w:sz w:val="28"/>
          <w:szCs w:val="28"/>
        </w:rPr>
        <w:t xml:space="preserve">includes </w:t>
      </w:r>
      <w:r w:rsidR="00F25668">
        <w:rPr>
          <w:sz w:val="28"/>
          <w:szCs w:val="28"/>
        </w:rPr>
        <w:t>technical and financial proposal</w:t>
      </w:r>
      <w:r w:rsidR="001B77EF">
        <w:rPr>
          <w:sz w:val="28"/>
          <w:szCs w:val="28"/>
        </w:rPr>
        <w:t>s</w:t>
      </w:r>
      <w:r w:rsidR="00F25668">
        <w:rPr>
          <w:sz w:val="28"/>
          <w:szCs w:val="28"/>
        </w:rPr>
        <w:t xml:space="preserve"> to undertake the assignment</w:t>
      </w:r>
      <w:r w:rsidR="001B77EF">
        <w:rPr>
          <w:sz w:val="28"/>
          <w:szCs w:val="28"/>
        </w:rPr>
        <w:t>.</w:t>
      </w:r>
    </w:p>
    <w:p w:rsidR="00F72FD1" w:rsidRDefault="00131A78" w:rsidP="005E2FD3">
      <w:pPr>
        <w:ind w:left="720" w:hanging="720"/>
        <w:jc w:val="both"/>
        <w:rPr>
          <w:sz w:val="28"/>
          <w:szCs w:val="28"/>
        </w:rPr>
      </w:pPr>
      <w:r>
        <w:rPr>
          <w:sz w:val="28"/>
          <w:szCs w:val="28"/>
        </w:rPr>
        <w:t>6</w:t>
      </w:r>
      <w:r w:rsidR="00F72FD1">
        <w:rPr>
          <w:sz w:val="28"/>
          <w:szCs w:val="28"/>
        </w:rPr>
        <w:t>.</w:t>
      </w:r>
      <w:r w:rsidR="00F72FD1">
        <w:rPr>
          <w:sz w:val="28"/>
          <w:szCs w:val="28"/>
        </w:rPr>
        <w:tab/>
        <w:t xml:space="preserve">The original and </w:t>
      </w:r>
      <w:r>
        <w:rPr>
          <w:sz w:val="28"/>
          <w:szCs w:val="28"/>
        </w:rPr>
        <w:t>one</w:t>
      </w:r>
      <w:r w:rsidR="00EB35D8">
        <w:rPr>
          <w:sz w:val="28"/>
          <w:szCs w:val="28"/>
        </w:rPr>
        <w:t xml:space="preserve"> </w:t>
      </w:r>
      <w:r w:rsidR="00C409CF">
        <w:rPr>
          <w:sz w:val="28"/>
          <w:szCs w:val="28"/>
        </w:rPr>
        <w:t xml:space="preserve">hard </w:t>
      </w:r>
      <w:r w:rsidR="00EB35D8">
        <w:rPr>
          <w:sz w:val="28"/>
          <w:szCs w:val="28"/>
        </w:rPr>
        <w:t>cop</w:t>
      </w:r>
      <w:r>
        <w:rPr>
          <w:sz w:val="28"/>
          <w:szCs w:val="28"/>
        </w:rPr>
        <w:t>y</w:t>
      </w:r>
      <w:r w:rsidR="00F72FD1">
        <w:rPr>
          <w:sz w:val="28"/>
          <w:szCs w:val="28"/>
        </w:rPr>
        <w:t xml:space="preserve"> of the Expression of Interest </w:t>
      </w:r>
      <w:r w:rsidR="00EB35D8">
        <w:rPr>
          <w:sz w:val="28"/>
          <w:szCs w:val="28"/>
        </w:rPr>
        <w:t>must be placed in the</w:t>
      </w:r>
      <w:r w:rsidR="0009509B">
        <w:rPr>
          <w:sz w:val="28"/>
          <w:szCs w:val="28"/>
        </w:rPr>
        <w:t xml:space="preserve"> Tenders Box located at the below stated address</w:t>
      </w:r>
      <w:r w:rsidR="00EB5AFB">
        <w:rPr>
          <w:sz w:val="28"/>
          <w:szCs w:val="28"/>
        </w:rPr>
        <w:t xml:space="preserve"> </w:t>
      </w:r>
      <w:r w:rsidR="00EB35D8">
        <w:rPr>
          <w:sz w:val="28"/>
          <w:szCs w:val="28"/>
        </w:rPr>
        <w:t>no later than 4:30 p.m</w:t>
      </w:r>
      <w:proofErr w:type="gramStart"/>
      <w:r w:rsidR="00EB35D8">
        <w:rPr>
          <w:sz w:val="28"/>
          <w:szCs w:val="28"/>
        </w:rPr>
        <w:t>.</w:t>
      </w:r>
      <w:proofErr w:type="gramEnd"/>
      <w:r w:rsidR="005E2FD3">
        <w:rPr>
          <w:sz w:val="28"/>
          <w:szCs w:val="28"/>
        </w:rPr>
        <w:t>(Est)</w:t>
      </w:r>
      <w:r w:rsidR="00EB35D8">
        <w:rPr>
          <w:sz w:val="28"/>
          <w:szCs w:val="28"/>
        </w:rPr>
        <w:t xml:space="preserve"> </w:t>
      </w:r>
      <w:r w:rsidR="00004B6A">
        <w:rPr>
          <w:sz w:val="28"/>
          <w:szCs w:val="28"/>
        </w:rPr>
        <w:t xml:space="preserve">on </w:t>
      </w:r>
      <w:bookmarkStart w:id="0" w:name="_GoBack"/>
      <w:bookmarkEnd w:id="0"/>
      <w:r w:rsidRPr="00131A78">
        <w:rPr>
          <w:b/>
          <w:sz w:val="28"/>
          <w:szCs w:val="28"/>
        </w:rPr>
        <w:t>Wednesday March 04, 2015</w:t>
      </w:r>
      <w:r w:rsidR="005E2FD3">
        <w:rPr>
          <w:sz w:val="28"/>
          <w:szCs w:val="28"/>
        </w:rPr>
        <w:t xml:space="preserve">. The sealed </w:t>
      </w:r>
      <w:r w:rsidR="00EB35D8">
        <w:rPr>
          <w:sz w:val="28"/>
          <w:szCs w:val="28"/>
        </w:rPr>
        <w:t>envelope containing the admission should include the name and address of the applicant and shall be</w:t>
      </w:r>
      <w:r w:rsidR="004454EA">
        <w:rPr>
          <w:sz w:val="28"/>
          <w:szCs w:val="28"/>
        </w:rPr>
        <w:t xml:space="preserve"> </w:t>
      </w:r>
      <w:r w:rsidR="00F72FD1">
        <w:rPr>
          <w:sz w:val="28"/>
          <w:szCs w:val="28"/>
        </w:rPr>
        <w:t xml:space="preserve">clearly marked: </w:t>
      </w:r>
      <w:r w:rsidR="00F72FD1" w:rsidRPr="008C5A17">
        <w:rPr>
          <w:b/>
          <w:sz w:val="28"/>
          <w:szCs w:val="28"/>
        </w:rPr>
        <w:t>Expression</w:t>
      </w:r>
      <w:r w:rsidR="005E2FD3">
        <w:rPr>
          <w:b/>
          <w:sz w:val="28"/>
          <w:szCs w:val="28"/>
        </w:rPr>
        <w:t xml:space="preserve"> of Interest</w:t>
      </w:r>
      <w:r w:rsidR="004454EA" w:rsidRPr="008C5A17">
        <w:rPr>
          <w:b/>
          <w:sz w:val="28"/>
          <w:szCs w:val="28"/>
        </w:rPr>
        <w:t xml:space="preserve"> – </w:t>
      </w:r>
      <w:r w:rsidR="00A11CF1">
        <w:rPr>
          <w:b/>
          <w:sz w:val="28"/>
          <w:szCs w:val="28"/>
        </w:rPr>
        <w:t xml:space="preserve">Assessment of Barbados’ Primary Industries in </w:t>
      </w:r>
      <w:r w:rsidR="000B5945">
        <w:rPr>
          <w:b/>
          <w:sz w:val="28"/>
          <w:szCs w:val="28"/>
        </w:rPr>
        <w:t>R</w:t>
      </w:r>
      <w:r w:rsidR="00A11CF1">
        <w:rPr>
          <w:b/>
          <w:sz w:val="28"/>
          <w:szCs w:val="28"/>
        </w:rPr>
        <w:t xml:space="preserve">elation to </w:t>
      </w:r>
      <w:r w:rsidR="000B5945">
        <w:rPr>
          <w:b/>
          <w:sz w:val="28"/>
          <w:szCs w:val="28"/>
        </w:rPr>
        <w:t>D</w:t>
      </w:r>
      <w:r w:rsidR="00A11CF1">
        <w:rPr>
          <w:b/>
          <w:sz w:val="28"/>
          <w:szCs w:val="28"/>
        </w:rPr>
        <w:t xml:space="preserve">etermining its </w:t>
      </w:r>
      <w:r w:rsidR="005E2FD3">
        <w:rPr>
          <w:b/>
          <w:sz w:val="28"/>
          <w:szCs w:val="28"/>
        </w:rPr>
        <w:t>Status on the A</w:t>
      </w:r>
      <w:r w:rsidR="00A11CF1">
        <w:rPr>
          <w:b/>
          <w:sz w:val="28"/>
          <w:szCs w:val="28"/>
        </w:rPr>
        <w:t xml:space="preserve">pplication of Food Safety Standards and to </w:t>
      </w:r>
      <w:proofErr w:type="gramStart"/>
      <w:r w:rsidR="000B5945">
        <w:rPr>
          <w:b/>
          <w:sz w:val="28"/>
          <w:szCs w:val="28"/>
        </w:rPr>
        <w:t>D</w:t>
      </w:r>
      <w:r w:rsidR="00A11CF1">
        <w:rPr>
          <w:b/>
          <w:sz w:val="28"/>
          <w:szCs w:val="28"/>
        </w:rPr>
        <w:t>evelop</w:t>
      </w:r>
      <w:proofErr w:type="gramEnd"/>
      <w:r w:rsidR="00A11CF1">
        <w:rPr>
          <w:b/>
          <w:sz w:val="28"/>
          <w:szCs w:val="28"/>
        </w:rPr>
        <w:t xml:space="preserve"> the </w:t>
      </w:r>
      <w:r w:rsidR="000B5945">
        <w:rPr>
          <w:b/>
          <w:sz w:val="28"/>
          <w:szCs w:val="28"/>
        </w:rPr>
        <w:t>R</w:t>
      </w:r>
      <w:r w:rsidR="00A11CF1">
        <w:rPr>
          <w:b/>
          <w:sz w:val="28"/>
          <w:szCs w:val="28"/>
        </w:rPr>
        <w:t>equired Protoc</w:t>
      </w:r>
      <w:r w:rsidR="00F11F8D">
        <w:rPr>
          <w:b/>
          <w:sz w:val="28"/>
          <w:szCs w:val="28"/>
        </w:rPr>
        <w:t>o</w:t>
      </w:r>
      <w:r w:rsidR="00A11CF1">
        <w:rPr>
          <w:b/>
          <w:sz w:val="28"/>
          <w:szCs w:val="28"/>
        </w:rPr>
        <w:t xml:space="preserve">ls and Food </w:t>
      </w:r>
      <w:r w:rsidR="009211F6">
        <w:rPr>
          <w:b/>
          <w:sz w:val="28"/>
          <w:szCs w:val="28"/>
        </w:rPr>
        <w:t xml:space="preserve">Quality Assurance </w:t>
      </w:r>
      <w:r w:rsidR="000B5945">
        <w:rPr>
          <w:b/>
          <w:sz w:val="28"/>
          <w:szCs w:val="28"/>
        </w:rPr>
        <w:t>S</w:t>
      </w:r>
      <w:r w:rsidR="009211F6">
        <w:rPr>
          <w:b/>
          <w:sz w:val="28"/>
          <w:szCs w:val="28"/>
        </w:rPr>
        <w:t>ystems for I</w:t>
      </w:r>
      <w:r w:rsidR="00A11CF1">
        <w:rPr>
          <w:b/>
          <w:sz w:val="28"/>
          <w:szCs w:val="28"/>
        </w:rPr>
        <w:t>mplementation</w:t>
      </w:r>
      <w:r w:rsidR="00A11CF1">
        <w:rPr>
          <w:rFonts w:cstheme="minorHAnsi"/>
          <w:b/>
          <w:sz w:val="28"/>
          <w:szCs w:val="28"/>
          <w:lang w:val="en-CA"/>
        </w:rPr>
        <w:t>.</w:t>
      </w:r>
      <w:r w:rsidR="00326C85">
        <w:rPr>
          <w:rFonts w:cstheme="minorHAnsi"/>
          <w:b/>
          <w:sz w:val="28"/>
          <w:szCs w:val="28"/>
          <w:lang w:val="en-CA"/>
        </w:rPr>
        <w:t xml:space="preserve">  </w:t>
      </w:r>
      <w:r w:rsidR="00A11CF1">
        <w:rPr>
          <w:sz w:val="28"/>
          <w:szCs w:val="28"/>
        </w:rPr>
        <w:t>All information must be submitted in the English Language.</w:t>
      </w:r>
      <w:r w:rsidR="00326C85">
        <w:rPr>
          <w:sz w:val="28"/>
          <w:szCs w:val="28"/>
        </w:rPr>
        <w:t xml:space="preserve">  </w:t>
      </w:r>
      <w:r w:rsidR="00FF2C85">
        <w:rPr>
          <w:sz w:val="28"/>
          <w:szCs w:val="28"/>
        </w:rPr>
        <w:t>Electronic submissions will not be accepted.</w:t>
      </w:r>
    </w:p>
    <w:p w:rsidR="0009509B" w:rsidRDefault="0009509B" w:rsidP="0009509B">
      <w:pPr>
        <w:spacing w:after="0" w:line="240" w:lineRule="auto"/>
        <w:jc w:val="both"/>
        <w:rPr>
          <w:rStyle w:val="Hyperlink"/>
          <w:color w:val="auto"/>
          <w:sz w:val="28"/>
          <w:szCs w:val="28"/>
          <w:u w:val="none"/>
        </w:rPr>
      </w:pPr>
      <w:r>
        <w:rPr>
          <w:sz w:val="28"/>
          <w:szCs w:val="28"/>
        </w:rPr>
        <w:tab/>
      </w:r>
      <w:r>
        <w:rPr>
          <w:sz w:val="28"/>
          <w:szCs w:val="28"/>
        </w:rPr>
        <w:tab/>
      </w:r>
      <w:r>
        <w:rPr>
          <w:rStyle w:val="Hyperlink"/>
          <w:b/>
          <w:color w:val="auto"/>
          <w:sz w:val="28"/>
          <w:szCs w:val="28"/>
          <w:u w:val="none"/>
        </w:rPr>
        <w:t>Address:</w:t>
      </w:r>
      <w:r>
        <w:rPr>
          <w:rStyle w:val="Hyperlink"/>
          <w:b/>
          <w:color w:val="auto"/>
          <w:sz w:val="28"/>
          <w:szCs w:val="28"/>
          <w:u w:val="none"/>
        </w:rPr>
        <w:tab/>
      </w:r>
      <w:r>
        <w:rPr>
          <w:rStyle w:val="Hyperlink"/>
          <w:color w:val="auto"/>
          <w:sz w:val="28"/>
          <w:szCs w:val="28"/>
          <w:u w:val="none"/>
        </w:rPr>
        <w:t>The Chairman</w:t>
      </w:r>
    </w:p>
    <w:p w:rsidR="0009509B" w:rsidRDefault="0009509B" w:rsidP="0009509B">
      <w:pPr>
        <w:spacing w:after="0" w:line="240" w:lineRule="auto"/>
        <w:jc w:val="both"/>
        <w:rPr>
          <w:rStyle w:val="Hyperlink"/>
          <w:color w:val="auto"/>
          <w:sz w:val="28"/>
          <w:szCs w:val="28"/>
          <w:u w:val="none"/>
        </w:rPr>
      </w:pPr>
      <w:r>
        <w:rPr>
          <w:rStyle w:val="Hyperlink"/>
          <w:color w:val="auto"/>
          <w:sz w:val="28"/>
          <w:szCs w:val="28"/>
          <w:u w:val="none"/>
        </w:rPr>
        <w:tab/>
      </w:r>
      <w:r>
        <w:rPr>
          <w:rStyle w:val="Hyperlink"/>
          <w:color w:val="auto"/>
          <w:sz w:val="28"/>
          <w:szCs w:val="28"/>
          <w:u w:val="none"/>
        </w:rPr>
        <w:tab/>
      </w:r>
      <w:r>
        <w:rPr>
          <w:rStyle w:val="Hyperlink"/>
          <w:color w:val="auto"/>
          <w:sz w:val="28"/>
          <w:szCs w:val="28"/>
          <w:u w:val="none"/>
        </w:rPr>
        <w:tab/>
      </w:r>
      <w:r>
        <w:rPr>
          <w:rStyle w:val="Hyperlink"/>
          <w:color w:val="auto"/>
          <w:sz w:val="28"/>
          <w:szCs w:val="28"/>
          <w:u w:val="none"/>
        </w:rPr>
        <w:tab/>
        <w:t>Tenders Committee</w:t>
      </w:r>
    </w:p>
    <w:p w:rsidR="0009509B" w:rsidRDefault="0009509B" w:rsidP="0009509B">
      <w:pPr>
        <w:spacing w:after="0" w:line="240" w:lineRule="auto"/>
        <w:jc w:val="both"/>
        <w:rPr>
          <w:rStyle w:val="Hyperlink"/>
          <w:color w:val="auto"/>
          <w:sz w:val="28"/>
          <w:szCs w:val="28"/>
          <w:u w:val="none"/>
        </w:rPr>
      </w:pPr>
      <w:r>
        <w:rPr>
          <w:rStyle w:val="Hyperlink"/>
          <w:color w:val="auto"/>
          <w:sz w:val="28"/>
          <w:szCs w:val="28"/>
          <w:u w:val="none"/>
        </w:rPr>
        <w:tab/>
      </w:r>
      <w:r>
        <w:rPr>
          <w:rStyle w:val="Hyperlink"/>
          <w:color w:val="auto"/>
          <w:sz w:val="28"/>
          <w:szCs w:val="28"/>
          <w:u w:val="none"/>
        </w:rPr>
        <w:tab/>
      </w:r>
      <w:r>
        <w:rPr>
          <w:rStyle w:val="Hyperlink"/>
          <w:color w:val="auto"/>
          <w:sz w:val="28"/>
          <w:szCs w:val="28"/>
          <w:u w:val="none"/>
        </w:rPr>
        <w:tab/>
      </w:r>
      <w:r>
        <w:rPr>
          <w:rStyle w:val="Hyperlink"/>
          <w:color w:val="auto"/>
          <w:sz w:val="28"/>
          <w:szCs w:val="28"/>
          <w:u w:val="none"/>
        </w:rPr>
        <w:tab/>
        <w:t>Central Purchasing Department</w:t>
      </w:r>
    </w:p>
    <w:p w:rsidR="0009509B" w:rsidRDefault="0009509B" w:rsidP="0009509B">
      <w:pPr>
        <w:spacing w:after="0" w:line="240" w:lineRule="auto"/>
        <w:jc w:val="both"/>
        <w:rPr>
          <w:rStyle w:val="Hyperlink"/>
          <w:color w:val="auto"/>
          <w:sz w:val="28"/>
          <w:szCs w:val="28"/>
          <w:u w:val="none"/>
        </w:rPr>
      </w:pPr>
      <w:r>
        <w:rPr>
          <w:rStyle w:val="Hyperlink"/>
          <w:color w:val="auto"/>
          <w:sz w:val="28"/>
          <w:szCs w:val="28"/>
          <w:u w:val="none"/>
        </w:rPr>
        <w:tab/>
      </w:r>
      <w:r>
        <w:rPr>
          <w:rStyle w:val="Hyperlink"/>
          <w:color w:val="auto"/>
          <w:sz w:val="28"/>
          <w:szCs w:val="28"/>
          <w:u w:val="none"/>
        </w:rPr>
        <w:tab/>
      </w:r>
      <w:r>
        <w:rPr>
          <w:rStyle w:val="Hyperlink"/>
          <w:color w:val="auto"/>
          <w:sz w:val="28"/>
          <w:szCs w:val="28"/>
          <w:u w:val="none"/>
        </w:rPr>
        <w:tab/>
      </w:r>
      <w:r>
        <w:rPr>
          <w:rStyle w:val="Hyperlink"/>
          <w:color w:val="auto"/>
          <w:sz w:val="28"/>
          <w:szCs w:val="28"/>
          <w:u w:val="none"/>
        </w:rPr>
        <w:tab/>
      </w:r>
      <w:proofErr w:type="spellStart"/>
      <w:r>
        <w:rPr>
          <w:rStyle w:val="Hyperlink"/>
          <w:color w:val="auto"/>
          <w:sz w:val="28"/>
          <w:szCs w:val="28"/>
          <w:u w:val="none"/>
        </w:rPr>
        <w:t>Fontabelle</w:t>
      </w:r>
      <w:proofErr w:type="spellEnd"/>
    </w:p>
    <w:p w:rsidR="0009509B" w:rsidRDefault="0009509B" w:rsidP="0009509B">
      <w:pPr>
        <w:spacing w:after="0" w:line="240" w:lineRule="auto"/>
        <w:jc w:val="both"/>
        <w:rPr>
          <w:rStyle w:val="Hyperlink"/>
          <w:color w:val="auto"/>
          <w:sz w:val="28"/>
          <w:szCs w:val="28"/>
          <w:u w:val="none"/>
        </w:rPr>
      </w:pPr>
      <w:r>
        <w:rPr>
          <w:rStyle w:val="Hyperlink"/>
          <w:color w:val="auto"/>
          <w:sz w:val="28"/>
          <w:szCs w:val="28"/>
          <w:u w:val="none"/>
        </w:rPr>
        <w:tab/>
      </w:r>
      <w:r>
        <w:rPr>
          <w:rStyle w:val="Hyperlink"/>
          <w:color w:val="auto"/>
          <w:sz w:val="28"/>
          <w:szCs w:val="28"/>
          <w:u w:val="none"/>
        </w:rPr>
        <w:tab/>
      </w:r>
      <w:r>
        <w:rPr>
          <w:rStyle w:val="Hyperlink"/>
          <w:color w:val="auto"/>
          <w:sz w:val="28"/>
          <w:szCs w:val="28"/>
          <w:u w:val="none"/>
        </w:rPr>
        <w:tab/>
      </w:r>
      <w:r>
        <w:rPr>
          <w:rStyle w:val="Hyperlink"/>
          <w:color w:val="auto"/>
          <w:sz w:val="28"/>
          <w:szCs w:val="28"/>
          <w:u w:val="none"/>
        </w:rPr>
        <w:tab/>
        <w:t>St. Michael</w:t>
      </w:r>
    </w:p>
    <w:p w:rsidR="0009509B" w:rsidRDefault="0009509B" w:rsidP="0009509B">
      <w:pPr>
        <w:spacing w:after="0" w:line="240" w:lineRule="auto"/>
        <w:jc w:val="both"/>
        <w:rPr>
          <w:rStyle w:val="Hyperlink"/>
          <w:color w:val="auto"/>
          <w:sz w:val="28"/>
          <w:szCs w:val="28"/>
          <w:u w:val="none"/>
        </w:rPr>
      </w:pPr>
      <w:r>
        <w:rPr>
          <w:rStyle w:val="Hyperlink"/>
          <w:color w:val="auto"/>
          <w:sz w:val="28"/>
          <w:szCs w:val="28"/>
          <w:u w:val="none"/>
        </w:rPr>
        <w:tab/>
      </w:r>
      <w:r>
        <w:rPr>
          <w:rStyle w:val="Hyperlink"/>
          <w:color w:val="auto"/>
          <w:sz w:val="28"/>
          <w:szCs w:val="28"/>
          <w:u w:val="none"/>
        </w:rPr>
        <w:tab/>
      </w:r>
      <w:r>
        <w:rPr>
          <w:rStyle w:val="Hyperlink"/>
          <w:color w:val="auto"/>
          <w:sz w:val="28"/>
          <w:szCs w:val="28"/>
          <w:u w:val="none"/>
        </w:rPr>
        <w:tab/>
      </w:r>
      <w:r>
        <w:rPr>
          <w:rStyle w:val="Hyperlink"/>
          <w:color w:val="auto"/>
          <w:sz w:val="28"/>
          <w:szCs w:val="28"/>
          <w:u w:val="none"/>
        </w:rPr>
        <w:tab/>
        <w:t>Barbados</w:t>
      </w:r>
    </w:p>
    <w:p w:rsidR="0009509B" w:rsidRDefault="0009509B" w:rsidP="0009509B">
      <w:pPr>
        <w:spacing w:after="0" w:line="240" w:lineRule="auto"/>
        <w:jc w:val="both"/>
        <w:rPr>
          <w:rStyle w:val="Hyperlink"/>
          <w:color w:val="auto"/>
          <w:sz w:val="28"/>
          <w:szCs w:val="28"/>
          <w:u w:val="none"/>
        </w:rPr>
      </w:pPr>
      <w:r>
        <w:rPr>
          <w:rStyle w:val="Hyperlink"/>
          <w:color w:val="auto"/>
          <w:sz w:val="28"/>
          <w:szCs w:val="28"/>
          <w:u w:val="none"/>
        </w:rPr>
        <w:tab/>
      </w:r>
      <w:r>
        <w:rPr>
          <w:rStyle w:val="Hyperlink"/>
          <w:color w:val="auto"/>
          <w:sz w:val="28"/>
          <w:szCs w:val="28"/>
          <w:u w:val="none"/>
        </w:rPr>
        <w:tab/>
      </w:r>
      <w:r>
        <w:rPr>
          <w:rStyle w:val="Hyperlink"/>
          <w:color w:val="auto"/>
          <w:sz w:val="28"/>
          <w:szCs w:val="28"/>
          <w:u w:val="none"/>
        </w:rPr>
        <w:tab/>
      </w:r>
      <w:r>
        <w:rPr>
          <w:rStyle w:val="Hyperlink"/>
          <w:color w:val="auto"/>
          <w:sz w:val="28"/>
          <w:szCs w:val="28"/>
          <w:u w:val="none"/>
        </w:rPr>
        <w:tab/>
        <w:t>West Indies</w:t>
      </w:r>
    </w:p>
    <w:p w:rsidR="00F30B2E" w:rsidRDefault="00F30B2E" w:rsidP="00932847">
      <w:pPr>
        <w:spacing w:line="240" w:lineRule="auto"/>
        <w:jc w:val="both"/>
        <w:rPr>
          <w:sz w:val="28"/>
          <w:szCs w:val="28"/>
        </w:rPr>
      </w:pPr>
    </w:p>
    <w:p w:rsidR="00D21B9C" w:rsidRDefault="00131A78" w:rsidP="00932847">
      <w:pPr>
        <w:spacing w:line="240" w:lineRule="auto"/>
        <w:jc w:val="both"/>
        <w:rPr>
          <w:sz w:val="28"/>
          <w:szCs w:val="28"/>
        </w:rPr>
      </w:pPr>
      <w:r>
        <w:rPr>
          <w:sz w:val="28"/>
          <w:szCs w:val="28"/>
        </w:rPr>
        <w:t>7</w:t>
      </w:r>
      <w:r w:rsidR="00932847">
        <w:rPr>
          <w:sz w:val="28"/>
          <w:szCs w:val="28"/>
        </w:rPr>
        <w:t>.</w:t>
      </w:r>
      <w:r w:rsidR="00932847">
        <w:rPr>
          <w:sz w:val="28"/>
          <w:szCs w:val="28"/>
        </w:rPr>
        <w:tab/>
      </w:r>
      <w:r w:rsidR="00D21B9C">
        <w:rPr>
          <w:sz w:val="28"/>
          <w:szCs w:val="28"/>
        </w:rPr>
        <w:t xml:space="preserve">All Corporate applicants </w:t>
      </w:r>
      <w:r w:rsidR="00825674">
        <w:rPr>
          <w:sz w:val="28"/>
          <w:szCs w:val="28"/>
        </w:rPr>
        <w:t>must</w:t>
      </w:r>
      <w:r w:rsidR="00D21B9C">
        <w:rPr>
          <w:sz w:val="28"/>
          <w:szCs w:val="28"/>
        </w:rPr>
        <w:t xml:space="preserve"> include with their submission a copy of </w:t>
      </w:r>
      <w:r w:rsidR="00D21B9C">
        <w:rPr>
          <w:sz w:val="28"/>
          <w:szCs w:val="28"/>
        </w:rPr>
        <w:tab/>
        <w:t xml:space="preserve">the Company’s Certificate of Incorporation as evidence that the company is </w:t>
      </w:r>
      <w:r w:rsidR="00D21B9C">
        <w:rPr>
          <w:sz w:val="28"/>
          <w:szCs w:val="28"/>
        </w:rPr>
        <w:tab/>
        <w:t xml:space="preserve">an existing registered company as at the date of submission of the </w:t>
      </w:r>
      <w:r w:rsidR="00D21B9C">
        <w:rPr>
          <w:sz w:val="28"/>
          <w:szCs w:val="28"/>
        </w:rPr>
        <w:tab/>
        <w:t xml:space="preserve">Expressions of Interest. </w:t>
      </w:r>
    </w:p>
    <w:p w:rsidR="00825674" w:rsidRDefault="00131A78" w:rsidP="00825674">
      <w:pPr>
        <w:spacing w:line="240" w:lineRule="auto"/>
        <w:ind w:left="720" w:hanging="720"/>
        <w:jc w:val="both"/>
        <w:rPr>
          <w:sz w:val="28"/>
          <w:szCs w:val="28"/>
        </w:rPr>
      </w:pPr>
      <w:r>
        <w:rPr>
          <w:sz w:val="28"/>
          <w:szCs w:val="28"/>
        </w:rPr>
        <w:t>8</w:t>
      </w:r>
      <w:r w:rsidR="00825674">
        <w:rPr>
          <w:sz w:val="28"/>
          <w:szCs w:val="28"/>
        </w:rPr>
        <w:t>.</w:t>
      </w:r>
      <w:r w:rsidR="00825674">
        <w:rPr>
          <w:sz w:val="28"/>
          <w:szCs w:val="28"/>
        </w:rPr>
        <w:tab/>
        <w:t xml:space="preserve">Local applicants are advised that the certificate of Incorporation referred to </w:t>
      </w:r>
      <w:proofErr w:type="spellStart"/>
      <w:r w:rsidR="00825674">
        <w:rPr>
          <w:sz w:val="28"/>
          <w:szCs w:val="28"/>
        </w:rPr>
        <w:t>at</w:t>
      </w:r>
      <w:proofErr w:type="spellEnd"/>
      <w:r w:rsidR="00825674">
        <w:rPr>
          <w:sz w:val="28"/>
          <w:szCs w:val="28"/>
        </w:rPr>
        <w:t xml:space="preserve"> </w:t>
      </w:r>
      <w:r w:rsidR="00C409CF">
        <w:rPr>
          <w:sz w:val="28"/>
          <w:szCs w:val="28"/>
        </w:rPr>
        <w:t>P</w:t>
      </w:r>
      <w:r w:rsidR="00825674">
        <w:rPr>
          <w:sz w:val="28"/>
          <w:szCs w:val="28"/>
        </w:rPr>
        <w:t>aragraph 8 above means a Certificate of Incorporation issued under the 1985 Companies Act of Barbados or where applicable a Certificate of Continuance and/or Amalgamation or a Certificate of Amendment. Certificates must be dated after December 31, 1984.</w:t>
      </w:r>
    </w:p>
    <w:p w:rsidR="00932847" w:rsidRDefault="00131A78" w:rsidP="00C409CF">
      <w:pPr>
        <w:spacing w:line="240" w:lineRule="auto"/>
        <w:ind w:left="720" w:hanging="720"/>
        <w:jc w:val="both"/>
        <w:rPr>
          <w:sz w:val="28"/>
          <w:szCs w:val="28"/>
        </w:rPr>
      </w:pPr>
      <w:r>
        <w:rPr>
          <w:sz w:val="28"/>
          <w:szCs w:val="28"/>
        </w:rPr>
        <w:lastRenderedPageBreak/>
        <w:t>9</w:t>
      </w:r>
      <w:r w:rsidR="00AF268C">
        <w:rPr>
          <w:sz w:val="28"/>
          <w:szCs w:val="28"/>
        </w:rPr>
        <w:t>.</w:t>
      </w:r>
      <w:r w:rsidR="00AF268C">
        <w:rPr>
          <w:sz w:val="28"/>
          <w:szCs w:val="28"/>
        </w:rPr>
        <w:tab/>
      </w:r>
      <w:r w:rsidR="00932847">
        <w:rPr>
          <w:sz w:val="28"/>
          <w:szCs w:val="28"/>
        </w:rPr>
        <w:t xml:space="preserve">No </w:t>
      </w:r>
      <w:r w:rsidR="000B5945">
        <w:rPr>
          <w:sz w:val="28"/>
          <w:szCs w:val="28"/>
        </w:rPr>
        <w:t>s</w:t>
      </w:r>
      <w:r w:rsidR="00932847">
        <w:rPr>
          <w:sz w:val="28"/>
          <w:szCs w:val="28"/>
        </w:rPr>
        <w:t xml:space="preserve">ubmission will be considered unless it complies with conditions set out in this </w:t>
      </w:r>
      <w:r w:rsidR="000B5945">
        <w:rPr>
          <w:sz w:val="28"/>
          <w:szCs w:val="28"/>
        </w:rPr>
        <w:t>N</w:t>
      </w:r>
      <w:r w:rsidR="00932847">
        <w:rPr>
          <w:sz w:val="28"/>
          <w:szCs w:val="28"/>
        </w:rPr>
        <w:t xml:space="preserve">otice.  The Government of Barbados will not be bound to assign any reason for not short-listing any applicant and will not be </w:t>
      </w:r>
      <w:r w:rsidR="00932847">
        <w:rPr>
          <w:sz w:val="28"/>
          <w:szCs w:val="28"/>
        </w:rPr>
        <w:tab/>
        <w:t>responsible</w:t>
      </w:r>
      <w:r w:rsidR="00C409CF">
        <w:rPr>
          <w:sz w:val="28"/>
          <w:szCs w:val="28"/>
        </w:rPr>
        <w:t xml:space="preserve"> </w:t>
      </w:r>
      <w:r w:rsidR="00932847">
        <w:rPr>
          <w:sz w:val="28"/>
          <w:szCs w:val="28"/>
        </w:rPr>
        <w:t>for any cost incurred by any applicant in the preparation and submission of the Expression of Interest.</w:t>
      </w:r>
    </w:p>
    <w:p w:rsidR="00932847" w:rsidRDefault="00D21B9C" w:rsidP="00ED5B18">
      <w:pPr>
        <w:ind w:left="720" w:hanging="720"/>
        <w:jc w:val="both"/>
        <w:rPr>
          <w:sz w:val="28"/>
          <w:szCs w:val="28"/>
        </w:rPr>
      </w:pPr>
      <w:r>
        <w:rPr>
          <w:sz w:val="28"/>
          <w:szCs w:val="28"/>
        </w:rPr>
        <w:t>1</w:t>
      </w:r>
      <w:r w:rsidR="00131A78">
        <w:rPr>
          <w:sz w:val="28"/>
          <w:szCs w:val="28"/>
        </w:rPr>
        <w:t>0</w:t>
      </w:r>
      <w:r w:rsidR="00932847">
        <w:rPr>
          <w:sz w:val="28"/>
          <w:szCs w:val="28"/>
        </w:rPr>
        <w:t>.</w:t>
      </w:r>
      <w:r w:rsidR="00932847">
        <w:rPr>
          <w:sz w:val="28"/>
          <w:szCs w:val="28"/>
        </w:rPr>
        <w:tab/>
        <w:t xml:space="preserve">The Government of Barbados reserves the right to </w:t>
      </w:r>
      <w:r w:rsidR="00131A78">
        <w:rPr>
          <w:sz w:val="28"/>
          <w:szCs w:val="28"/>
        </w:rPr>
        <w:t>accept or reject any Expression of Interest received</w:t>
      </w:r>
      <w:r w:rsidR="00932847">
        <w:rPr>
          <w:sz w:val="28"/>
          <w:szCs w:val="28"/>
        </w:rPr>
        <w:t>.</w:t>
      </w:r>
    </w:p>
    <w:p w:rsidR="00B62893" w:rsidRPr="00B62893" w:rsidRDefault="00B62893" w:rsidP="00D131D9">
      <w:pPr>
        <w:spacing w:after="0" w:line="240" w:lineRule="auto"/>
        <w:jc w:val="both"/>
        <w:rPr>
          <w:rStyle w:val="Hyperlink"/>
          <w:color w:val="auto"/>
          <w:sz w:val="28"/>
          <w:szCs w:val="28"/>
          <w:u w:val="none"/>
        </w:rPr>
      </w:pPr>
    </w:p>
    <w:p w:rsidR="00B62893" w:rsidRDefault="00B62893" w:rsidP="00D131D9">
      <w:pPr>
        <w:spacing w:after="0" w:line="240" w:lineRule="auto"/>
        <w:jc w:val="both"/>
        <w:rPr>
          <w:rStyle w:val="Hyperlink"/>
          <w:b/>
          <w:color w:val="auto"/>
          <w:sz w:val="28"/>
          <w:szCs w:val="28"/>
          <w:u w:val="none"/>
        </w:rPr>
      </w:pPr>
    </w:p>
    <w:sectPr w:rsidR="00B62893" w:rsidSect="00852790">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5D0B" w:rsidRDefault="00FE5D0B" w:rsidP="009F15FA">
      <w:pPr>
        <w:spacing w:after="0" w:line="240" w:lineRule="auto"/>
      </w:pPr>
      <w:r>
        <w:separator/>
      </w:r>
    </w:p>
  </w:endnote>
  <w:endnote w:type="continuationSeparator" w:id="0">
    <w:p w:rsidR="00FE5D0B" w:rsidRDefault="00FE5D0B" w:rsidP="009F15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D0B" w:rsidRDefault="00FE5D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3141546"/>
      <w:docPartObj>
        <w:docPartGallery w:val="Page Numbers (Bottom of Page)"/>
        <w:docPartUnique/>
      </w:docPartObj>
    </w:sdtPr>
    <w:sdtEndPr/>
    <w:sdtContent>
      <w:p w:rsidR="00FE5D0B" w:rsidRDefault="003D159F">
        <w:pPr>
          <w:pStyle w:val="Footer"/>
          <w:jc w:val="center"/>
        </w:pPr>
        <w:r>
          <w:fldChar w:fldCharType="begin"/>
        </w:r>
        <w:r>
          <w:instrText xml:space="preserve"> PAGE   \* MERGEFORMAT </w:instrText>
        </w:r>
        <w:r>
          <w:fldChar w:fldCharType="separate"/>
        </w:r>
        <w:r w:rsidR="00004B6A">
          <w:rPr>
            <w:noProof/>
          </w:rPr>
          <w:t>4</w:t>
        </w:r>
        <w:r>
          <w:rPr>
            <w:noProof/>
          </w:rPr>
          <w:fldChar w:fldCharType="end"/>
        </w:r>
      </w:p>
    </w:sdtContent>
  </w:sdt>
  <w:p w:rsidR="00FE5D0B" w:rsidRDefault="00FE5D0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D0B" w:rsidRDefault="00FE5D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5D0B" w:rsidRDefault="00FE5D0B" w:rsidP="009F15FA">
      <w:pPr>
        <w:spacing w:after="0" w:line="240" w:lineRule="auto"/>
      </w:pPr>
      <w:r>
        <w:separator/>
      </w:r>
    </w:p>
  </w:footnote>
  <w:footnote w:type="continuationSeparator" w:id="0">
    <w:p w:rsidR="00FE5D0B" w:rsidRDefault="00FE5D0B" w:rsidP="009F15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D0B" w:rsidRDefault="00FE5D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D0B" w:rsidRDefault="00FE5D0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D0B" w:rsidRDefault="00FE5D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BB20F5"/>
    <w:multiLevelType w:val="hybridMultilevel"/>
    <w:tmpl w:val="3B2A252E"/>
    <w:lvl w:ilvl="0" w:tplc="BB0668FC">
      <w:start w:val="1"/>
      <w:numFmt w:val="lowerRoman"/>
      <w:lvlText w:val="%1."/>
      <w:lvlJc w:val="right"/>
      <w:pPr>
        <w:tabs>
          <w:tab w:val="num" w:pos="720"/>
        </w:tabs>
        <w:ind w:left="720" w:hanging="360"/>
      </w:pPr>
      <w:rPr>
        <w:color w:val="auto"/>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1">
    <w:nsid w:val="513F254A"/>
    <w:multiLevelType w:val="hybridMultilevel"/>
    <w:tmpl w:val="C47A1E08"/>
    <w:lvl w:ilvl="0" w:tplc="DA627680">
      <w:start w:val="1"/>
      <w:numFmt w:val="bullet"/>
      <w:lvlText w:val=""/>
      <w:lvlJc w:val="left"/>
      <w:pPr>
        <w:ind w:left="1440" w:hanging="360"/>
      </w:pPr>
      <w:rPr>
        <w:rFonts w:ascii="Symbol" w:hAnsi="Symbol" w:hint="default"/>
      </w:rPr>
    </w:lvl>
    <w:lvl w:ilvl="1" w:tplc="20090003" w:tentative="1">
      <w:start w:val="1"/>
      <w:numFmt w:val="bullet"/>
      <w:lvlText w:val="o"/>
      <w:lvlJc w:val="left"/>
      <w:pPr>
        <w:ind w:left="2160" w:hanging="360"/>
      </w:pPr>
      <w:rPr>
        <w:rFonts w:ascii="Courier New" w:hAnsi="Courier New" w:cs="Courier New" w:hint="default"/>
      </w:rPr>
    </w:lvl>
    <w:lvl w:ilvl="2" w:tplc="20090005" w:tentative="1">
      <w:start w:val="1"/>
      <w:numFmt w:val="bullet"/>
      <w:lvlText w:val=""/>
      <w:lvlJc w:val="left"/>
      <w:pPr>
        <w:ind w:left="2880" w:hanging="360"/>
      </w:pPr>
      <w:rPr>
        <w:rFonts w:ascii="Wingdings" w:hAnsi="Wingdings" w:hint="default"/>
      </w:rPr>
    </w:lvl>
    <w:lvl w:ilvl="3" w:tplc="20090001" w:tentative="1">
      <w:start w:val="1"/>
      <w:numFmt w:val="bullet"/>
      <w:lvlText w:val=""/>
      <w:lvlJc w:val="left"/>
      <w:pPr>
        <w:ind w:left="3600" w:hanging="360"/>
      </w:pPr>
      <w:rPr>
        <w:rFonts w:ascii="Symbol" w:hAnsi="Symbol" w:hint="default"/>
      </w:rPr>
    </w:lvl>
    <w:lvl w:ilvl="4" w:tplc="20090003" w:tentative="1">
      <w:start w:val="1"/>
      <w:numFmt w:val="bullet"/>
      <w:lvlText w:val="o"/>
      <w:lvlJc w:val="left"/>
      <w:pPr>
        <w:ind w:left="4320" w:hanging="360"/>
      </w:pPr>
      <w:rPr>
        <w:rFonts w:ascii="Courier New" w:hAnsi="Courier New" w:cs="Courier New" w:hint="default"/>
      </w:rPr>
    </w:lvl>
    <w:lvl w:ilvl="5" w:tplc="20090005" w:tentative="1">
      <w:start w:val="1"/>
      <w:numFmt w:val="bullet"/>
      <w:lvlText w:val=""/>
      <w:lvlJc w:val="left"/>
      <w:pPr>
        <w:ind w:left="5040" w:hanging="360"/>
      </w:pPr>
      <w:rPr>
        <w:rFonts w:ascii="Wingdings" w:hAnsi="Wingdings" w:hint="default"/>
      </w:rPr>
    </w:lvl>
    <w:lvl w:ilvl="6" w:tplc="20090001" w:tentative="1">
      <w:start w:val="1"/>
      <w:numFmt w:val="bullet"/>
      <w:lvlText w:val=""/>
      <w:lvlJc w:val="left"/>
      <w:pPr>
        <w:ind w:left="5760" w:hanging="360"/>
      </w:pPr>
      <w:rPr>
        <w:rFonts w:ascii="Symbol" w:hAnsi="Symbol" w:hint="default"/>
      </w:rPr>
    </w:lvl>
    <w:lvl w:ilvl="7" w:tplc="20090003" w:tentative="1">
      <w:start w:val="1"/>
      <w:numFmt w:val="bullet"/>
      <w:lvlText w:val="o"/>
      <w:lvlJc w:val="left"/>
      <w:pPr>
        <w:ind w:left="6480" w:hanging="360"/>
      </w:pPr>
      <w:rPr>
        <w:rFonts w:ascii="Courier New" w:hAnsi="Courier New" w:cs="Courier New" w:hint="default"/>
      </w:rPr>
    </w:lvl>
    <w:lvl w:ilvl="8" w:tplc="20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39"/>
    <w:rsid w:val="00004B6A"/>
    <w:rsid w:val="00027532"/>
    <w:rsid w:val="000521C3"/>
    <w:rsid w:val="00052407"/>
    <w:rsid w:val="00084776"/>
    <w:rsid w:val="000934D8"/>
    <w:rsid w:val="0009509B"/>
    <w:rsid w:val="000B5945"/>
    <w:rsid w:val="000F1A93"/>
    <w:rsid w:val="00101973"/>
    <w:rsid w:val="00103F30"/>
    <w:rsid w:val="00106A17"/>
    <w:rsid w:val="00131A78"/>
    <w:rsid w:val="001343B7"/>
    <w:rsid w:val="00151F99"/>
    <w:rsid w:val="00160924"/>
    <w:rsid w:val="0017114A"/>
    <w:rsid w:val="00177771"/>
    <w:rsid w:val="001827AF"/>
    <w:rsid w:val="001844A4"/>
    <w:rsid w:val="001A3BE7"/>
    <w:rsid w:val="001B77EF"/>
    <w:rsid w:val="001C24F7"/>
    <w:rsid w:val="001F4888"/>
    <w:rsid w:val="00222651"/>
    <w:rsid w:val="00226B30"/>
    <w:rsid w:val="0023740C"/>
    <w:rsid w:val="002C7F16"/>
    <w:rsid w:val="002D20D2"/>
    <w:rsid w:val="002D30A2"/>
    <w:rsid w:val="002E4009"/>
    <w:rsid w:val="002E4FF5"/>
    <w:rsid w:val="002E5A85"/>
    <w:rsid w:val="002F3469"/>
    <w:rsid w:val="00301933"/>
    <w:rsid w:val="003211F4"/>
    <w:rsid w:val="00326C85"/>
    <w:rsid w:val="003620C0"/>
    <w:rsid w:val="00377181"/>
    <w:rsid w:val="003937BB"/>
    <w:rsid w:val="003D159F"/>
    <w:rsid w:val="003D6348"/>
    <w:rsid w:val="0041616D"/>
    <w:rsid w:val="004409B1"/>
    <w:rsid w:val="004454EA"/>
    <w:rsid w:val="004F2BDA"/>
    <w:rsid w:val="00520AEB"/>
    <w:rsid w:val="005259B6"/>
    <w:rsid w:val="005267BA"/>
    <w:rsid w:val="00527F89"/>
    <w:rsid w:val="005919C0"/>
    <w:rsid w:val="00597F06"/>
    <w:rsid w:val="005B66E2"/>
    <w:rsid w:val="005B7039"/>
    <w:rsid w:val="005D712A"/>
    <w:rsid w:val="005E2FD3"/>
    <w:rsid w:val="005F00DD"/>
    <w:rsid w:val="005F4613"/>
    <w:rsid w:val="00630A28"/>
    <w:rsid w:val="006631ED"/>
    <w:rsid w:val="00663C80"/>
    <w:rsid w:val="00677076"/>
    <w:rsid w:val="00737CD3"/>
    <w:rsid w:val="007524AD"/>
    <w:rsid w:val="007768BC"/>
    <w:rsid w:val="0078263B"/>
    <w:rsid w:val="007955CA"/>
    <w:rsid w:val="00796CDC"/>
    <w:rsid w:val="007A745F"/>
    <w:rsid w:val="007C6010"/>
    <w:rsid w:val="007D4220"/>
    <w:rsid w:val="007F70F4"/>
    <w:rsid w:val="00802DB8"/>
    <w:rsid w:val="00807FFC"/>
    <w:rsid w:val="008172A6"/>
    <w:rsid w:val="00823C0A"/>
    <w:rsid w:val="00825674"/>
    <w:rsid w:val="00852790"/>
    <w:rsid w:val="008710E7"/>
    <w:rsid w:val="0089629F"/>
    <w:rsid w:val="008962F8"/>
    <w:rsid w:val="00897BD7"/>
    <w:rsid w:val="008A6FBD"/>
    <w:rsid w:val="008C379F"/>
    <w:rsid w:val="008C5A17"/>
    <w:rsid w:val="008D0D02"/>
    <w:rsid w:val="008E1074"/>
    <w:rsid w:val="00901313"/>
    <w:rsid w:val="00912BC1"/>
    <w:rsid w:val="00913837"/>
    <w:rsid w:val="009211F6"/>
    <w:rsid w:val="00932847"/>
    <w:rsid w:val="00937057"/>
    <w:rsid w:val="009A63E0"/>
    <w:rsid w:val="009B7DB8"/>
    <w:rsid w:val="009C44DB"/>
    <w:rsid w:val="009C66E9"/>
    <w:rsid w:val="009E1F05"/>
    <w:rsid w:val="009F15FA"/>
    <w:rsid w:val="00A11CF1"/>
    <w:rsid w:val="00A208CE"/>
    <w:rsid w:val="00AA2F70"/>
    <w:rsid w:val="00AB1F0D"/>
    <w:rsid w:val="00AB1F93"/>
    <w:rsid w:val="00AB5882"/>
    <w:rsid w:val="00AD1D43"/>
    <w:rsid w:val="00AF268C"/>
    <w:rsid w:val="00B155BE"/>
    <w:rsid w:val="00B16BE1"/>
    <w:rsid w:val="00B47D3A"/>
    <w:rsid w:val="00B5327F"/>
    <w:rsid w:val="00B62893"/>
    <w:rsid w:val="00B6353D"/>
    <w:rsid w:val="00B84025"/>
    <w:rsid w:val="00B910DB"/>
    <w:rsid w:val="00B95D0A"/>
    <w:rsid w:val="00BB246F"/>
    <w:rsid w:val="00BB634C"/>
    <w:rsid w:val="00BC7713"/>
    <w:rsid w:val="00C200F8"/>
    <w:rsid w:val="00C409CF"/>
    <w:rsid w:val="00C44339"/>
    <w:rsid w:val="00C70118"/>
    <w:rsid w:val="00C77702"/>
    <w:rsid w:val="00C84F61"/>
    <w:rsid w:val="00C9370A"/>
    <w:rsid w:val="00C9377D"/>
    <w:rsid w:val="00CA2B9B"/>
    <w:rsid w:val="00CE3E35"/>
    <w:rsid w:val="00D01933"/>
    <w:rsid w:val="00D131D9"/>
    <w:rsid w:val="00D21B9C"/>
    <w:rsid w:val="00D22DED"/>
    <w:rsid w:val="00D23401"/>
    <w:rsid w:val="00D347F3"/>
    <w:rsid w:val="00D54784"/>
    <w:rsid w:val="00D61087"/>
    <w:rsid w:val="00D630F6"/>
    <w:rsid w:val="00D66F64"/>
    <w:rsid w:val="00D7073B"/>
    <w:rsid w:val="00DC3F56"/>
    <w:rsid w:val="00DD17DA"/>
    <w:rsid w:val="00DD6A82"/>
    <w:rsid w:val="00DE7246"/>
    <w:rsid w:val="00E130AB"/>
    <w:rsid w:val="00E210FC"/>
    <w:rsid w:val="00E833A0"/>
    <w:rsid w:val="00E83F9E"/>
    <w:rsid w:val="00E90269"/>
    <w:rsid w:val="00EA74CC"/>
    <w:rsid w:val="00EB35D8"/>
    <w:rsid w:val="00EB5AFB"/>
    <w:rsid w:val="00ED5B18"/>
    <w:rsid w:val="00ED6944"/>
    <w:rsid w:val="00EE3EAE"/>
    <w:rsid w:val="00F104B6"/>
    <w:rsid w:val="00F11F8D"/>
    <w:rsid w:val="00F2140D"/>
    <w:rsid w:val="00F22AE4"/>
    <w:rsid w:val="00F25668"/>
    <w:rsid w:val="00F30B2E"/>
    <w:rsid w:val="00F72FD1"/>
    <w:rsid w:val="00F83948"/>
    <w:rsid w:val="00F96691"/>
    <w:rsid w:val="00FB1563"/>
    <w:rsid w:val="00FD0369"/>
    <w:rsid w:val="00FD2C52"/>
    <w:rsid w:val="00FE40B7"/>
    <w:rsid w:val="00FE5D0B"/>
    <w:rsid w:val="00FF2C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093D251A-9EDF-4125-96F6-79537AC18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0D02"/>
    <w:rPr>
      <w:color w:val="0000FF" w:themeColor="hyperlink"/>
      <w:u w:val="single"/>
    </w:rPr>
  </w:style>
  <w:style w:type="paragraph" w:styleId="Header">
    <w:name w:val="header"/>
    <w:basedOn w:val="Normal"/>
    <w:link w:val="HeaderChar"/>
    <w:uiPriority w:val="99"/>
    <w:semiHidden/>
    <w:unhideWhenUsed/>
    <w:rsid w:val="009F15F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F15FA"/>
  </w:style>
  <w:style w:type="paragraph" w:styleId="Footer">
    <w:name w:val="footer"/>
    <w:basedOn w:val="Normal"/>
    <w:link w:val="FooterChar"/>
    <w:uiPriority w:val="99"/>
    <w:unhideWhenUsed/>
    <w:rsid w:val="009F15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15FA"/>
  </w:style>
  <w:style w:type="paragraph" w:styleId="BalloonText">
    <w:name w:val="Balloon Text"/>
    <w:basedOn w:val="Normal"/>
    <w:link w:val="BalloonTextChar"/>
    <w:uiPriority w:val="99"/>
    <w:semiHidden/>
    <w:unhideWhenUsed/>
    <w:rsid w:val="00D22D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2D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8181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woodb@nahfcp.gov.bb"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85F09D-171B-4555-9DA9-DC7C13AFB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785</Words>
  <Characters>4479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Grimes</dc:creator>
  <cp:lastModifiedBy>Beverley P. Wood</cp:lastModifiedBy>
  <cp:revision>7</cp:revision>
  <cp:lastPrinted>2015-02-04T20:26:00Z</cp:lastPrinted>
  <dcterms:created xsi:type="dcterms:W3CDTF">2015-02-04T20:15:00Z</dcterms:created>
  <dcterms:modified xsi:type="dcterms:W3CDTF">2015-02-05T16:04:00Z</dcterms:modified>
</cp:coreProperties>
</file>