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50" w:rsidRPr="004610D5" w:rsidRDefault="009D4750" w:rsidP="009D4750">
      <w:pPr>
        <w:jc w:val="center"/>
        <w:rPr>
          <w:rFonts w:ascii="Calibri" w:eastAsia="Times New Roman" w:hAnsi="Calibri" w:cs="Times New Roman"/>
          <w:b/>
          <w:sz w:val="22"/>
          <w:lang w:eastAsia="en-GB"/>
        </w:rPr>
      </w:pPr>
      <w:r w:rsidRPr="004610D5">
        <w:rPr>
          <w:rFonts w:asciiTheme="minorHAnsi" w:hAnsiTheme="minorHAnsi"/>
          <w:b/>
        </w:rPr>
        <w:t xml:space="preserve">Food and Agriculture Organization (FAO) Technical Cooperation Programme </w:t>
      </w:r>
      <w:r w:rsidR="00441FEC">
        <w:rPr>
          <w:rFonts w:asciiTheme="minorHAnsi" w:hAnsiTheme="minorHAnsi"/>
          <w:b/>
        </w:rPr>
        <w:t xml:space="preserve">(TCP) </w:t>
      </w:r>
      <w:r w:rsidRPr="004610D5">
        <w:rPr>
          <w:rFonts w:asciiTheme="minorHAnsi" w:hAnsiTheme="minorHAnsi"/>
          <w:b/>
        </w:rPr>
        <w:t xml:space="preserve">Project: </w:t>
      </w:r>
      <w:r w:rsidR="000E7AC8">
        <w:rPr>
          <w:rFonts w:asciiTheme="minorHAnsi" w:hAnsiTheme="minorHAnsi"/>
          <w:b/>
        </w:rPr>
        <w:t>TCP-STL</w:t>
      </w:r>
      <w:r w:rsidR="00D60FCA" w:rsidRPr="00D60FCA">
        <w:rPr>
          <w:rFonts w:asciiTheme="minorHAnsi" w:hAnsiTheme="minorHAnsi"/>
          <w:b/>
        </w:rPr>
        <w:t>-3501 Support to the Development of the Fruits, Vegetables, and Roots and Tubers Value-</w:t>
      </w:r>
      <w:r w:rsidR="00D60FCA">
        <w:rPr>
          <w:rFonts w:asciiTheme="minorHAnsi" w:hAnsiTheme="minorHAnsi"/>
          <w:b/>
        </w:rPr>
        <w:t xml:space="preserve">chains in St. Lucia by Linking </w:t>
      </w:r>
      <w:r w:rsidR="00D60FCA" w:rsidRPr="00D60FCA">
        <w:rPr>
          <w:rFonts w:asciiTheme="minorHAnsi" w:hAnsiTheme="minorHAnsi"/>
          <w:b/>
        </w:rPr>
        <w:t>Family</w:t>
      </w:r>
      <w:r w:rsidR="00D60FCA">
        <w:rPr>
          <w:rFonts w:asciiTheme="minorHAnsi" w:hAnsiTheme="minorHAnsi"/>
          <w:b/>
        </w:rPr>
        <w:t xml:space="preserve"> </w:t>
      </w:r>
      <w:r w:rsidR="00D60FCA" w:rsidRPr="00D60FCA">
        <w:rPr>
          <w:rFonts w:asciiTheme="minorHAnsi" w:hAnsiTheme="minorHAnsi"/>
          <w:b/>
        </w:rPr>
        <w:t>/</w:t>
      </w:r>
      <w:r w:rsidR="00D60FCA">
        <w:rPr>
          <w:rFonts w:asciiTheme="minorHAnsi" w:hAnsiTheme="minorHAnsi"/>
          <w:b/>
        </w:rPr>
        <w:t xml:space="preserve"> </w:t>
      </w:r>
      <w:r w:rsidR="00D60FCA" w:rsidRPr="00D60FCA">
        <w:rPr>
          <w:rFonts w:asciiTheme="minorHAnsi" w:hAnsiTheme="minorHAnsi"/>
          <w:b/>
        </w:rPr>
        <w:t>Small Farming to Markets</w:t>
      </w:r>
    </w:p>
    <w:p w:rsidR="003156A2" w:rsidRDefault="003156A2" w:rsidP="00671F7A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>
        <w:rPr>
          <w:rFonts w:ascii="Calibri" w:eastAsia="Times New Roman" w:hAnsi="Calibri" w:cs="Times New Roman"/>
          <w:b/>
          <w:szCs w:val="24"/>
          <w:lang w:eastAsia="en-GB"/>
        </w:rPr>
        <w:t xml:space="preserve">CALL FOR EXPRESSION OF INTEREST </w:t>
      </w:r>
      <w:r w:rsidR="00441FEC">
        <w:rPr>
          <w:rFonts w:ascii="Calibri" w:eastAsia="Times New Roman" w:hAnsi="Calibri" w:cs="Times New Roman"/>
          <w:b/>
          <w:szCs w:val="24"/>
          <w:lang w:eastAsia="en-GB"/>
        </w:rPr>
        <w:t>–</w:t>
      </w:r>
      <w:r>
        <w:rPr>
          <w:rFonts w:ascii="Calibri" w:eastAsia="Times New Roman" w:hAnsi="Calibri" w:cs="Times New Roman"/>
          <w:b/>
          <w:szCs w:val="24"/>
          <w:lang w:eastAsia="en-GB"/>
        </w:rPr>
        <w:t xml:space="preserve"> </w:t>
      </w:r>
      <w:r w:rsidR="00D52214">
        <w:rPr>
          <w:rFonts w:ascii="Calibri" w:eastAsia="Times New Roman" w:hAnsi="Calibri" w:cs="Times New Roman"/>
          <w:b/>
          <w:szCs w:val="24"/>
          <w:lang w:eastAsia="en-GB"/>
        </w:rPr>
        <w:t xml:space="preserve">TCDC </w:t>
      </w:r>
      <w:r w:rsidR="00671F7A">
        <w:rPr>
          <w:rFonts w:ascii="Calibri" w:eastAsia="Times New Roman" w:hAnsi="Calibri" w:cs="Times New Roman"/>
          <w:b/>
          <w:szCs w:val="24"/>
          <w:lang w:eastAsia="en-GB"/>
        </w:rPr>
        <w:t>Marketing Specialist</w:t>
      </w:r>
    </w:p>
    <w:p w:rsidR="00671F7A" w:rsidRDefault="00671F7A" w:rsidP="00671F7A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9D4750" w:rsidRDefault="009D4750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  <w:r>
        <w:rPr>
          <w:rFonts w:ascii="Calibri" w:eastAsia="Times New Roman" w:hAnsi="Calibri" w:cs="Times New Roman"/>
          <w:b/>
          <w:sz w:val="22"/>
          <w:lang w:eastAsia="en-GB"/>
        </w:rPr>
        <w:t>Background</w:t>
      </w:r>
    </w:p>
    <w:p w:rsidR="00063587" w:rsidRDefault="00063587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063587" w:rsidRDefault="00063587" w:rsidP="0006358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2"/>
          <w:lang w:eastAsia="en-GB"/>
        </w:rPr>
      </w:pPr>
      <w:r>
        <w:rPr>
          <w:rFonts w:ascii="Calibri" w:eastAsia="Times New Roman" w:hAnsi="Calibri" w:cs="Times New Roman"/>
          <w:sz w:val="22"/>
          <w:lang w:eastAsia="en-GB"/>
        </w:rPr>
        <w:tab/>
      </w:r>
      <w:r w:rsidR="004E6E79">
        <w:rPr>
          <w:rFonts w:ascii="Calibri" w:eastAsia="Times New Roman" w:hAnsi="Calibri" w:cs="Times New Roman"/>
          <w:sz w:val="22"/>
          <w:lang w:eastAsia="en-GB"/>
        </w:rPr>
        <w:t>St. Lucia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is severely affected by </w:t>
      </w:r>
      <w:r w:rsidR="004E6E79">
        <w:rPr>
          <w:rFonts w:ascii="Calibri" w:eastAsia="Times New Roman" w:hAnsi="Calibri" w:cs="Times New Roman"/>
          <w:sz w:val="22"/>
          <w:lang w:eastAsia="en-GB"/>
        </w:rPr>
        <w:t>a high Food Import Bill</w:t>
      </w:r>
      <w:r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="004A1F20">
        <w:rPr>
          <w:rFonts w:ascii="Calibri" w:eastAsia="Times New Roman" w:hAnsi="Calibri" w:cs="Times New Roman"/>
          <w:sz w:val="22"/>
          <w:lang w:eastAsia="en-GB"/>
        </w:rPr>
        <w:t>and</w:t>
      </w:r>
      <w:r w:rsidR="004E6E79">
        <w:rPr>
          <w:rFonts w:ascii="Calibri" w:eastAsia="Times New Roman" w:hAnsi="Calibri" w:cs="Times New Roman"/>
          <w:sz w:val="22"/>
          <w:lang w:eastAsia="en-GB"/>
        </w:rPr>
        <w:t xml:space="preserve"> by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</w:t>
      </w:r>
      <w:r>
        <w:rPr>
          <w:rFonts w:ascii="Calibri" w:eastAsia="Times New Roman" w:hAnsi="Calibri" w:cs="Times New Roman"/>
          <w:sz w:val="22"/>
          <w:lang w:eastAsia="en-GB"/>
        </w:rPr>
        <w:t xml:space="preserve">an </w:t>
      </w:r>
      <w:r w:rsidRPr="00063587">
        <w:rPr>
          <w:rFonts w:ascii="Calibri" w:eastAsia="Times New Roman" w:hAnsi="Calibri" w:cs="Times New Roman"/>
          <w:sz w:val="22"/>
          <w:lang w:eastAsia="en-GB"/>
        </w:rPr>
        <w:t>increasi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ng section of its population </w:t>
      </w:r>
      <w:r w:rsidRPr="00063587">
        <w:rPr>
          <w:rFonts w:ascii="Calibri" w:eastAsia="Times New Roman" w:hAnsi="Calibri" w:cs="Times New Roman"/>
          <w:sz w:val="22"/>
          <w:lang w:eastAsia="en-GB"/>
        </w:rPr>
        <w:t>becoming more prone to unemployment, poverty, poor nutrition and eating habits and nutr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ition-related health problems. </w:t>
      </w:r>
      <w:r w:rsidRPr="00063587">
        <w:rPr>
          <w:rFonts w:ascii="Calibri" w:eastAsia="Times New Roman" w:hAnsi="Calibri" w:cs="Times New Roman"/>
          <w:sz w:val="22"/>
          <w:lang w:eastAsia="en-GB"/>
        </w:rPr>
        <w:t>School-aged chi</w:t>
      </w:r>
      <w:r>
        <w:rPr>
          <w:rFonts w:ascii="Calibri" w:eastAsia="Times New Roman" w:hAnsi="Calibri" w:cs="Times New Roman"/>
          <w:sz w:val="22"/>
          <w:lang w:eastAsia="en-GB"/>
        </w:rPr>
        <w:t>ldren are particularly affected and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this has far-reaching impacts on their attendance and ability to learn and perform in school.</w:t>
      </w:r>
      <w:r w:rsidRPr="00063587">
        <w:t xml:space="preserve"> </w:t>
      </w:r>
      <w:r>
        <w:rPr>
          <w:rFonts w:ascii="Calibri" w:eastAsia="Times New Roman" w:hAnsi="Calibri" w:cs="Times New Roman"/>
          <w:sz w:val="22"/>
          <w:lang w:eastAsia="en-GB"/>
        </w:rPr>
        <w:t>T</w:t>
      </w:r>
      <w:r w:rsidRPr="00063587">
        <w:rPr>
          <w:rFonts w:ascii="Calibri" w:eastAsia="Times New Roman" w:hAnsi="Calibri" w:cs="Times New Roman"/>
          <w:sz w:val="22"/>
          <w:lang w:eastAsia="en-GB"/>
        </w:rPr>
        <w:t>he agricultural sector is recognised and targeted as one of the engines to stimulate local production to address the High Food Import Bill (FIB).  However, productivity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and management along </w:t>
      </w:r>
      <w:proofErr w:type="gramStart"/>
      <w:r w:rsidR="004A1F20">
        <w:rPr>
          <w:rFonts w:ascii="Calibri" w:eastAsia="Times New Roman" w:hAnsi="Calibri" w:cs="Times New Roman"/>
          <w:sz w:val="22"/>
          <w:lang w:eastAsia="en-GB"/>
        </w:rPr>
        <w:t xml:space="preserve">the </w:t>
      </w:r>
      <w:r w:rsidR="00884855">
        <w:rPr>
          <w:rFonts w:ascii="Calibri" w:eastAsia="Times New Roman" w:hAnsi="Calibri" w:cs="Times New Roman"/>
          <w:sz w:val="22"/>
          <w:lang w:eastAsia="en-GB"/>
        </w:rPr>
        <w:t xml:space="preserve"> food</w:t>
      </w:r>
      <w:proofErr w:type="gramEnd"/>
      <w:r w:rsidR="00884855">
        <w:rPr>
          <w:rFonts w:ascii="Calibri" w:eastAsia="Times New Roman" w:hAnsi="Calibri" w:cs="Times New Roman"/>
          <w:sz w:val="22"/>
          <w:lang w:eastAsia="en-GB"/>
        </w:rPr>
        <w:t xml:space="preserve"> crop value chains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is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low</w:t>
      </w:r>
      <w:r w:rsidRPr="00063587"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>because of poor technical skills</w:t>
      </w:r>
      <w:r w:rsidR="00884855">
        <w:rPr>
          <w:rFonts w:ascii="Calibri" w:eastAsia="Times New Roman" w:hAnsi="Calibri" w:cs="Times New Roman"/>
          <w:sz w:val="22"/>
          <w:lang w:eastAsia="en-GB"/>
        </w:rPr>
        <w:t>, especially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among the family farmers</w:t>
      </w:r>
      <w:r w:rsidR="00884855">
        <w:rPr>
          <w:rFonts w:ascii="Calibri" w:eastAsia="Times New Roman" w:hAnsi="Calibri" w:cs="Times New Roman"/>
          <w:sz w:val="22"/>
          <w:lang w:eastAsia="en-GB"/>
        </w:rPr>
        <w:t>,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and inadequate linkages of producers with markets.</w:t>
      </w:r>
      <w:r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>Although some inroads have been made through previous projects in training extension officers and farmers, there is need for further expansion of the train</w:t>
      </w:r>
      <w:r>
        <w:rPr>
          <w:rFonts w:ascii="Calibri" w:eastAsia="Times New Roman" w:hAnsi="Calibri" w:cs="Times New Roman"/>
          <w:sz w:val="22"/>
          <w:lang w:eastAsia="en-GB"/>
        </w:rPr>
        <w:t xml:space="preserve">ing programmes to improve </w:t>
      </w:r>
      <w:r w:rsidRPr="00063587">
        <w:rPr>
          <w:rFonts w:ascii="Calibri" w:eastAsia="Times New Roman" w:hAnsi="Calibri" w:cs="Times New Roman"/>
          <w:sz w:val="22"/>
          <w:lang w:eastAsia="en-GB"/>
        </w:rPr>
        <w:t>production skills</w:t>
      </w:r>
      <w:r w:rsidR="00884855">
        <w:rPr>
          <w:rFonts w:ascii="Calibri" w:eastAsia="Times New Roman" w:hAnsi="Calibri" w:cs="Times New Roman"/>
          <w:sz w:val="22"/>
          <w:lang w:eastAsia="en-GB"/>
        </w:rPr>
        <w:t>,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increase the production base</w:t>
      </w:r>
      <w:r w:rsidR="00884855">
        <w:rPr>
          <w:rFonts w:ascii="Calibri" w:eastAsia="Times New Roman" w:hAnsi="Calibri" w:cs="Times New Roman"/>
          <w:sz w:val="22"/>
          <w:lang w:eastAsia="en-GB"/>
        </w:rPr>
        <w:t xml:space="preserve"> and understanding of market requirements</w:t>
      </w:r>
      <w:r w:rsidRPr="00063587">
        <w:rPr>
          <w:rFonts w:ascii="Calibri" w:eastAsia="Times New Roman" w:hAnsi="Calibri" w:cs="Times New Roman"/>
          <w:sz w:val="22"/>
          <w:lang w:eastAsia="en-GB"/>
        </w:rPr>
        <w:t>.</w:t>
      </w:r>
    </w:p>
    <w:p w:rsidR="00063587" w:rsidRDefault="00063587" w:rsidP="0006358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2"/>
          <w:lang w:eastAsia="en-GB"/>
        </w:rPr>
      </w:pPr>
    </w:p>
    <w:p w:rsidR="00063587" w:rsidRPr="00063587" w:rsidRDefault="00063587" w:rsidP="00D60FC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2"/>
          <w:lang w:eastAsia="en-GB"/>
        </w:rPr>
      </w:pPr>
      <w:r>
        <w:rPr>
          <w:rFonts w:ascii="Calibri" w:eastAsia="Times New Roman" w:hAnsi="Calibri" w:cs="Times New Roman"/>
          <w:sz w:val="22"/>
          <w:lang w:eastAsia="en-GB"/>
        </w:rPr>
        <w:tab/>
        <w:t>The G</w:t>
      </w:r>
      <w:r w:rsidRPr="00063587">
        <w:rPr>
          <w:rFonts w:ascii="Calibri" w:eastAsia="Times New Roman" w:hAnsi="Calibri" w:cs="Times New Roman"/>
          <w:sz w:val="22"/>
          <w:lang w:eastAsia="en-GB"/>
        </w:rPr>
        <w:t>overnment</w:t>
      </w:r>
      <w:r>
        <w:rPr>
          <w:rFonts w:ascii="Calibri" w:eastAsia="Times New Roman" w:hAnsi="Calibri" w:cs="Times New Roman"/>
          <w:sz w:val="22"/>
          <w:lang w:eastAsia="en-GB"/>
        </w:rPr>
        <w:t xml:space="preserve"> of St. Lucia has requested FAO’s assistance to build capacity for</w:t>
      </w:r>
      <w:r w:rsidR="009A0461">
        <w:rPr>
          <w:rFonts w:ascii="Calibri" w:eastAsia="Times New Roman" w:hAnsi="Calibri" w:cs="Times New Roman"/>
          <w:sz w:val="22"/>
          <w:lang w:eastAsia="en-GB"/>
        </w:rPr>
        <w:t xml:space="preserve"> increased</w:t>
      </w:r>
      <w:r>
        <w:rPr>
          <w:rFonts w:ascii="Calibri" w:eastAsia="Times New Roman" w:hAnsi="Calibri" w:cs="Times New Roman"/>
          <w:sz w:val="22"/>
          <w:lang w:eastAsia="en-GB"/>
        </w:rPr>
        <w:t xml:space="preserve"> productivity</w:t>
      </w:r>
      <w:r w:rsidR="009A0461">
        <w:rPr>
          <w:rFonts w:ascii="Calibri" w:eastAsia="Times New Roman" w:hAnsi="Calibri" w:cs="Times New Roman"/>
          <w:sz w:val="22"/>
          <w:lang w:eastAsia="en-GB"/>
        </w:rPr>
        <w:t xml:space="preserve"> of </w:t>
      </w:r>
      <w:r w:rsidR="009A0461" w:rsidRPr="009A0461">
        <w:rPr>
          <w:rFonts w:ascii="Calibri" w:eastAsia="Times New Roman" w:hAnsi="Calibri" w:cs="Times New Roman"/>
          <w:sz w:val="22"/>
          <w:lang w:eastAsia="en-GB"/>
        </w:rPr>
        <w:t xml:space="preserve">domestically produced fruits, vegetables and roots and tubers </w:t>
      </w:r>
      <w:r>
        <w:rPr>
          <w:rFonts w:ascii="Calibri" w:eastAsia="Times New Roman" w:hAnsi="Calibri" w:cs="Times New Roman"/>
          <w:sz w:val="22"/>
          <w:lang w:eastAsia="en-GB"/>
        </w:rPr>
        <w:t xml:space="preserve">and </w:t>
      </w:r>
      <w:r w:rsidR="009A0461">
        <w:rPr>
          <w:rFonts w:ascii="Calibri" w:eastAsia="Times New Roman" w:hAnsi="Calibri" w:cs="Times New Roman"/>
          <w:sz w:val="22"/>
          <w:lang w:eastAsia="en-GB"/>
        </w:rPr>
        <w:t xml:space="preserve">to </w:t>
      </w:r>
      <w:r w:rsidRPr="00063587">
        <w:rPr>
          <w:rFonts w:ascii="Calibri" w:eastAsia="Times New Roman" w:hAnsi="Calibri" w:cs="Times New Roman"/>
          <w:sz w:val="22"/>
          <w:lang w:eastAsia="en-GB"/>
        </w:rPr>
        <w:t>strengthen linkages between family farm</w:t>
      </w:r>
      <w:r w:rsidR="00884855">
        <w:rPr>
          <w:rFonts w:ascii="Calibri" w:eastAsia="Times New Roman" w:hAnsi="Calibri" w:cs="Times New Roman"/>
          <w:sz w:val="22"/>
          <w:lang w:eastAsia="en-GB"/>
        </w:rPr>
        <w:t>ers</w:t>
      </w:r>
      <w:r w:rsidR="00BF41ED"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and </w:t>
      </w:r>
      <w:r w:rsidR="009A0461">
        <w:rPr>
          <w:rFonts w:ascii="Calibri" w:eastAsia="Times New Roman" w:hAnsi="Calibri" w:cs="Times New Roman"/>
          <w:sz w:val="22"/>
          <w:lang w:eastAsia="en-GB"/>
        </w:rPr>
        <w:t>existing markets in the country, in particular the school feeding programme</w:t>
      </w:r>
      <w:r w:rsidRPr="00063587">
        <w:rPr>
          <w:rFonts w:ascii="Calibri" w:eastAsia="Times New Roman" w:hAnsi="Calibri" w:cs="Times New Roman"/>
          <w:sz w:val="22"/>
          <w:lang w:eastAsia="en-GB"/>
        </w:rPr>
        <w:t>. This would ensure that school-going children are provided with nutritious locally-produced foods and thereby reduce the incidence of malnutrition and its attendant consequences.</w:t>
      </w:r>
      <w:r w:rsidR="000E7AC8">
        <w:rPr>
          <w:rFonts w:ascii="Calibri" w:eastAsia="Times New Roman" w:hAnsi="Calibri" w:cs="Times New Roman"/>
          <w:sz w:val="22"/>
          <w:lang w:eastAsia="en-GB"/>
        </w:rPr>
        <w:t xml:space="preserve"> The project TCP-STL</w:t>
      </w:r>
      <w:bookmarkStart w:id="0" w:name="_GoBack"/>
      <w:bookmarkEnd w:id="0"/>
      <w:r w:rsidR="00D60FCA">
        <w:rPr>
          <w:rFonts w:ascii="Calibri" w:eastAsia="Times New Roman" w:hAnsi="Calibri" w:cs="Times New Roman"/>
          <w:sz w:val="22"/>
          <w:lang w:eastAsia="en-GB"/>
        </w:rPr>
        <w:t xml:space="preserve">-3501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Support to the Development</w:t>
      </w:r>
      <w:r w:rsidR="00D60FCA" w:rsidRPr="00D60FCA">
        <w:rPr>
          <w:rFonts w:ascii="Calibri" w:eastAsia="Times New Roman" w:hAnsi="Calibri" w:cs="Times New Roman"/>
          <w:bCs/>
          <w:i/>
          <w:sz w:val="22"/>
          <w:lang w:eastAsia="en-GB"/>
        </w:rPr>
        <w:t xml:space="preserve"> of the Fruits, Vegetables, and Roots and Tubers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 xml:space="preserve">Value-chains in St. Lucia </w:t>
      </w:r>
      <w:r w:rsidR="00D60FCA">
        <w:rPr>
          <w:rFonts w:ascii="Calibri" w:eastAsia="Times New Roman" w:hAnsi="Calibri" w:cs="Times New Roman"/>
          <w:i/>
          <w:sz w:val="22"/>
          <w:lang w:eastAsia="en-GB"/>
        </w:rPr>
        <w:t xml:space="preserve">by Linking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Family</w:t>
      </w:r>
      <w:r w:rsidR="00D60FCA">
        <w:rPr>
          <w:rFonts w:ascii="Calibri" w:eastAsia="Times New Roman" w:hAnsi="Calibri" w:cs="Times New Roman"/>
          <w:i/>
          <w:sz w:val="22"/>
          <w:lang w:eastAsia="en-GB"/>
        </w:rPr>
        <w:t xml:space="preserve">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/</w:t>
      </w:r>
      <w:r w:rsidR="00D60FCA">
        <w:rPr>
          <w:rFonts w:ascii="Calibri" w:eastAsia="Times New Roman" w:hAnsi="Calibri" w:cs="Times New Roman"/>
          <w:i/>
          <w:sz w:val="22"/>
          <w:lang w:eastAsia="en-GB"/>
        </w:rPr>
        <w:t xml:space="preserve"> </w:t>
      </w:r>
      <w:r w:rsidR="00D60FCA" w:rsidRPr="00D60FCA">
        <w:rPr>
          <w:rFonts w:ascii="Calibri" w:eastAsia="Times New Roman" w:hAnsi="Calibri" w:cs="Times New Roman"/>
          <w:i/>
          <w:sz w:val="22"/>
          <w:lang w:eastAsia="en-GB"/>
        </w:rPr>
        <w:t>Small Farming to Markets</w:t>
      </w:r>
      <w:r w:rsidR="00D60FCA" w:rsidRPr="00D60FCA"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="00D60FCA">
        <w:rPr>
          <w:rFonts w:ascii="Calibri" w:eastAsia="Times New Roman" w:hAnsi="Calibri" w:cs="Times New Roman"/>
          <w:sz w:val="22"/>
          <w:lang w:eastAsia="en-GB"/>
        </w:rPr>
        <w:t>has been formulated in response to this request. The project will also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support the marketing and consumption of the local produce by conducting a market analysis, </w:t>
      </w:r>
      <w:r w:rsidR="00884855">
        <w:rPr>
          <w:rFonts w:ascii="Calibri" w:eastAsia="Times New Roman" w:hAnsi="Calibri" w:cs="Times New Roman"/>
          <w:sz w:val="22"/>
          <w:lang w:eastAsia="en-GB"/>
        </w:rPr>
        <w:t xml:space="preserve">providing training modules for the farmer field schools, 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establishing linkages with hotels and restaurants and developing </w:t>
      </w:r>
      <w:r w:rsidR="00884855">
        <w:rPr>
          <w:rFonts w:ascii="Calibri" w:eastAsia="Times New Roman" w:hAnsi="Calibri" w:cs="Times New Roman"/>
          <w:sz w:val="22"/>
          <w:lang w:eastAsia="en-GB"/>
        </w:rPr>
        <w:t>the Government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public purchasing policies.  Accordingly, the project will strengthen the capacity of the Ministry to develop the linkages to allow farmers to sell their produce and improve their livelihoods.</w:t>
      </w:r>
      <w:r w:rsidR="00D60FCA">
        <w:rPr>
          <w:rFonts w:ascii="Calibri" w:eastAsia="Times New Roman" w:hAnsi="Calibri" w:cs="Times New Roman"/>
          <w:sz w:val="22"/>
          <w:lang w:eastAsia="en-GB"/>
        </w:rPr>
        <w:t xml:space="preserve"> </w:t>
      </w:r>
      <w:r w:rsidRPr="00063587">
        <w:rPr>
          <w:rFonts w:ascii="Calibri" w:eastAsia="Times New Roman" w:hAnsi="Calibri" w:cs="Times New Roman"/>
          <w:sz w:val="22"/>
          <w:lang w:eastAsia="en-GB"/>
        </w:rPr>
        <w:t>To address th</w:t>
      </w:r>
      <w:r w:rsidR="00884855">
        <w:rPr>
          <w:rFonts w:ascii="Calibri" w:eastAsia="Times New Roman" w:hAnsi="Calibri" w:cs="Times New Roman"/>
          <w:sz w:val="22"/>
          <w:lang w:eastAsia="en-GB"/>
        </w:rPr>
        <w:t>e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issue of poor nutrition and eating habits, the</w:t>
      </w:r>
      <w:r w:rsidR="004A1F20" w:rsidRPr="004A1F20">
        <w:rPr>
          <w:rFonts w:ascii="Calibri" w:eastAsia="Times New Roman" w:hAnsi="Calibri" w:cs="Times New Roman"/>
          <w:sz w:val="22"/>
          <w:lang w:eastAsia="en-GB"/>
        </w:rPr>
        <w:t xml:space="preserve"> project will </w:t>
      </w:r>
      <w:r w:rsidR="004A1F20">
        <w:rPr>
          <w:rFonts w:ascii="Calibri" w:eastAsia="Times New Roman" w:hAnsi="Calibri" w:cs="Times New Roman"/>
          <w:sz w:val="22"/>
          <w:lang w:eastAsia="en-GB"/>
        </w:rPr>
        <w:t>promote the</w:t>
      </w:r>
      <w:r w:rsidRPr="00063587">
        <w:rPr>
          <w:rFonts w:ascii="Calibri" w:eastAsia="Times New Roman" w:hAnsi="Calibri" w:cs="Times New Roman"/>
          <w:sz w:val="22"/>
          <w:lang w:eastAsia="en-GB"/>
        </w:rPr>
        <w:t xml:space="preserve"> Food Based Dietary Guidelines (FDBG)</w:t>
      </w:r>
      <w:r w:rsidR="004A1F20">
        <w:rPr>
          <w:rFonts w:ascii="Calibri" w:eastAsia="Times New Roman" w:hAnsi="Calibri" w:cs="Times New Roman"/>
          <w:sz w:val="22"/>
          <w:lang w:eastAsia="en-GB"/>
        </w:rPr>
        <w:t xml:space="preserve"> that has been endorsed by the </w:t>
      </w:r>
      <w:r w:rsidR="004A1F20" w:rsidRPr="004A1F20">
        <w:rPr>
          <w:rFonts w:ascii="Calibri" w:eastAsia="Times New Roman" w:hAnsi="Calibri" w:cs="Times New Roman"/>
          <w:sz w:val="22"/>
          <w:lang w:eastAsia="en-GB"/>
        </w:rPr>
        <w:t>Government of St Lucia</w:t>
      </w:r>
      <w:r w:rsidR="004A1F20">
        <w:rPr>
          <w:rFonts w:ascii="Calibri" w:eastAsia="Times New Roman" w:hAnsi="Calibri" w:cs="Times New Roman"/>
          <w:sz w:val="22"/>
          <w:lang w:eastAsia="en-GB"/>
        </w:rPr>
        <w:t>.</w:t>
      </w:r>
    </w:p>
    <w:p w:rsidR="00063587" w:rsidRDefault="00063587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441FEC" w:rsidRPr="003D27BA" w:rsidRDefault="00424FB9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 xml:space="preserve">The project was approved in </w:t>
      </w:r>
      <w:r w:rsidR="00884855">
        <w:rPr>
          <w:rFonts w:asciiTheme="minorHAnsi" w:eastAsia="Times New Roman" w:hAnsiTheme="minorHAnsi" w:cs="Arial"/>
          <w:sz w:val="22"/>
          <w:lang w:eastAsia="en-GB"/>
        </w:rPr>
        <w:t>late</w:t>
      </w:r>
      <w:r w:rsidR="00884855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Arial"/>
          <w:sz w:val="22"/>
          <w:lang w:eastAsia="en-GB"/>
        </w:rPr>
        <w:t>2014 and implementation is to begin shortly.</w:t>
      </w:r>
    </w:p>
    <w:p w:rsidR="00424FB9" w:rsidRPr="003D27BA" w:rsidRDefault="00424FB9" w:rsidP="003D27BA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9135DF" w:rsidRPr="003D27BA" w:rsidRDefault="008F1816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hAnsiTheme="minorHAnsi"/>
          <w:sz w:val="22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 xml:space="preserve">A </w:t>
      </w:r>
      <w:r w:rsidR="00671F7A">
        <w:rPr>
          <w:rFonts w:asciiTheme="minorHAnsi" w:eastAsia="Times New Roman" w:hAnsiTheme="minorHAnsi" w:cs="Arial"/>
          <w:b/>
          <w:sz w:val="22"/>
          <w:lang w:eastAsia="en-GB"/>
        </w:rPr>
        <w:t>Marketing Specialist</w:t>
      </w:r>
      <w:r w:rsidR="00EE5CFA">
        <w:rPr>
          <w:rFonts w:asciiTheme="minorHAnsi" w:eastAsia="Times New Roman" w:hAnsiTheme="minorHAnsi" w:cs="Arial"/>
          <w:b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Arial"/>
          <w:sz w:val="22"/>
          <w:lang w:eastAsia="en-GB"/>
        </w:rPr>
        <w:t>is to be recruited</w:t>
      </w:r>
      <w:r w:rsidR="00711591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D52214" w:rsidRPr="00D52214">
        <w:rPr>
          <w:rFonts w:asciiTheme="minorHAnsi" w:eastAsia="Times New Roman" w:hAnsiTheme="minorHAnsi" w:cs="Arial"/>
          <w:sz w:val="22"/>
          <w:lang w:eastAsia="en-GB"/>
        </w:rPr>
        <w:t xml:space="preserve">under </w:t>
      </w:r>
      <w:r w:rsidR="005C466E">
        <w:rPr>
          <w:rFonts w:asciiTheme="minorHAnsi" w:eastAsia="Times New Roman" w:hAnsiTheme="minorHAnsi" w:cs="Arial"/>
          <w:sz w:val="22"/>
          <w:lang w:eastAsia="en-GB"/>
        </w:rPr>
        <w:t>the project</w:t>
      </w:r>
      <w:r w:rsidR="00D52214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D52214" w:rsidRPr="00D52214">
        <w:rPr>
          <w:rFonts w:asciiTheme="minorHAnsi" w:eastAsia="Times New Roman" w:hAnsiTheme="minorHAnsi" w:cs="Arial"/>
          <w:sz w:val="22"/>
          <w:lang w:eastAsia="en-GB"/>
        </w:rPr>
        <w:t xml:space="preserve">to </w:t>
      </w:r>
      <w:r w:rsidR="00D52214">
        <w:rPr>
          <w:rFonts w:asciiTheme="minorHAnsi" w:eastAsia="Times New Roman" w:hAnsiTheme="minorHAnsi" w:cs="Arial"/>
          <w:sz w:val="22"/>
          <w:lang w:eastAsia="en-GB"/>
        </w:rPr>
        <w:t xml:space="preserve">conduct activities that contribute towards </w:t>
      </w:r>
      <w:r w:rsidR="00D52214" w:rsidRPr="00D52214">
        <w:rPr>
          <w:rFonts w:asciiTheme="minorHAnsi" w:eastAsia="Times New Roman" w:hAnsiTheme="minorHAnsi" w:cs="Arial"/>
          <w:sz w:val="22"/>
          <w:lang w:eastAsia="en-GB"/>
        </w:rPr>
        <w:t>one of</w:t>
      </w:r>
      <w:r w:rsidR="00BB76D9">
        <w:rPr>
          <w:rFonts w:asciiTheme="minorHAnsi" w:eastAsia="Times New Roman" w:hAnsiTheme="minorHAnsi" w:cs="Arial"/>
          <w:sz w:val="22"/>
          <w:lang w:eastAsia="en-GB"/>
        </w:rPr>
        <w:t xml:space="preserve"> the components of the project.</w:t>
      </w:r>
    </w:p>
    <w:p w:rsidR="00364EB5" w:rsidRPr="003D27BA" w:rsidRDefault="00364EB5" w:rsidP="003D27BA">
      <w:pPr>
        <w:pStyle w:val="NormalWeb"/>
        <w:rPr>
          <w:rFonts w:asciiTheme="minorHAnsi" w:hAnsiTheme="minorHAnsi"/>
          <w:sz w:val="22"/>
          <w:szCs w:val="22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The Expression of Interest</w:t>
      </w:r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(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)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include a covering letter, detailed </w:t>
      </w:r>
      <w:r w:rsidR="00DD5663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Curriculum Vitae</w:t>
      </w:r>
      <w:r w:rsidR="003D27B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with names and contact information for at least two References and any other information that will assist with the evaluation process.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documentation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be sent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via email to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9" w:history="1">
        <w:r w:rsidR="00364EB5" w:rsidRPr="003D27BA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ruth.elcock@fao.org</w:t>
        </w:r>
      </w:hyperlink>
      <w:r w:rsidR="00364EB5" w:rsidRPr="003D27BA">
        <w:rPr>
          <w:rFonts w:asciiTheme="minorHAnsi" w:eastAsia="Times New Roman" w:hAnsiTheme="minorHAnsi" w:cs="Times New Roman"/>
          <w:sz w:val="22"/>
          <w:lang w:eastAsia="en-GB"/>
        </w:rPr>
        <w:t>, copied to</w:t>
      </w:r>
      <w:r w:rsidR="00BF41ED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10" w:history="1">
        <w:r w:rsidR="00BF41ED" w:rsidRPr="00675E6F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vernet.james@gov.lc</w:t>
        </w:r>
      </w:hyperlink>
      <w:r w:rsidR="00BF41ED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or before the deadline of</w:t>
      </w:r>
      <w:r w:rsidR="000C420D">
        <w:rPr>
          <w:rFonts w:asciiTheme="minorHAnsi" w:eastAsia="Times New Roman" w:hAnsiTheme="minorHAnsi" w:cs="Times New Roman"/>
          <w:sz w:val="22"/>
          <w:lang w:eastAsia="en-GB"/>
        </w:rPr>
        <w:t xml:space="preserve"> 2</w:t>
      </w:r>
      <w:r w:rsidR="00A723B1">
        <w:rPr>
          <w:rFonts w:asciiTheme="minorHAnsi" w:eastAsia="Times New Roman" w:hAnsiTheme="minorHAnsi" w:cs="Times New Roman"/>
          <w:sz w:val="22"/>
          <w:lang w:eastAsia="en-GB"/>
        </w:rPr>
        <w:t>8</w:t>
      </w:r>
      <w:r w:rsidR="00BF41ED">
        <w:rPr>
          <w:rFonts w:asciiTheme="minorHAnsi" w:eastAsia="Times New Roman" w:hAnsiTheme="minorHAnsi" w:cs="Times New Roman"/>
          <w:sz w:val="22"/>
          <w:lang w:eastAsia="en-GB"/>
        </w:rPr>
        <w:t xml:space="preserve"> April 2015</w:t>
      </w:r>
      <w:r w:rsidR="00711591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, 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with the subject line ‘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Expression of Interest –</w:t>
      </w:r>
      <w:r w:rsidR="00D52214">
        <w:rPr>
          <w:rFonts w:asciiTheme="minorHAnsi" w:eastAsia="Times New Roman" w:hAnsiTheme="minorHAnsi" w:cs="Times New Roman"/>
          <w:i/>
          <w:sz w:val="22"/>
          <w:lang w:eastAsia="en-GB"/>
        </w:rPr>
        <w:t>Marketing Specialist</w:t>
      </w:r>
      <w:r w:rsidR="005C466E">
        <w:rPr>
          <w:rFonts w:asciiTheme="minorHAnsi" w:eastAsia="Times New Roman" w:hAnsiTheme="minorHAnsi" w:cs="Times New Roman"/>
          <w:i/>
          <w:sz w:val="22"/>
          <w:lang w:eastAsia="en-GB"/>
        </w:rPr>
        <w:t xml:space="preserve"> (TCP/STL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/3501)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’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9F3DE6" w:rsidRPr="003D27BA" w:rsidRDefault="0008654E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r w:rsidR="00122670" w:rsidRPr="003D27BA">
        <w:rPr>
          <w:rFonts w:asciiTheme="minorHAnsi" w:eastAsia="Times New Roman" w:hAnsiTheme="minorHAnsi" w:cs="Times New Roman"/>
          <w:sz w:val="22"/>
          <w:lang w:eastAsia="en-GB"/>
        </w:rPr>
        <w:t>full Terms of Reference</w:t>
      </w:r>
      <w:r w:rsidR="007F0E4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Times New Roman"/>
          <w:sz w:val="22"/>
          <w:lang w:eastAsia="en-GB"/>
        </w:rPr>
        <w:t>are as follows:</w:t>
      </w:r>
    </w:p>
    <w:p w:rsidR="003156A2" w:rsidRPr="003D27BA" w:rsidRDefault="003156A2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Pr="003D27BA" w:rsidRDefault="00E055F2" w:rsidP="003D27BA">
      <w:pPr>
        <w:pStyle w:val="ListParagraph"/>
        <w:widowControl w:val="0"/>
        <w:tabs>
          <w:tab w:val="left" w:pos="405"/>
        </w:tabs>
        <w:adjustRightInd w:val="0"/>
        <w:spacing w:after="0" w:line="240" w:lineRule="auto"/>
        <w:ind w:left="765"/>
        <w:jc w:val="center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b/>
          <w:sz w:val="22"/>
          <w:lang w:eastAsia="en-GB"/>
        </w:rPr>
        <w:t>Terms of Reference</w:t>
      </w:r>
      <w:r w:rsidR="003D27BA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for</w:t>
      </w:r>
      <w:r w:rsidR="00EE5CF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</w:t>
      </w:r>
      <w:r w:rsidR="00D52214">
        <w:rPr>
          <w:rFonts w:asciiTheme="minorHAnsi" w:eastAsia="Times New Roman" w:hAnsiTheme="minorHAnsi" w:cs="Times New Roman"/>
          <w:b/>
          <w:sz w:val="22"/>
          <w:lang w:eastAsia="en-GB"/>
        </w:rPr>
        <w:t>TCDC Marketing Specialist</w:t>
      </w:r>
    </w:p>
    <w:p w:rsidR="00022713" w:rsidRPr="003D27BA" w:rsidRDefault="0002271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Under the overall supervision of the FAO Sub-Regional Coordinator for the Caribbean</w:t>
      </w:r>
      <w:r w:rsidR="007A5142">
        <w:rPr>
          <w:rFonts w:asciiTheme="minorHAnsi" w:hAnsiTheme="minorHAnsi"/>
          <w:sz w:val="22"/>
        </w:rPr>
        <w:t>,</w:t>
      </w:r>
      <w:r w:rsidRPr="00D40150">
        <w:rPr>
          <w:rFonts w:asciiTheme="minorHAnsi" w:hAnsiTheme="minorHAnsi"/>
          <w:sz w:val="22"/>
        </w:rPr>
        <w:t xml:space="preserve"> as the budget holder</w:t>
      </w:r>
      <w:r w:rsidR="007A5142">
        <w:rPr>
          <w:rFonts w:asciiTheme="minorHAnsi" w:hAnsiTheme="minorHAnsi"/>
          <w:sz w:val="22"/>
        </w:rPr>
        <w:t>,</w:t>
      </w:r>
      <w:r w:rsidRPr="00D40150">
        <w:rPr>
          <w:rFonts w:asciiTheme="minorHAnsi" w:hAnsiTheme="minorHAnsi"/>
          <w:sz w:val="22"/>
        </w:rPr>
        <w:t xml:space="preserve"> the technical supervision of the Lead Technical Officer and in close collaboration with the National Project Coordinator and other project consultants, the Marketing consultant will undertake the following duties.</w:t>
      </w: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 xml:space="preserve">The </w:t>
      </w:r>
      <w:r w:rsidRPr="00D40150">
        <w:rPr>
          <w:rFonts w:asciiTheme="minorHAnsi" w:hAnsiTheme="minorHAnsi"/>
          <w:sz w:val="22"/>
          <w:lang w:val="en-US"/>
        </w:rPr>
        <w:t>Marketing Specialist will:</w:t>
      </w:r>
    </w:p>
    <w:p w:rsidR="007A5142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Review markets for locally produced fruits, roots and tubers and vegetables</w:t>
      </w:r>
      <w:r w:rsidR="007A5142">
        <w:rPr>
          <w:rFonts w:asciiTheme="minorHAnsi" w:hAnsiTheme="minorHAnsi"/>
          <w:sz w:val="22"/>
        </w:rPr>
        <w:t>;</w:t>
      </w:r>
    </w:p>
    <w:p w:rsidR="00D40150" w:rsidRPr="00D40150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 xml:space="preserve">Determine market opportunities and feasibility for supplying local fruits, roots and tubers and vegetables and their </w:t>
      </w:r>
      <w:r w:rsidR="00A80105">
        <w:rPr>
          <w:rFonts w:asciiTheme="minorHAnsi" w:hAnsiTheme="minorHAnsi"/>
          <w:sz w:val="22"/>
        </w:rPr>
        <w:t>by-</w:t>
      </w:r>
      <w:r w:rsidRPr="00D40150">
        <w:rPr>
          <w:rFonts w:asciiTheme="minorHAnsi" w:hAnsiTheme="minorHAnsi"/>
          <w:sz w:val="22"/>
        </w:rPr>
        <w:t>products from family farms and backyard/school gardens to hotels, restaurants, supermarkets, hospitals, the prison, and other outlets;</w:t>
      </w:r>
    </w:p>
    <w:p w:rsidR="00D40150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Determine possible market demands for locally produced fruits, roots and tubers and vegetables and their by-products;</w:t>
      </w:r>
    </w:p>
    <w:p w:rsidR="007A5142" w:rsidRPr="007A5142" w:rsidRDefault="007A5142" w:rsidP="007A5142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Based on </w:t>
      </w:r>
      <w:r w:rsidR="00A80105">
        <w:rPr>
          <w:rFonts w:asciiTheme="minorHAnsi" w:hAnsiTheme="minorHAnsi"/>
          <w:sz w:val="22"/>
        </w:rPr>
        <w:t>the</w:t>
      </w:r>
      <w:r>
        <w:rPr>
          <w:rFonts w:asciiTheme="minorHAnsi" w:hAnsiTheme="minorHAnsi"/>
          <w:sz w:val="22"/>
        </w:rPr>
        <w:t xml:space="preserve"> findings</w:t>
      </w:r>
      <w:r w:rsidR="00A80105">
        <w:rPr>
          <w:rFonts w:asciiTheme="minorHAnsi" w:hAnsiTheme="minorHAnsi"/>
          <w:sz w:val="22"/>
        </w:rPr>
        <w:t>,</w:t>
      </w:r>
      <w:r w:rsidRPr="00D40150">
        <w:rPr>
          <w:rFonts w:asciiTheme="minorHAnsi" w:hAnsiTheme="minorHAnsi"/>
          <w:sz w:val="22"/>
        </w:rPr>
        <w:t xml:space="preserve"> develop a marketing and promotion strategy</w:t>
      </w:r>
      <w:r>
        <w:rPr>
          <w:rFonts w:asciiTheme="minorHAnsi" w:hAnsiTheme="minorHAnsi"/>
          <w:sz w:val="22"/>
        </w:rPr>
        <w:t xml:space="preserve"> for </w:t>
      </w:r>
      <w:r w:rsidRPr="00D40150">
        <w:rPr>
          <w:rFonts w:asciiTheme="minorHAnsi" w:hAnsiTheme="minorHAnsi"/>
          <w:sz w:val="22"/>
        </w:rPr>
        <w:t>fruits, roots and tubers and vegetables;</w:t>
      </w:r>
    </w:p>
    <w:p w:rsidR="00D40150" w:rsidRPr="00D40150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Cs/>
          <w:sz w:val="22"/>
        </w:rPr>
        <w:t>Support the development and implementation of production and marketing schedules;</w:t>
      </w:r>
    </w:p>
    <w:p w:rsidR="00D40150" w:rsidRPr="00A80105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Cs/>
          <w:sz w:val="22"/>
        </w:rPr>
        <w:t>Conduct training workshops for producers in understanding marketing information and good marketing practices;</w:t>
      </w:r>
    </w:p>
    <w:p w:rsidR="00A80105" w:rsidRDefault="00A80105" w:rsidP="00A80105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bCs/>
          <w:color w:val="000000" w:themeColor="text1"/>
          <w:sz w:val="22"/>
        </w:rPr>
      </w:pPr>
      <w:r w:rsidRPr="00A80105">
        <w:rPr>
          <w:rFonts w:asciiTheme="minorHAnsi" w:hAnsiTheme="minorHAnsi"/>
          <w:bCs/>
          <w:color w:val="000000" w:themeColor="text1"/>
          <w:sz w:val="22"/>
        </w:rPr>
        <w:t xml:space="preserve">Provide inputs to the </w:t>
      </w:r>
      <w:r>
        <w:rPr>
          <w:rFonts w:asciiTheme="minorHAnsi" w:hAnsiTheme="minorHAnsi"/>
          <w:bCs/>
          <w:color w:val="000000" w:themeColor="text1"/>
          <w:sz w:val="22"/>
        </w:rPr>
        <w:t>farmer training activities by</w:t>
      </w:r>
      <w:r w:rsidRPr="00A80105">
        <w:rPr>
          <w:rFonts w:asciiTheme="minorHAnsi" w:hAnsiTheme="minorHAnsi"/>
          <w:bCs/>
          <w:color w:val="000000" w:themeColor="text1"/>
          <w:sz w:val="22"/>
        </w:rPr>
        <w:t xml:space="preserve"> developing a market</w:t>
      </w:r>
      <w:r>
        <w:rPr>
          <w:rFonts w:asciiTheme="minorHAnsi" w:hAnsiTheme="minorHAnsi"/>
          <w:bCs/>
          <w:color w:val="000000" w:themeColor="text1"/>
          <w:sz w:val="22"/>
        </w:rPr>
        <w:t xml:space="preserve">ing module for use by Extension officers in the training </w:t>
      </w:r>
    </w:p>
    <w:p w:rsidR="00D40150" w:rsidRPr="00A80105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A80105">
        <w:rPr>
          <w:rFonts w:asciiTheme="minorHAnsi" w:hAnsiTheme="minorHAnsi"/>
          <w:color w:val="000000" w:themeColor="text1"/>
          <w:sz w:val="22"/>
        </w:rPr>
        <w:t>Assist in establishing linkages between farmers and backyard/school gardeners and markets and institutions;</w:t>
      </w:r>
    </w:p>
    <w:p w:rsidR="00D40150" w:rsidRPr="00D40150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Cs/>
          <w:sz w:val="22"/>
        </w:rPr>
        <w:t>Work closely with the Agri-business and Post</w:t>
      </w:r>
      <w:r w:rsidR="007A5142">
        <w:rPr>
          <w:rFonts w:asciiTheme="minorHAnsi" w:hAnsiTheme="minorHAnsi"/>
          <w:bCs/>
          <w:sz w:val="22"/>
        </w:rPr>
        <w:t>-h</w:t>
      </w:r>
      <w:r w:rsidRPr="00D40150">
        <w:rPr>
          <w:rFonts w:asciiTheme="minorHAnsi" w:hAnsiTheme="minorHAnsi"/>
          <w:bCs/>
          <w:sz w:val="22"/>
        </w:rPr>
        <w:t>arvest handling Consultants in the strengthening of market oriented value added infrastructure to facilitate the consolidation, grading, packaging and distribution of produce from family farms and farmers’ groups;</w:t>
      </w:r>
    </w:p>
    <w:p w:rsidR="00D40150" w:rsidRPr="00D40150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 xml:space="preserve">Prepare a draft </w:t>
      </w:r>
      <w:r w:rsidR="007A5142">
        <w:rPr>
          <w:rFonts w:asciiTheme="minorHAnsi" w:hAnsiTheme="minorHAnsi"/>
          <w:sz w:val="22"/>
        </w:rPr>
        <w:t>report</w:t>
      </w:r>
      <w:r w:rsidRPr="00D40150">
        <w:rPr>
          <w:rFonts w:asciiTheme="minorHAnsi" w:hAnsiTheme="minorHAnsi"/>
          <w:sz w:val="22"/>
        </w:rPr>
        <w:t xml:space="preserve"> and submit within 10 days of completion of the </w:t>
      </w:r>
      <w:r w:rsidR="007A5142">
        <w:rPr>
          <w:rFonts w:asciiTheme="minorHAnsi" w:hAnsiTheme="minorHAnsi"/>
          <w:sz w:val="22"/>
        </w:rPr>
        <w:t>m</w:t>
      </w:r>
      <w:r w:rsidRPr="00D40150">
        <w:rPr>
          <w:rFonts w:asciiTheme="minorHAnsi" w:hAnsiTheme="minorHAnsi"/>
          <w:sz w:val="22"/>
        </w:rPr>
        <w:t xml:space="preserve">ission to the </w:t>
      </w:r>
      <w:r w:rsidR="007A5142">
        <w:rPr>
          <w:rFonts w:asciiTheme="minorHAnsi" w:hAnsiTheme="minorHAnsi"/>
          <w:sz w:val="22"/>
        </w:rPr>
        <w:t>L</w:t>
      </w:r>
      <w:r w:rsidRPr="00D40150">
        <w:rPr>
          <w:rFonts w:asciiTheme="minorHAnsi" w:hAnsiTheme="minorHAnsi"/>
          <w:sz w:val="22"/>
        </w:rPr>
        <w:t>TO for review (</w:t>
      </w:r>
      <w:r w:rsidR="007A5142">
        <w:rPr>
          <w:rFonts w:asciiTheme="minorHAnsi" w:hAnsiTheme="minorHAnsi"/>
          <w:sz w:val="22"/>
        </w:rPr>
        <w:t>for L</w:t>
      </w:r>
      <w:r w:rsidRPr="00D40150">
        <w:rPr>
          <w:rFonts w:asciiTheme="minorHAnsi" w:hAnsiTheme="minorHAnsi"/>
          <w:sz w:val="22"/>
        </w:rPr>
        <w:t>TO to provide feedback within 10 working days); and</w:t>
      </w:r>
    </w:p>
    <w:p w:rsidR="00D40150" w:rsidRPr="00D40150" w:rsidRDefault="00D40150" w:rsidP="00D40150">
      <w:pPr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 xml:space="preserve">Finalise the </w:t>
      </w:r>
      <w:r w:rsidR="007A5142">
        <w:rPr>
          <w:rFonts w:asciiTheme="minorHAnsi" w:hAnsiTheme="minorHAnsi"/>
          <w:sz w:val="22"/>
        </w:rPr>
        <w:t>r</w:t>
      </w:r>
      <w:r w:rsidRPr="00D40150">
        <w:rPr>
          <w:rFonts w:asciiTheme="minorHAnsi" w:hAnsiTheme="minorHAnsi"/>
          <w:sz w:val="22"/>
        </w:rPr>
        <w:t xml:space="preserve">eport taking into consideration the feedback from the </w:t>
      </w:r>
      <w:r w:rsidR="007A5142">
        <w:rPr>
          <w:rFonts w:asciiTheme="minorHAnsi" w:hAnsiTheme="minorHAnsi"/>
          <w:sz w:val="22"/>
        </w:rPr>
        <w:t>L</w:t>
      </w:r>
      <w:r w:rsidRPr="00D40150">
        <w:rPr>
          <w:rFonts w:asciiTheme="minorHAnsi" w:hAnsiTheme="minorHAnsi"/>
          <w:sz w:val="22"/>
        </w:rPr>
        <w:t>TO and submit the final version within 5 working days for clearance by the TO.</w:t>
      </w: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b/>
          <w:sz w:val="22"/>
        </w:rPr>
      </w:pPr>
    </w:p>
    <w:p w:rsid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/>
          <w:sz w:val="22"/>
        </w:rPr>
        <w:t>Duration</w:t>
      </w:r>
      <w:r w:rsidRPr="00D40150">
        <w:rPr>
          <w:rFonts w:asciiTheme="minorHAnsi" w:hAnsiTheme="minorHAnsi"/>
          <w:sz w:val="22"/>
        </w:rPr>
        <w:t>: 60 Man-days</w:t>
      </w:r>
      <w:r w:rsidR="00BF41ED">
        <w:rPr>
          <w:rFonts w:asciiTheme="minorHAnsi" w:hAnsiTheme="minorHAnsi"/>
          <w:sz w:val="22"/>
        </w:rPr>
        <w:t>, over a period of 6 months</w:t>
      </w:r>
      <w:r w:rsidRPr="00D40150">
        <w:rPr>
          <w:rFonts w:asciiTheme="minorHAnsi" w:hAnsiTheme="minorHAnsi"/>
          <w:sz w:val="22"/>
        </w:rPr>
        <w:t>.</w:t>
      </w:r>
    </w:p>
    <w:p w:rsidR="00BF41ED" w:rsidRPr="00D40150" w:rsidRDefault="00BF41ED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b/>
          <w:sz w:val="22"/>
        </w:rPr>
        <w:t>Qualifications</w:t>
      </w:r>
      <w:r w:rsidRPr="00D40150">
        <w:rPr>
          <w:rFonts w:asciiTheme="minorHAnsi" w:hAnsiTheme="minorHAnsi"/>
          <w:sz w:val="22"/>
        </w:rPr>
        <w:t xml:space="preserve">: </w:t>
      </w:r>
    </w:p>
    <w:p w:rsidR="00D40150" w:rsidRPr="00D40150" w:rsidRDefault="00D40150" w:rsidP="00D40150">
      <w:pPr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 xml:space="preserve">A </w:t>
      </w:r>
      <w:r w:rsidR="005C466E">
        <w:rPr>
          <w:rFonts w:asciiTheme="minorHAnsi" w:hAnsiTheme="minorHAnsi"/>
          <w:sz w:val="22"/>
        </w:rPr>
        <w:t>degree in Marketing from a well-</w:t>
      </w:r>
      <w:r w:rsidRPr="00D40150">
        <w:rPr>
          <w:rFonts w:asciiTheme="minorHAnsi" w:hAnsiTheme="minorHAnsi"/>
          <w:sz w:val="22"/>
        </w:rPr>
        <w:t>recognised, reputable university or institute of technology.</w:t>
      </w:r>
    </w:p>
    <w:p w:rsidR="00D40150" w:rsidRPr="00D40150" w:rsidRDefault="00D40150" w:rsidP="00D40150">
      <w:pPr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At least seven years practical commercial experience and a good working knowledge of production, processing, quality management and marketing of agricultural produce.</w:t>
      </w:r>
    </w:p>
    <w:p w:rsidR="00D40150" w:rsidRPr="00D40150" w:rsidRDefault="00D40150" w:rsidP="00D40150">
      <w:pPr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D40150">
        <w:rPr>
          <w:rFonts w:asciiTheme="minorHAnsi" w:hAnsiTheme="minorHAnsi"/>
          <w:sz w:val="22"/>
        </w:rPr>
        <w:t>Fluency in the English language is mandatory.</w:t>
      </w:r>
    </w:p>
    <w:p w:rsidR="00D40150" w:rsidRPr="00D40150" w:rsidRDefault="00D40150" w:rsidP="00D40150">
      <w:pPr>
        <w:spacing w:after="0" w:line="240" w:lineRule="auto"/>
        <w:jc w:val="both"/>
        <w:rPr>
          <w:rFonts w:asciiTheme="minorHAnsi" w:hAnsiTheme="minorHAnsi"/>
          <w:b/>
          <w:sz w:val="22"/>
        </w:rPr>
      </w:pPr>
    </w:p>
    <w:p w:rsidR="00D40150" w:rsidRDefault="00D40150" w:rsidP="00D40150">
      <w:pPr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  <w:r w:rsidRPr="00D40150">
        <w:rPr>
          <w:rFonts w:asciiTheme="minorHAnsi" w:hAnsiTheme="minorHAnsi"/>
          <w:b/>
          <w:sz w:val="22"/>
        </w:rPr>
        <w:t>Duty station</w:t>
      </w:r>
      <w:r w:rsidRPr="00D40150">
        <w:rPr>
          <w:rFonts w:asciiTheme="minorHAnsi" w:hAnsiTheme="minorHAnsi"/>
          <w:sz w:val="22"/>
        </w:rPr>
        <w:t xml:space="preserve">: </w:t>
      </w:r>
      <w:r w:rsidR="00BF41ED">
        <w:rPr>
          <w:rFonts w:asciiTheme="minorHAnsi" w:hAnsiTheme="minorHAnsi"/>
          <w:sz w:val="22"/>
          <w:lang w:val="en-US"/>
        </w:rPr>
        <w:t>St. Lucia (nationals / residents of St. Lucia)</w:t>
      </w:r>
    </w:p>
    <w:p w:rsidR="00BF41ED" w:rsidRPr="00D40150" w:rsidRDefault="00BF41ED" w:rsidP="00D40150">
      <w:pPr>
        <w:spacing w:after="0" w:line="240" w:lineRule="auto"/>
        <w:jc w:val="both"/>
        <w:rPr>
          <w:rFonts w:asciiTheme="minorHAnsi" w:hAnsiTheme="minorHAnsi"/>
          <w:sz w:val="22"/>
          <w:lang w:val="en-US"/>
        </w:rPr>
      </w:pPr>
    </w:p>
    <w:p w:rsidR="007A5142" w:rsidRPr="00BF41ED" w:rsidRDefault="00BF41ED" w:rsidP="00D52214">
      <w:pPr>
        <w:spacing w:after="0" w:line="240" w:lineRule="auto"/>
        <w:jc w:val="both"/>
        <w:rPr>
          <w:rFonts w:asciiTheme="minorHAnsi" w:hAnsiTheme="minorHAnsi"/>
          <w:b/>
          <w:sz w:val="22"/>
        </w:rPr>
      </w:pPr>
      <w:r w:rsidRPr="00BF41ED">
        <w:rPr>
          <w:rFonts w:asciiTheme="minorHAnsi" w:hAnsiTheme="minorHAnsi"/>
          <w:b/>
          <w:sz w:val="22"/>
        </w:rPr>
        <w:t>Anticipated outputs</w:t>
      </w:r>
    </w:p>
    <w:p w:rsidR="00697CF5" w:rsidRPr="00BF41ED" w:rsidRDefault="00BF41ED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Report titled </w:t>
      </w:r>
      <w:r w:rsidR="00697CF5" w:rsidRPr="00BF41ED">
        <w:rPr>
          <w:rFonts w:asciiTheme="minorHAnsi" w:hAnsiTheme="minorHAnsi"/>
          <w:i/>
          <w:sz w:val="22"/>
        </w:rPr>
        <w:t>Market opportunity for fruits, roots and tubers and vegetables, with special focus on import substitution opportunities</w:t>
      </w:r>
      <w:r w:rsidR="00697CF5" w:rsidRPr="00BF41ED">
        <w:rPr>
          <w:rFonts w:asciiTheme="minorHAnsi" w:hAnsiTheme="minorHAnsi"/>
          <w:sz w:val="22"/>
        </w:rPr>
        <w:t>;</w:t>
      </w:r>
    </w:p>
    <w:p w:rsidR="00697CF5" w:rsidRPr="00BF41ED" w:rsidRDefault="00697CF5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BF41ED">
        <w:rPr>
          <w:rFonts w:asciiTheme="minorHAnsi" w:hAnsiTheme="minorHAnsi"/>
          <w:sz w:val="22"/>
        </w:rPr>
        <w:t>Training course material (programme</w:t>
      </w:r>
      <w:r w:rsidR="00BF41ED">
        <w:rPr>
          <w:rFonts w:asciiTheme="minorHAnsi" w:hAnsiTheme="minorHAnsi"/>
          <w:sz w:val="22"/>
        </w:rPr>
        <w:t xml:space="preserve">, reading material, exercises, </w:t>
      </w:r>
      <w:proofErr w:type="spellStart"/>
      <w:r w:rsidR="00BF41ED">
        <w:rPr>
          <w:rFonts w:asciiTheme="minorHAnsi" w:hAnsiTheme="minorHAnsi"/>
          <w:sz w:val="22"/>
        </w:rPr>
        <w:t>PowerP</w:t>
      </w:r>
      <w:r w:rsidRPr="00BF41ED">
        <w:rPr>
          <w:rFonts w:asciiTheme="minorHAnsi" w:hAnsiTheme="minorHAnsi"/>
          <w:sz w:val="22"/>
        </w:rPr>
        <w:t>oints</w:t>
      </w:r>
      <w:proofErr w:type="spellEnd"/>
      <w:r w:rsidRPr="00BF41ED">
        <w:rPr>
          <w:rFonts w:asciiTheme="minorHAnsi" w:hAnsiTheme="minorHAnsi"/>
          <w:sz w:val="22"/>
        </w:rPr>
        <w:t>) in marketing extension and information for leaders of producer groups and extension workers</w:t>
      </w:r>
    </w:p>
    <w:p w:rsidR="00697CF5" w:rsidRPr="00BF41ED" w:rsidRDefault="00697CF5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BF41ED">
        <w:rPr>
          <w:rFonts w:asciiTheme="minorHAnsi" w:hAnsiTheme="minorHAnsi"/>
          <w:sz w:val="22"/>
        </w:rPr>
        <w:t>3 modules for inclusion</w:t>
      </w:r>
      <w:r w:rsidR="00BF41ED">
        <w:rPr>
          <w:rFonts w:asciiTheme="minorHAnsi" w:hAnsiTheme="minorHAnsi"/>
          <w:sz w:val="22"/>
        </w:rPr>
        <w:t xml:space="preserve"> </w:t>
      </w:r>
      <w:r w:rsidRPr="00BF41ED">
        <w:rPr>
          <w:rFonts w:asciiTheme="minorHAnsi" w:hAnsiTheme="minorHAnsi"/>
          <w:sz w:val="22"/>
        </w:rPr>
        <w:t>into the F</w:t>
      </w:r>
      <w:r w:rsidR="00BF41ED">
        <w:rPr>
          <w:rFonts w:asciiTheme="minorHAnsi" w:hAnsiTheme="minorHAnsi"/>
          <w:sz w:val="22"/>
        </w:rPr>
        <w:t xml:space="preserve">armer </w:t>
      </w:r>
      <w:r w:rsidRPr="00BF41ED">
        <w:rPr>
          <w:rFonts w:asciiTheme="minorHAnsi" w:hAnsiTheme="minorHAnsi"/>
          <w:sz w:val="22"/>
        </w:rPr>
        <w:t>F</w:t>
      </w:r>
      <w:r w:rsidR="00BF41ED">
        <w:rPr>
          <w:rFonts w:asciiTheme="minorHAnsi" w:hAnsiTheme="minorHAnsi"/>
          <w:sz w:val="22"/>
        </w:rPr>
        <w:t xml:space="preserve">ield </w:t>
      </w:r>
      <w:r w:rsidRPr="00BF41ED">
        <w:rPr>
          <w:rFonts w:asciiTheme="minorHAnsi" w:hAnsiTheme="minorHAnsi"/>
          <w:sz w:val="22"/>
        </w:rPr>
        <w:t>S curriculum (market information, marketing costs and margins, good marketing practices)</w:t>
      </w:r>
    </w:p>
    <w:p w:rsidR="00697CF5" w:rsidRPr="00BF41ED" w:rsidRDefault="00BF41ED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Brief End-of-</w:t>
      </w:r>
      <w:r w:rsidR="00697CF5" w:rsidRPr="00BF41ED">
        <w:rPr>
          <w:rFonts w:asciiTheme="minorHAnsi" w:hAnsiTheme="minorHAnsi"/>
          <w:sz w:val="22"/>
        </w:rPr>
        <w:t>mission reports</w:t>
      </w:r>
    </w:p>
    <w:p w:rsidR="00697CF5" w:rsidRPr="00BF41ED" w:rsidRDefault="00BF41ED" w:rsidP="00BF41ED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End of assignment R</w:t>
      </w:r>
      <w:r w:rsidR="00697CF5" w:rsidRPr="00BF41ED">
        <w:rPr>
          <w:rFonts w:asciiTheme="minorHAnsi" w:hAnsiTheme="minorHAnsi"/>
          <w:sz w:val="22"/>
        </w:rPr>
        <w:t>eport</w:t>
      </w:r>
    </w:p>
    <w:p w:rsidR="007A5142" w:rsidRDefault="007A5142" w:rsidP="00D52214">
      <w:pPr>
        <w:spacing w:after="0" w:line="240" w:lineRule="auto"/>
        <w:jc w:val="both"/>
        <w:rPr>
          <w:rFonts w:asciiTheme="minorHAnsi" w:hAnsiTheme="minorHAnsi"/>
          <w:sz w:val="22"/>
        </w:rPr>
      </w:pPr>
    </w:p>
    <w:sectPr w:rsidR="007A5142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180" w:rsidRDefault="006C4180" w:rsidP="001D3AF7">
      <w:pPr>
        <w:spacing w:after="0" w:line="240" w:lineRule="auto"/>
      </w:pPr>
      <w:r>
        <w:separator/>
      </w:r>
    </w:p>
  </w:endnote>
  <w:endnote w:type="continuationSeparator" w:id="0">
    <w:p w:rsidR="006C4180" w:rsidRDefault="006C4180" w:rsidP="001D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180" w:rsidRDefault="006C4180" w:rsidP="001D3AF7">
      <w:pPr>
        <w:spacing w:after="0" w:line="240" w:lineRule="auto"/>
      </w:pPr>
      <w:r>
        <w:separator/>
      </w:r>
    </w:p>
  </w:footnote>
  <w:footnote w:type="continuationSeparator" w:id="0">
    <w:p w:rsidR="006C4180" w:rsidRDefault="006C4180" w:rsidP="001D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180C"/>
    <w:multiLevelType w:val="multilevel"/>
    <w:tmpl w:val="5EDA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1456C"/>
    <w:multiLevelType w:val="hybridMultilevel"/>
    <w:tmpl w:val="E736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376AE"/>
    <w:multiLevelType w:val="hybridMultilevel"/>
    <w:tmpl w:val="76DEB6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54B1385"/>
    <w:multiLevelType w:val="hybridMultilevel"/>
    <w:tmpl w:val="09FED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3C72C5"/>
    <w:multiLevelType w:val="hybridMultilevel"/>
    <w:tmpl w:val="8AB4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4103A"/>
    <w:multiLevelType w:val="hybridMultilevel"/>
    <w:tmpl w:val="6734C608"/>
    <w:lvl w:ilvl="0" w:tplc="38D469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D5A31"/>
    <w:multiLevelType w:val="hybridMultilevel"/>
    <w:tmpl w:val="CB8C441A"/>
    <w:lvl w:ilvl="0" w:tplc="8634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35455"/>
    <w:multiLevelType w:val="hybridMultilevel"/>
    <w:tmpl w:val="CE1A6308"/>
    <w:lvl w:ilvl="0" w:tplc="2A6865B8">
      <w:start w:val="1"/>
      <w:numFmt w:val="decimal"/>
      <w:lvlText w:val="%1."/>
      <w:lvlJc w:val="left"/>
      <w:pPr>
        <w:ind w:left="813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33F320E7"/>
    <w:multiLevelType w:val="hybridMultilevel"/>
    <w:tmpl w:val="00366D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F644D"/>
    <w:multiLevelType w:val="hybridMultilevel"/>
    <w:tmpl w:val="30B4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B7D84"/>
    <w:multiLevelType w:val="hybridMultilevel"/>
    <w:tmpl w:val="0FC40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24AF1"/>
    <w:multiLevelType w:val="hybridMultilevel"/>
    <w:tmpl w:val="9502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25A47"/>
    <w:multiLevelType w:val="hybridMultilevel"/>
    <w:tmpl w:val="2DEC05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732E85"/>
    <w:multiLevelType w:val="hybridMultilevel"/>
    <w:tmpl w:val="B890E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724D01"/>
    <w:multiLevelType w:val="hybridMultilevel"/>
    <w:tmpl w:val="B8C28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A6C53"/>
    <w:multiLevelType w:val="hybridMultilevel"/>
    <w:tmpl w:val="E10AD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0E465D"/>
    <w:multiLevelType w:val="hybridMultilevel"/>
    <w:tmpl w:val="1EA062A4"/>
    <w:lvl w:ilvl="0" w:tplc="57B425AC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72155959"/>
    <w:multiLevelType w:val="hybridMultilevel"/>
    <w:tmpl w:val="F3767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1975B4"/>
    <w:multiLevelType w:val="hybridMultilevel"/>
    <w:tmpl w:val="3B3A7E24"/>
    <w:lvl w:ilvl="0" w:tplc="587634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5"/>
  </w:num>
  <w:num w:numId="5">
    <w:abstractNumId w:val="2"/>
  </w:num>
  <w:num w:numId="6">
    <w:abstractNumId w:val="18"/>
  </w:num>
  <w:num w:numId="7">
    <w:abstractNumId w:val="9"/>
  </w:num>
  <w:num w:numId="8">
    <w:abstractNumId w:val="7"/>
  </w:num>
  <w:num w:numId="9">
    <w:abstractNumId w:val="16"/>
  </w:num>
  <w:num w:numId="10">
    <w:abstractNumId w:val="3"/>
  </w:num>
  <w:num w:numId="11">
    <w:abstractNumId w:val="6"/>
  </w:num>
  <w:num w:numId="12">
    <w:abstractNumId w:val="13"/>
  </w:num>
  <w:num w:numId="13">
    <w:abstractNumId w:val="0"/>
  </w:num>
  <w:num w:numId="14">
    <w:abstractNumId w:val="1"/>
  </w:num>
  <w:num w:numId="15">
    <w:abstractNumId w:val="17"/>
  </w:num>
  <w:num w:numId="16">
    <w:abstractNumId w:val="11"/>
  </w:num>
  <w:num w:numId="17">
    <w:abstractNumId w:val="8"/>
  </w:num>
  <w:num w:numId="18">
    <w:abstractNumId w:val="10"/>
  </w:num>
  <w:num w:numId="19">
    <w:abstractNumId w:val="0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7"/>
    <w:rsid w:val="00000289"/>
    <w:rsid w:val="00007164"/>
    <w:rsid w:val="00022713"/>
    <w:rsid w:val="00022B0B"/>
    <w:rsid w:val="00042F10"/>
    <w:rsid w:val="00063587"/>
    <w:rsid w:val="0008654E"/>
    <w:rsid w:val="00093695"/>
    <w:rsid w:val="000B2ACB"/>
    <w:rsid w:val="000C420D"/>
    <w:rsid w:val="000E7AC8"/>
    <w:rsid w:val="00122670"/>
    <w:rsid w:val="00146250"/>
    <w:rsid w:val="00152038"/>
    <w:rsid w:val="001D3AF7"/>
    <w:rsid w:val="001E7A6C"/>
    <w:rsid w:val="00220A9C"/>
    <w:rsid w:val="0022317E"/>
    <w:rsid w:val="00257E6B"/>
    <w:rsid w:val="002844FD"/>
    <w:rsid w:val="003156A2"/>
    <w:rsid w:val="00317B75"/>
    <w:rsid w:val="00327057"/>
    <w:rsid w:val="003321C5"/>
    <w:rsid w:val="00357D3D"/>
    <w:rsid w:val="00363016"/>
    <w:rsid w:val="00364EB5"/>
    <w:rsid w:val="00371611"/>
    <w:rsid w:val="00383342"/>
    <w:rsid w:val="003A06CB"/>
    <w:rsid w:val="003A0AD5"/>
    <w:rsid w:val="003D27BA"/>
    <w:rsid w:val="003D5F2F"/>
    <w:rsid w:val="00403806"/>
    <w:rsid w:val="0042240E"/>
    <w:rsid w:val="00424FB9"/>
    <w:rsid w:val="00441FEC"/>
    <w:rsid w:val="004610D5"/>
    <w:rsid w:val="0048605A"/>
    <w:rsid w:val="004A1F20"/>
    <w:rsid w:val="004B4246"/>
    <w:rsid w:val="004E6E79"/>
    <w:rsid w:val="005353A5"/>
    <w:rsid w:val="005450B2"/>
    <w:rsid w:val="005664FB"/>
    <w:rsid w:val="005A41B1"/>
    <w:rsid w:val="005C466E"/>
    <w:rsid w:val="005E0544"/>
    <w:rsid w:val="005E0F11"/>
    <w:rsid w:val="00622ADA"/>
    <w:rsid w:val="00665FA2"/>
    <w:rsid w:val="00671F7A"/>
    <w:rsid w:val="00672CA8"/>
    <w:rsid w:val="00681B50"/>
    <w:rsid w:val="00697CF5"/>
    <w:rsid w:val="006C4180"/>
    <w:rsid w:val="00701BC9"/>
    <w:rsid w:val="00711591"/>
    <w:rsid w:val="00723BAE"/>
    <w:rsid w:val="00761059"/>
    <w:rsid w:val="0077157B"/>
    <w:rsid w:val="007A511A"/>
    <w:rsid w:val="007A5142"/>
    <w:rsid w:val="007D6C5C"/>
    <w:rsid w:val="007F0E43"/>
    <w:rsid w:val="00837405"/>
    <w:rsid w:val="00855D14"/>
    <w:rsid w:val="00884855"/>
    <w:rsid w:val="00891FDA"/>
    <w:rsid w:val="008C7CFE"/>
    <w:rsid w:val="008D6315"/>
    <w:rsid w:val="008F1816"/>
    <w:rsid w:val="009135DF"/>
    <w:rsid w:val="00934DC0"/>
    <w:rsid w:val="009A0461"/>
    <w:rsid w:val="009A4ECB"/>
    <w:rsid w:val="009C087B"/>
    <w:rsid w:val="009D4750"/>
    <w:rsid w:val="009F3DE6"/>
    <w:rsid w:val="00A723B1"/>
    <w:rsid w:val="00A80105"/>
    <w:rsid w:val="00AC4CBA"/>
    <w:rsid w:val="00B07650"/>
    <w:rsid w:val="00B962F0"/>
    <w:rsid w:val="00BB76D9"/>
    <w:rsid w:val="00BE57D2"/>
    <w:rsid w:val="00BF41ED"/>
    <w:rsid w:val="00C00A47"/>
    <w:rsid w:val="00C13EA4"/>
    <w:rsid w:val="00CA5EAB"/>
    <w:rsid w:val="00CA7F6C"/>
    <w:rsid w:val="00CB047F"/>
    <w:rsid w:val="00CD2BFF"/>
    <w:rsid w:val="00CE7D4A"/>
    <w:rsid w:val="00D23446"/>
    <w:rsid w:val="00D24740"/>
    <w:rsid w:val="00D40150"/>
    <w:rsid w:val="00D52214"/>
    <w:rsid w:val="00D60FCA"/>
    <w:rsid w:val="00DD5663"/>
    <w:rsid w:val="00E055F2"/>
    <w:rsid w:val="00E613EC"/>
    <w:rsid w:val="00E9798A"/>
    <w:rsid w:val="00EE5CFA"/>
    <w:rsid w:val="00FD1DC5"/>
    <w:rsid w:val="00FD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ernet.james@gov.lc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uth.elcock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D24ED-D668-49E6-B213-E007B614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Lopez, Vyjayanthi (FAOSLC)</cp:lastModifiedBy>
  <cp:revision>3</cp:revision>
  <dcterms:created xsi:type="dcterms:W3CDTF">2015-04-16T18:11:00Z</dcterms:created>
  <dcterms:modified xsi:type="dcterms:W3CDTF">2015-04-16T18:12:00Z</dcterms:modified>
</cp:coreProperties>
</file>