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0F" w:rsidRPr="00400CC0" w:rsidRDefault="00555B0F" w:rsidP="00555B0F">
      <w:pPr>
        <w:spacing w:line="240" w:lineRule="auto"/>
        <w:jc w:val="center"/>
        <w:rPr>
          <w:b/>
          <w:sz w:val="28"/>
          <w:szCs w:val="28"/>
          <w:lang w:val="en-US"/>
        </w:rPr>
      </w:pPr>
      <w:r w:rsidRPr="00400CC0">
        <w:rPr>
          <w:b/>
          <w:sz w:val="28"/>
          <w:szCs w:val="28"/>
          <w:lang w:val="en-US"/>
        </w:rPr>
        <w:t>GBEP Working Group on Capacity Building for Sustainable Bioenergy</w:t>
      </w:r>
    </w:p>
    <w:p w:rsidR="00555B0F" w:rsidRPr="00555B0F" w:rsidRDefault="00555B0F" w:rsidP="00555B0F">
      <w:pPr>
        <w:spacing w:after="0" w:line="240" w:lineRule="auto"/>
        <w:jc w:val="center"/>
        <w:rPr>
          <w:sz w:val="28"/>
          <w:szCs w:val="28"/>
          <w:lang w:val="en-US"/>
        </w:rPr>
      </w:pPr>
      <w:r w:rsidRPr="00555B0F">
        <w:rPr>
          <w:b/>
          <w:sz w:val="28"/>
          <w:szCs w:val="28"/>
          <w:lang w:val="en-US"/>
        </w:rPr>
        <w:t>ACTIVITY GROUP 2</w:t>
      </w:r>
    </w:p>
    <w:p w:rsidR="00555B0F" w:rsidRPr="00400CC0" w:rsidRDefault="00555B0F" w:rsidP="00555B0F">
      <w:pPr>
        <w:spacing w:line="240" w:lineRule="auto"/>
        <w:jc w:val="center"/>
        <w:rPr>
          <w:b/>
          <w:i/>
          <w:iCs/>
          <w:szCs w:val="24"/>
          <w:lang w:val="en-US"/>
        </w:rPr>
      </w:pPr>
      <w:r>
        <w:rPr>
          <w:b/>
          <w:i/>
          <w:iCs/>
          <w:szCs w:val="24"/>
          <w:lang w:val="en-US"/>
        </w:rPr>
        <w:t>“</w:t>
      </w:r>
      <w:r w:rsidRPr="00400CC0">
        <w:rPr>
          <w:b/>
          <w:i/>
          <w:iCs/>
          <w:szCs w:val="24"/>
          <w:lang w:val="en-US"/>
        </w:rPr>
        <w:t>Raising awareness and sharing of data and experiences from the implementation of the GBEP indicators</w:t>
      </w:r>
      <w:r>
        <w:rPr>
          <w:b/>
          <w:i/>
          <w:iCs/>
          <w:szCs w:val="24"/>
          <w:lang w:val="en-US"/>
        </w:rPr>
        <w:t>”</w:t>
      </w:r>
    </w:p>
    <w:p w:rsidR="00555B0F" w:rsidRPr="00555B0F" w:rsidRDefault="002A392C" w:rsidP="00555B0F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Template for</w:t>
      </w:r>
      <w:r w:rsidR="009A2421">
        <w:rPr>
          <w:b/>
          <w:bCs/>
          <w:u w:val="single"/>
          <w:lang w:val="en-US"/>
        </w:rPr>
        <w:t xml:space="preserve"> the C</w:t>
      </w:r>
      <w:r w:rsidR="00555B0F" w:rsidRPr="00555B0F">
        <w:rPr>
          <w:b/>
          <w:bCs/>
          <w:u w:val="single"/>
          <w:lang w:val="en-US"/>
        </w:rPr>
        <w:t>ompilation of GBEP Indicator</w:t>
      </w:r>
      <w:r w:rsidR="004835D3">
        <w:rPr>
          <w:b/>
          <w:bCs/>
          <w:u w:val="single"/>
          <w:lang w:val="en-US"/>
        </w:rPr>
        <w:t>s</w:t>
      </w:r>
      <w:r w:rsidR="00555B0F" w:rsidRPr="00555B0F">
        <w:rPr>
          <w:b/>
          <w:bCs/>
          <w:u w:val="single"/>
          <w:lang w:val="en-US"/>
        </w:rPr>
        <w:t xml:space="preserve"> Experiences</w:t>
      </w:r>
    </w:p>
    <w:p w:rsidR="00555B0F" w:rsidRDefault="00555B0F" w:rsidP="00555B0F">
      <w:pPr>
        <w:spacing w:after="0" w:line="240" w:lineRule="auto"/>
        <w:rPr>
          <w:b/>
          <w:bCs/>
          <w:lang w:val="en-US"/>
        </w:rPr>
      </w:pPr>
    </w:p>
    <w:p w:rsidR="007A3463" w:rsidRPr="007A3463" w:rsidRDefault="007A3463" w:rsidP="00555B0F">
      <w:pPr>
        <w:spacing w:after="0" w:line="240" w:lineRule="auto"/>
        <w:rPr>
          <w:b/>
          <w:bCs/>
          <w:lang w:val="en-US"/>
        </w:rPr>
      </w:pPr>
      <w:r w:rsidRPr="007A3463">
        <w:rPr>
          <w:b/>
          <w:bCs/>
          <w:lang w:val="en-US"/>
        </w:rPr>
        <w:t>OVERVIEW</w:t>
      </w:r>
    </w:p>
    <w:p w:rsidR="00CD6E3B" w:rsidRDefault="00CD6E3B" w:rsidP="00555B0F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D4401D">
        <w:rPr>
          <w:u w:val="single"/>
          <w:lang w:val="en-US"/>
        </w:rPr>
        <w:t>Country</w:t>
      </w:r>
      <w:r>
        <w:rPr>
          <w:lang w:val="en-US"/>
        </w:rPr>
        <w:t>:</w:t>
      </w:r>
    </w:p>
    <w:p w:rsidR="00CD6E3B" w:rsidRPr="00881905" w:rsidRDefault="00CD6E3B" w:rsidP="00555B0F">
      <w:pPr>
        <w:pStyle w:val="ListParagraph"/>
        <w:spacing w:after="0" w:line="240" w:lineRule="auto"/>
        <w:rPr>
          <w:sz w:val="16"/>
          <w:szCs w:val="16"/>
          <w:lang w:val="en-US"/>
        </w:rPr>
      </w:pPr>
    </w:p>
    <w:p w:rsidR="00CD6E3B" w:rsidRPr="00CD6E3B" w:rsidRDefault="00CD6E3B" w:rsidP="00555B0F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D4401D">
        <w:rPr>
          <w:u w:val="single"/>
          <w:lang w:val="en-US"/>
        </w:rPr>
        <w:t>Scale at which the GBEP indicators were measured</w:t>
      </w:r>
      <w:r>
        <w:rPr>
          <w:lang w:val="en-US"/>
        </w:rPr>
        <w:t xml:space="preserve">: </w:t>
      </w:r>
      <w:r w:rsidRPr="00CD6E3B">
        <w:rPr>
          <w:i/>
          <w:iCs/>
          <w:lang w:val="en-US"/>
        </w:rPr>
        <w:t>e.g. national, local</w:t>
      </w:r>
      <w:r>
        <w:rPr>
          <w:i/>
          <w:iCs/>
          <w:lang w:val="en-US"/>
        </w:rPr>
        <w:t xml:space="preserve"> (in this case, specify the name of the area)</w:t>
      </w:r>
      <w:r w:rsidRPr="00CD6E3B">
        <w:rPr>
          <w:i/>
          <w:iCs/>
          <w:lang w:val="en-US"/>
        </w:rPr>
        <w:t xml:space="preserve">, </w:t>
      </w:r>
      <w:r>
        <w:rPr>
          <w:i/>
          <w:iCs/>
          <w:lang w:val="en-US"/>
        </w:rPr>
        <w:t xml:space="preserve">or </w:t>
      </w:r>
      <w:r w:rsidRPr="00CD6E3B">
        <w:rPr>
          <w:i/>
          <w:iCs/>
          <w:lang w:val="en-US"/>
        </w:rPr>
        <w:t>project</w:t>
      </w:r>
      <w:r>
        <w:rPr>
          <w:i/>
          <w:iCs/>
          <w:lang w:val="en-US"/>
        </w:rPr>
        <w:t xml:space="preserve"> (in this case, specify the name of the project and of the related area).</w:t>
      </w:r>
    </w:p>
    <w:p w:rsidR="00CD6E3B" w:rsidRPr="00881905" w:rsidRDefault="00CD6E3B" w:rsidP="00555B0F">
      <w:pPr>
        <w:pStyle w:val="ListParagraph"/>
        <w:spacing w:after="0" w:line="240" w:lineRule="auto"/>
        <w:rPr>
          <w:sz w:val="16"/>
          <w:szCs w:val="16"/>
          <w:lang w:val="en-US"/>
        </w:rPr>
      </w:pPr>
    </w:p>
    <w:p w:rsidR="00CD6E3B" w:rsidRDefault="00CD6E3B" w:rsidP="00555B0F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D4401D">
        <w:rPr>
          <w:u w:val="single"/>
          <w:lang w:val="en-US"/>
        </w:rPr>
        <w:t>Year(s) during which the GBEP indicators were measured</w:t>
      </w:r>
      <w:r>
        <w:rPr>
          <w:lang w:val="en-US"/>
        </w:rPr>
        <w:t>:</w:t>
      </w:r>
    </w:p>
    <w:p w:rsidR="00CD6E3B" w:rsidRPr="00881905" w:rsidRDefault="00CD6E3B" w:rsidP="00555B0F">
      <w:pPr>
        <w:pStyle w:val="ListParagraph"/>
        <w:spacing w:after="0" w:line="240" w:lineRule="auto"/>
        <w:rPr>
          <w:sz w:val="16"/>
          <w:szCs w:val="16"/>
          <w:lang w:val="en-US"/>
        </w:rPr>
      </w:pPr>
    </w:p>
    <w:p w:rsidR="0022317E" w:rsidRPr="00CC2AF1" w:rsidRDefault="00CD6E3B" w:rsidP="00555B0F">
      <w:pPr>
        <w:pStyle w:val="ListParagraph"/>
        <w:numPr>
          <w:ilvl w:val="0"/>
          <w:numId w:val="1"/>
        </w:numPr>
        <w:spacing w:after="0" w:line="240" w:lineRule="auto"/>
      </w:pPr>
      <w:r w:rsidRPr="00D4401D">
        <w:rPr>
          <w:u w:val="single"/>
          <w:lang w:val="en-US"/>
        </w:rPr>
        <w:t>O</w:t>
      </w:r>
      <w:r w:rsidR="00CC2AF1" w:rsidRPr="00D4401D">
        <w:rPr>
          <w:u w:val="single"/>
          <w:lang w:val="en-US"/>
        </w:rPr>
        <w:t xml:space="preserve">rganization(s) </w:t>
      </w:r>
      <w:r w:rsidRPr="00D4401D">
        <w:rPr>
          <w:u w:val="single"/>
          <w:lang w:val="en-US"/>
        </w:rPr>
        <w:t>commissioning/overseeing</w:t>
      </w:r>
      <w:r w:rsidR="00CC2AF1" w:rsidRPr="00D4401D">
        <w:rPr>
          <w:u w:val="single"/>
          <w:lang w:val="en-US"/>
        </w:rPr>
        <w:t xml:space="preserve"> the measurement of the </w:t>
      </w:r>
      <w:r w:rsidRPr="00D4401D">
        <w:rPr>
          <w:u w:val="single"/>
          <w:lang w:val="en-US"/>
        </w:rPr>
        <w:t>GBEP i</w:t>
      </w:r>
      <w:r w:rsidR="00CC2AF1" w:rsidRPr="00D4401D">
        <w:rPr>
          <w:u w:val="single"/>
          <w:lang w:val="en-US"/>
        </w:rPr>
        <w:t>ndicators</w:t>
      </w:r>
      <w:r w:rsidR="00CC2AF1">
        <w:rPr>
          <w:lang w:val="en-US"/>
        </w:rPr>
        <w:t>:</w:t>
      </w:r>
    </w:p>
    <w:p w:rsidR="00CC2AF1" w:rsidRPr="00881905" w:rsidRDefault="00CC2AF1" w:rsidP="00555B0F">
      <w:pPr>
        <w:pStyle w:val="ListParagraph"/>
        <w:spacing w:after="0" w:line="240" w:lineRule="auto"/>
        <w:rPr>
          <w:sz w:val="16"/>
          <w:szCs w:val="16"/>
        </w:rPr>
      </w:pPr>
    </w:p>
    <w:p w:rsidR="00FA7632" w:rsidRDefault="00CD6E3B" w:rsidP="00555B0F">
      <w:pPr>
        <w:pStyle w:val="ListParagraph"/>
        <w:numPr>
          <w:ilvl w:val="0"/>
          <w:numId w:val="1"/>
        </w:numPr>
        <w:spacing w:after="0" w:line="240" w:lineRule="auto"/>
      </w:pPr>
      <w:r w:rsidRPr="00D4401D">
        <w:rPr>
          <w:u w:val="single"/>
        </w:rPr>
        <w:t>Organization(s) carrying out the measurement of the GBEP indicators</w:t>
      </w:r>
      <w:r>
        <w:t>:</w:t>
      </w:r>
    </w:p>
    <w:p w:rsidR="00FA7632" w:rsidRPr="00FA7632" w:rsidRDefault="00FA7632" w:rsidP="00555B0F">
      <w:pPr>
        <w:pStyle w:val="ListParagraph"/>
        <w:spacing w:after="0" w:line="240" w:lineRule="auto"/>
        <w:rPr>
          <w:sz w:val="16"/>
          <w:szCs w:val="16"/>
        </w:rPr>
      </w:pPr>
    </w:p>
    <w:p w:rsidR="00CD6E3B" w:rsidRDefault="00CD6E3B" w:rsidP="00555B0F">
      <w:pPr>
        <w:pStyle w:val="ListParagraph"/>
        <w:numPr>
          <w:ilvl w:val="0"/>
          <w:numId w:val="1"/>
        </w:numPr>
        <w:spacing w:after="0" w:line="240" w:lineRule="auto"/>
      </w:pPr>
      <w:r w:rsidRPr="00D4401D">
        <w:rPr>
          <w:u w:val="single"/>
        </w:rPr>
        <w:t>Source(s) of funding</w:t>
      </w:r>
      <w:r>
        <w:t>:</w:t>
      </w:r>
    </w:p>
    <w:p w:rsidR="00FA7632" w:rsidRPr="00FA7632" w:rsidRDefault="00FA7632" w:rsidP="00555B0F">
      <w:pPr>
        <w:pStyle w:val="ListParagraph"/>
        <w:spacing w:after="0" w:line="240" w:lineRule="auto"/>
        <w:rPr>
          <w:sz w:val="16"/>
          <w:szCs w:val="16"/>
        </w:rPr>
      </w:pPr>
    </w:p>
    <w:p w:rsidR="00FA7632" w:rsidRDefault="00FA7632" w:rsidP="00555B0F">
      <w:pPr>
        <w:pStyle w:val="ListParagraph"/>
        <w:numPr>
          <w:ilvl w:val="0"/>
          <w:numId w:val="1"/>
        </w:numPr>
        <w:spacing w:after="0" w:line="240" w:lineRule="auto"/>
      </w:pPr>
      <w:r w:rsidRPr="00D4401D">
        <w:rPr>
          <w:u w:val="single"/>
        </w:rPr>
        <w:t>Funding size</w:t>
      </w:r>
      <w:r>
        <w:t xml:space="preserve">: </w:t>
      </w:r>
      <w:r>
        <w:sym w:font="Wingdings" w:char="F0A8"/>
      </w:r>
      <w:r>
        <w:t xml:space="preserve"> &lt; 500k USD; </w:t>
      </w:r>
      <w:r>
        <w:sym w:font="Wingdings" w:char="F0A8"/>
      </w:r>
      <w:r>
        <w:t xml:space="preserve"> 500k - 1,000k USD; </w:t>
      </w:r>
      <w:r>
        <w:sym w:font="Wingdings" w:char="F0A8"/>
      </w:r>
      <w:r>
        <w:t xml:space="preserve"> &gt; 1,000k USD</w:t>
      </w:r>
    </w:p>
    <w:p w:rsidR="00CD6E3B" w:rsidRPr="00881905" w:rsidRDefault="00CD6E3B" w:rsidP="00555B0F">
      <w:pPr>
        <w:pStyle w:val="ListParagraph"/>
        <w:spacing w:after="0" w:line="240" w:lineRule="auto"/>
        <w:rPr>
          <w:sz w:val="16"/>
          <w:szCs w:val="16"/>
        </w:rPr>
      </w:pPr>
    </w:p>
    <w:p w:rsidR="00722D7D" w:rsidRPr="00722D7D" w:rsidRDefault="00722D7D" w:rsidP="00555B0F">
      <w:pPr>
        <w:pStyle w:val="ListParagraph"/>
        <w:numPr>
          <w:ilvl w:val="0"/>
          <w:numId w:val="1"/>
        </w:numPr>
        <w:spacing w:after="0" w:line="240" w:lineRule="auto"/>
      </w:pPr>
      <w:r w:rsidRPr="00ED0CC8">
        <w:rPr>
          <w:u w:val="single"/>
        </w:rPr>
        <w:t>Existing bioenergy pathways (e.g. feedstocks, processing technologies, fuels and end-uses) in the country</w:t>
      </w:r>
      <w:r>
        <w:t>:</w:t>
      </w:r>
    </w:p>
    <w:p w:rsidR="00722D7D" w:rsidRPr="00722D7D" w:rsidRDefault="00722D7D" w:rsidP="00722D7D">
      <w:pPr>
        <w:pStyle w:val="ListParagraph"/>
        <w:rPr>
          <w:sz w:val="16"/>
          <w:szCs w:val="16"/>
          <w:u w:val="single"/>
        </w:rPr>
      </w:pPr>
    </w:p>
    <w:p w:rsidR="00CD6E3B" w:rsidRDefault="007B02CE" w:rsidP="00722D7D">
      <w:pPr>
        <w:pStyle w:val="ListParagraph"/>
        <w:numPr>
          <w:ilvl w:val="0"/>
          <w:numId w:val="1"/>
        </w:numPr>
        <w:spacing w:after="0" w:line="240" w:lineRule="auto"/>
      </w:pPr>
      <w:r w:rsidRPr="00D4401D">
        <w:rPr>
          <w:u w:val="single"/>
        </w:rPr>
        <w:t xml:space="preserve">Bioenergy feedstocks </w:t>
      </w:r>
      <w:r w:rsidR="00722D7D">
        <w:rPr>
          <w:u w:val="single"/>
        </w:rPr>
        <w:t>assessed through the GBEP indicators</w:t>
      </w:r>
      <w:r>
        <w:t>:</w:t>
      </w:r>
    </w:p>
    <w:p w:rsidR="007B02CE" w:rsidRPr="00881905" w:rsidRDefault="007B02CE" w:rsidP="00555B0F">
      <w:pPr>
        <w:pStyle w:val="ListParagraph"/>
        <w:spacing w:after="0" w:line="240" w:lineRule="auto"/>
        <w:rPr>
          <w:sz w:val="16"/>
          <w:szCs w:val="16"/>
        </w:rPr>
      </w:pPr>
    </w:p>
    <w:p w:rsidR="007B02CE" w:rsidRDefault="007A3463" w:rsidP="00555B0F">
      <w:pPr>
        <w:pStyle w:val="ListParagraph"/>
        <w:numPr>
          <w:ilvl w:val="0"/>
          <w:numId w:val="1"/>
        </w:numPr>
        <w:spacing w:after="0" w:line="240" w:lineRule="auto"/>
      </w:pPr>
      <w:r w:rsidRPr="00D4401D">
        <w:rPr>
          <w:u w:val="single"/>
        </w:rPr>
        <w:t xml:space="preserve">Liquid, solid and gaseous fuels </w:t>
      </w:r>
      <w:r w:rsidR="00722D7D">
        <w:rPr>
          <w:u w:val="single"/>
        </w:rPr>
        <w:t>assessed through the GBEP indicators</w:t>
      </w:r>
      <w:r w:rsidRPr="00D4401D">
        <w:rPr>
          <w:u w:val="single"/>
        </w:rPr>
        <w:t xml:space="preserve"> and respective end-uses (e.g. heating and cooking,</w:t>
      </w:r>
      <w:r w:rsidR="007B02CE" w:rsidRPr="00D4401D">
        <w:rPr>
          <w:u w:val="single"/>
        </w:rPr>
        <w:t xml:space="preserve"> power generation and transport</w:t>
      </w:r>
      <w:r w:rsidRPr="00D4401D">
        <w:rPr>
          <w:u w:val="single"/>
        </w:rPr>
        <w:t>) and end-use sectors (e.g. residential, commercial, industry)</w:t>
      </w:r>
      <w:r>
        <w:t>:</w:t>
      </w:r>
    </w:p>
    <w:p w:rsidR="007A3463" w:rsidRPr="00881905" w:rsidRDefault="007A3463" w:rsidP="00555B0F">
      <w:pPr>
        <w:pStyle w:val="ListParagraph"/>
        <w:spacing w:after="0" w:line="240" w:lineRule="auto"/>
        <w:rPr>
          <w:sz w:val="16"/>
          <w:szCs w:val="16"/>
        </w:rPr>
      </w:pPr>
    </w:p>
    <w:p w:rsidR="007A3463" w:rsidRDefault="007A3463" w:rsidP="00555B0F">
      <w:pPr>
        <w:pStyle w:val="ListParagraph"/>
        <w:numPr>
          <w:ilvl w:val="0"/>
          <w:numId w:val="1"/>
        </w:numPr>
        <w:spacing w:after="0" w:line="240" w:lineRule="auto"/>
      </w:pPr>
      <w:r w:rsidRPr="00D4401D">
        <w:rPr>
          <w:u w:val="single"/>
        </w:rPr>
        <w:t>GBEP indicators measured (disaggregated by bioenergy feedstock, fuel, end-use and end-use sector considered, as necessary)</w:t>
      </w:r>
      <w:r>
        <w:t xml:space="preserve">: </w:t>
      </w:r>
    </w:p>
    <w:p w:rsidR="00722D7D" w:rsidRPr="00722D7D" w:rsidRDefault="00722D7D" w:rsidP="00722D7D">
      <w:pPr>
        <w:pStyle w:val="ListParagraph"/>
        <w:rPr>
          <w:sz w:val="16"/>
          <w:szCs w:val="16"/>
        </w:rPr>
      </w:pPr>
    </w:p>
    <w:p w:rsidR="00722D7D" w:rsidRDefault="00722D7D" w:rsidP="00555B0F">
      <w:pPr>
        <w:pStyle w:val="ListParagraph"/>
        <w:numPr>
          <w:ilvl w:val="0"/>
          <w:numId w:val="1"/>
        </w:numPr>
        <w:spacing w:after="0" w:line="240" w:lineRule="auto"/>
      </w:pPr>
      <w:r w:rsidRPr="00ED0CC8">
        <w:rPr>
          <w:u w:val="single"/>
        </w:rPr>
        <w:t>Approach/methodology used for attribution of impacts to bioenergy</w:t>
      </w:r>
      <w:r w:rsidR="00920234">
        <w:t>:</w:t>
      </w:r>
    </w:p>
    <w:p w:rsidR="00881905" w:rsidRPr="00881905" w:rsidRDefault="00881905" w:rsidP="00555B0F">
      <w:pPr>
        <w:pStyle w:val="ListParagraph"/>
        <w:spacing w:after="0" w:line="240" w:lineRule="auto"/>
        <w:rPr>
          <w:sz w:val="16"/>
          <w:szCs w:val="16"/>
        </w:rPr>
      </w:pPr>
    </w:p>
    <w:p w:rsidR="00881905" w:rsidRDefault="00881905" w:rsidP="00555B0F">
      <w:pPr>
        <w:pStyle w:val="ListParagraph"/>
        <w:numPr>
          <w:ilvl w:val="0"/>
          <w:numId w:val="1"/>
        </w:numPr>
        <w:spacing w:after="0" w:line="240" w:lineRule="auto"/>
      </w:pPr>
      <w:r w:rsidRPr="00D4401D">
        <w:rPr>
          <w:u w:val="single"/>
        </w:rPr>
        <w:t>Year when the next measurement of the GBEP indicators is planned</w:t>
      </w:r>
      <w:r>
        <w:t>:</w:t>
      </w:r>
    </w:p>
    <w:p w:rsidR="007A3463" w:rsidRDefault="007A3463" w:rsidP="00555B0F">
      <w:pPr>
        <w:pStyle w:val="ListParagraph"/>
        <w:spacing w:after="0" w:line="240" w:lineRule="auto"/>
        <w:rPr>
          <w:sz w:val="16"/>
          <w:szCs w:val="16"/>
        </w:rPr>
      </w:pPr>
    </w:p>
    <w:p w:rsidR="00555B0F" w:rsidRPr="00FA7632" w:rsidRDefault="00555B0F" w:rsidP="00555B0F">
      <w:pPr>
        <w:pStyle w:val="ListParagraph"/>
        <w:spacing w:after="0" w:line="240" w:lineRule="auto"/>
        <w:rPr>
          <w:sz w:val="16"/>
          <w:szCs w:val="16"/>
        </w:rPr>
      </w:pPr>
    </w:p>
    <w:p w:rsidR="007A3463" w:rsidRDefault="007A3463" w:rsidP="00555B0F">
      <w:pPr>
        <w:spacing w:after="0" w:line="240" w:lineRule="auto"/>
        <w:rPr>
          <w:b/>
          <w:bCs/>
        </w:rPr>
      </w:pPr>
      <w:r w:rsidRPr="007A3463">
        <w:rPr>
          <w:b/>
          <w:bCs/>
        </w:rPr>
        <w:t>KEY RESULTS</w:t>
      </w:r>
    </w:p>
    <w:p w:rsidR="007A3463" w:rsidRDefault="007A3463" w:rsidP="00555B0F">
      <w:pPr>
        <w:pStyle w:val="ListParagraph"/>
        <w:numPr>
          <w:ilvl w:val="0"/>
          <w:numId w:val="2"/>
        </w:numPr>
        <w:spacing w:after="0" w:line="240" w:lineRule="auto"/>
        <w:rPr>
          <w:lang w:val="fr-FR"/>
        </w:rPr>
      </w:pPr>
      <w:proofErr w:type="spellStart"/>
      <w:r w:rsidRPr="00D4401D">
        <w:rPr>
          <w:u w:val="single"/>
          <w:lang w:val="fr-FR"/>
        </w:rPr>
        <w:t>Overview</w:t>
      </w:r>
      <w:proofErr w:type="spellEnd"/>
      <w:r>
        <w:rPr>
          <w:lang w:val="fr-FR"/>
        </w:rPr>
        <w:t xml:space="preserve"> (max. 1 page):</w:t>
      </w:r>
    </w:p>
    <w:p w:rsidR="007A3463" w:rsidRPr="007A3463" w:rsidRDefault="007A3463" w:rsidP="00555B0F">
      <w:pPr>
        <w:pStyle w:val="ListParagraph"/>
        <w:spacing w:after="0" w:line="240" w:lineRule="auto"/>
        <w:rPr>
          <w:sz w:val="16"/>
          <w:szCs w:val="16"/>
          <w:lang w:val="fr-FR"/>
        </w:rPr>
      </w:pPr>
    </w:p>
    <w:p w:rsidR="00881905" w:rsidRDefault="007A3463" w:rsidP="00555B0F">
      <w:pPr>
        <w:pStyle w:val="ListParagraph"/>
        <w:numPr>
          <w:ilvl w:val="0"/>
          <w:numId w:val="2"/>
        </w:numPr>
        <w:spacing w:after="0" w:line="240" w:lineRule="auto"/>
        <w:rPr>
          <w:lang w:val="fr-FR"/>
        </w:rPr>
      </w:pPr>
      <w:proofErr w:type="spellStart"/>
      <w:r w:rsidRPr="00D4401D">
        <w:rPr>
          <w:u w:val="single"/>
          <w:lang w:val="fr-FR"/>
        </w:rPr>
        <w:t>Environmental</w:t>
      </w:r>
      <w:proofErr w:type="spellEnd"/>
      <w:r w:rsidRPr="00D4401D">
        <w:rPr>
          <w:u w:val="single"/>
          <w:lang w:val="fr-FR"/>
        </w:rPr>
        <w:t xml:space="preserve"> </w:t>
      </w:r>
      <w:proofErr w:type="spellStart"/>
      <w:r w:rsidRPr="00D4401D">
        <w:rPr>
          <w:u w:val="single"/>
          <w:lang w:val="fr-FR"/>
        </w:rPr>
        <w:t>pillar</w:t>
      </w:r>
      <w:proofErr w:type="spellEnd"/>
      <w:r w:rsidRPr="007A3463">
        <w:rPr>
          <w:lang w:val="fr-FR"/>
        </w:rPr>
        <w:t xml:space="preserve"> (max.</w:t>
      </w:r>
      <w:r>
        <w:rPr>
          <w:lang w:val="fr-FR"/>
        </w:rPr>
        <w:t xml:space="preserve"> 1</w:t>
      </w:r>
      <w:r w:rsidRPr="007A3463">
        <w:rPr>
          <w:lang w:val="fr-FR"/>
        </w:rPr>
        <w:t xml:space="preserve"> page):</w:t>
      </w:r>
    </w:p>
    <w:p w:rsidR="00881905" w:rsidRPr="00881905" w:rsidRDefault="00881905" w:rsidP="00555B0F">
      <w:pPr>
        <w:pStyle w:val="ListParagraph"/>
        <w:spacing w:after="0" w:line="240" w:lineRule="auto"/>
        <w:rPr>
          <w:sz w:val="16"/>
          <w:szCs w:val="16"/>
          <w:lang w:val="fr-FR"/>
        </w:rPr>
      </w:pPr>
    </w:p>
    <w:p w:rsidR="007A3463" w:rsidRPr="00881905" w:rsidRDefault="007A3463" w:rsidP="00555B0F">
      <w:pPr>
        <w:pStyle w:val="ListParagraph"/>
        <w:numPr>
          <w:ilvl w:val="0"/>
          <w:numId w:val="2"/>
        </w:numPr>
        <w:spacing w:after="0" w:line="240" w:lineRule="auto"/>
        <w:rPr>
          <w:lang w:val="fr-FR"/>
        </w:rPr>
      </w:pPr>
      <w:r w:rsidRPr="00D4401D">
        <w:rPr>
          <w:u w:val="single"/>
          <w:lang w:val="fr-FR"/>
        </w:rPr>
        <w:t xml:space="preserve">Social </w:t>
      </w:r>
      <w:proofErr w:type="spellStart"/>
      <w:r w:rsidRPr="00D4401D">
        <w:rPr>
          <w:u w:val="single"/>
          <w:lang w:val="fr-FR"/>
        </w:rPr>
        <w:t>pillar</w:t>
      </w:r>
      <w:proofErr w:type="spellEnd"/>
      <w:r w:rsidRPr="00881905">
        <w:rPr>
          <w:lang w:val="fr-FR"/>
        </w:rPr>
        <w:t xml:space="preserve"> (max. 1 page):</w:t>
      </w:r>
      <w:r w:rsidRPr="00881905">
        <w:rPr>
          <w:lang w:val="fr-FR"/>
        </w:rPr>
        <w:br/>
      </w:r>
    </w:p>
    <w:p w:rsidR="007A3463" w:rsidRDefault="007A3463" w:rsidP="00555B0F">
      <w:pPr>
        <w:pStyle w:val="ListParagraph"/>
        <w:numPr>
          <w:ilvl w:val="0"/>
          <w:numId w:val="2"/>
        </w:numPr>
        <w:spacing w:after="0" w:line="240" w:lineRule="auto"/>
        <w:rPr>
          <w:lang w:val="fr-FR"/>
        </w:rPr>
      </w:pPr>
      <w:proofErr w:type="spellStart"/>
      <w:r w:rsidRPr="00D4401D">
        <w:rPr>
          <w:u w:val="single"/>
          <w:lang w:val="fr-FR"/>
        </w:rPr>
        <w:t>Economic</w:t>
      </w:r>
      <w:proofErr w:type="spellEnd"/>
      <w:r w:rsidRPr="00D4401D">
        <w:rPr>
          <w:u w:val="single"/>
          <w:lang w:val="fr-FR"/>
        </w:rPr>
        <w:t xml:space="preserve"> </w:t>
      </w:r>
      <w:proofErr w:type="spellStart"/>
      <w:r w:rsidRPr="00D4401D">
        <w:rPr>
          <w:u w:val="single"/>
          <w:lang w:val="fr-FR"/>
        </w:rPr>
        <w:t>pillar</w:t>
      </w:r>
      <w:proofErr w:type="spellEnd"/>
      <w:r w:rsidRPr="007A3463">
        <w:rPr>
          <w:lang w:val="fr-FR"/>
        </w:rPr>
        <w:t xml:space="preserve"> (max. 1 page):</w:t>
      </w:r>
    </w:p>
    <w:p w:rsidR="00555B0F" w:rsidRPr="00555B0F" w:rsidRDefault="00555B0F" w:rsidP="00555B0F">
      <w:pPr>
        <w:pStyle w:val="ListParagraph"/>
        <w:spacing w:after="0" w:line="240" w:lineRule="auto"/>
        <w:rPr>
          <w:sz w:val="16"/>
          <w:szCs w:val="16"/>
          <w:lang w:val="fr-FR"/>
        </w:rPr>
      </w:pPr>
    </w:p>
    <w:p w:rsidR="007A3463" w:rsidRPr="00555B0F" w:rsidRDefault="007A3463" w:rsidP="00555B0F">
      <w:pPr>
        <w:pStyle w:val="ListParagraph"/>
        <w:spacing w:after="0" w:line="240" w:lineRule="auto"/>
        <w:rPr>
          <w:sz w:val="16"/>
          <w:szCs w:val="16"/>
          <w:lang w:val="fr-FR"/>
        </w:rPr>
      </w:pPr>
    </w:p>
    <w:p w:rsidR="004F3307" w:rsidRDefault="004F3307" w:rsidP="00722D7D">
      <w:pPr>
        <w:spacing w:after="0" w:line="240" w:lineRule="auto"/>
        <w:rPr>
          <w:b/>
          <w:bCs/>
          <w:lang w:val="en-US"/>
        </w:rPr>
      </w:pPr>
    </w:p>
    <w:p w:rsidR="004F3307" w:rsidRDefault="004F3307" w:rsidP="00722D7D">
      <w:pPr>
        <w:spacing w:after="0" w:line="240" w:lineRule="auto"/>
        <w:rPr>
          <w:b/>
          <w:bCs/>
          <w:lang w:val="en-US"/>
        </w:rPr>
      </w:pPr>
    </w:p>
    <w:p w:rsidR="004F3307" w:rsidRDefault="004F3307" w:rsidP="00722D7D">
      <w:pPr>
        <w:spacing w:after="0" w:line="240" w:lineRule="auto"/>
        <w:rPr>
          <w:b/>
          <w:bCs/>
          <w:lang w:val="en-US"/>
        </w:rPr>
      </w:pPr>
    </w:p>
    <w:p w:rsidR="004F3307" w:rsidRDefault="004F3307" w:rsidP="00722D7D">
      <w:pPr>
        <w:spacing w:after="0" w:line="240" w:lineRule="auto"/>
        <w:rPr>
          <w:b/>
          <w:bCs/>
          <w:lang w:val="en-US"/>
        </w:rPr>
      </w:pPr>
    </w:p>
    <w:p w:rsidR="007A3463" w:rsidRDefault="007A3463" w:rsidP="00722D7D">
      <w:pPr>
        <w:spacing w:after="0" w:line="240" w:lineRule="auto"/>
        <w:rPr>
          <w:b/>
          <w:bCs/>
          <w:lang w:val="en-US"/>
        </w:rPr>
      </w:pPr>
      <w:bookmarkStart w:id="0" w:name="_GoBack"/>
      <w:bookmarkEnd w:id="0"/>
      <w:r w:rsidRPr="007A3463">
        <w:rPr>
          <w:b/>
          <w:bCs/>
          <w:lang w:val="en-US"/>
        </w:rPr>
        <w:t>KEY LESSONS LEARNT</w:t>
      </w:r>
      <w:r w:rsidR="00722D7D">
        <w:rPr>
          <w:b/>
          <w:bCs/>
          <w:lang w:val="en-US"/>
        </w:rPr>
        <w:t xml:space="preserve"> AND RECOMMENDATIONS</w:t>
      </w:r>
      <w:r w:rsidRPr="007A3463">
        <w:rPr>
          <w:b/>
          <w:bCs/>
          <w:lang w:val="en-US"/>
        </w:rPr>
        <w:t xml:space="preserve"> </w:t>
      </w:r>
      <w:r w:rsidR="00722D7D">
        <w:rPr>
          <w:b/>
          <w:bCs/>
          <w:lang w:val="en-US"/>
        </w:rPr>
        <w:t xml:space="preserve">ON </w:t>
      </w:r>
      <w:proofErr w:type="gramStart"/>
      <w:r w:rsidR="00722D7D">
        <w:rPr>
          <w:b/>
          <w:bCs/>
          <w:lang w:val="en-US"/>
        </w:rPr>
        <w:t xml:space="preserve">THE </w:t>
      </w:r>
      <w:r w:rsidRPr="007A3463">
        <w:rPr>
          <w:b/>
          <w:bCs/>
          <w:lang w:val="en-US"/>
        </w:rPr>
        <w:t xml:space="preserve"> RELEVANCE</w:t>
      </w:r>
      <w:proofErr w:type="gramEnd"/>
      <w:r w:rsidRPr="007A3463">
        <w:rPr>
          <w:b/>
          <w:bCs/>
          <w:lang w:val="en-US"/>
        </w:rPr>
        <w:t>, PRACTICALITY AND SCIENTIFIC BASIS OF THE INDICATORS</w:t>
      </w:r>
    </w:p>
    <w:p w:rsidR="007A3463" w:rsidRDefault="007A3463" w:rsidP="00555B0F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 w:rsidRPr="00D4401D">
        <w:rPr>
          <w:u w:val="single"/>
          <w:lang w:val="en-US"/>
        </w:rPr>
        <w:t>Overview / cross-cutting</w:t>
      </w:r>
      <w:r w:rsidR="00722D7D">
        <w:rPr>
          <w:u w:val="single"/>
          <w:lang w:val="en-US"/>
        </w:rPr>
        <w:t>, e.g. stakeholder engagement</w:t>
      </w:r>
      <w:r w:rsidRPr="007A3463">
        <w:rPr>
          <w:lang w:val="en-US"/>
        </w:rPr>
        <w:t xml:space="preserve"> (max. 1 page):</w:t>
      </w:r>
    </w:p>
    <w:p w:rsidR="007A3463" w:rsidRPr="00FA7632" w:rsidRDefault="007A3463" w:rsidP="00555B0F">
      <w:pPr>
        <w:pStyle w:val="ListParagraph"/>
        <w:spacing w:after="0" w:line="240" w:lineRule="auto"/>
        <w:rPr>
          <w:sz w:val="12"/>
          <w:szCs w:val="12"/>
          <w:lang w:val="en-US"/>
        </w:rPr>
      </w:pPr>
    </w:p>
    <w:p w:rsidR="007A3463" w:rsidRDefault="007A3463" w:rsidP="00555B0F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 w:rsidRPr="00D4401D">
        <w:rPr>
          <w:u w:val="single"/>
          <w:lang w:val="en-US"/>
        </w:rPr>
        <w:lastRenderedPageBreak/>
        <w:t>Environmental pillar</w:t>
      </w:r>
      <w:r>
        <w:rPr>
          <w:lang w:val="en-US"/>
        </w:rPr>
        <w:t xml:space="preserve"> (max. 1 page)</w:t>
      </w:r>
      <w:r w:rsidRPr="007A3463">
        <w:rPr>
          <w:lang w:val="en-US"/>
        </w:rPr>
        <w:t>:</w:t>
      </w:r>
    </w:p>
    <w:p w:rsidR="007A3463" w:rsidRPr="00FA7632" w:rsidRDefault="007A3463" w:rsidP="00555B0F">
      <w:pPr>
        <w:pStyle w:val="ListParagraph"/>
        <w:spacing w:after="0" w:line="240" w:lineRule="auto"/>
        <w:rPr>
          <w:sz w:val="12"/>
          <w:szCs w:val="12"/>
          <w:lang w:val="en-US"/>
        </w:rPr>
      </w:pPr>
    </w:p>
    <w:p w:rsidR="007A3463" w:rsidRDefault="007A3463" w:rsidP="00555B0F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 w:rsidRPr="00D4401D">
        <w:rPr>
          <w:u w:val="single"/>
          <w:lang w:val="en-US"/>
        </w:rPr>
        <w:t>Social pillar</w:t>
      </w:r>
      <w:r>
        <w:rPr>
          <w:lang w:val="en-US"/>
        </w:rPr>
        <w:t xml:space="preserve"> (max. 1 page)</w:t>
      </w:r>
      <w:r w:rsidRPr="007A3463">
        <w:rPr>
          <w:lang w:val="en-US"/>
        </w:rPr>
        <w:t>:</w:t>
      </w:r>
    </w:p>
    <w:p w:rsidR="007A3463" w:rsidRPr="00FA7632" w:rsidRDefault="007A3463" w:rsidP="00555B0F">
      <w:pPr>
        <w:pStyle w:val="ListParagraph"/>
        <w:spacing w:after="0" w:line="240" w:lineRule="auto"/>
        <w:rPr>
          <w:sz w:val="12"/>
          <w:szCs w:val="12"/>
          <w:lang w:val="en-US"/>
        </w:rPr>
      </w:pPr>
    </w:p>
    <w:p w:rsidR="00CD6E3B" w:rsidRPr="007A3463" w:rsidRDefault="007A3463" w:rsidP="00555B0F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 w:rsidRPr="00D4401D">
        <w:rPr>
          <w:u w:val="single"/>
          <w:lang w:val="en-US"/>
        </w:rPr>
        <w:t>Economic pillar</w:t>
      </w:r>
      <w:r>
        <w:rPr>
          <w:lang w:val="en-US"/>
        </w:rPr>
        <w:t xml:space="preserve"> (max. 1 page)</w:t>
      </w:r>
      <w:r w:rsidRPr="007A3463">
        <w:rPr>
          <w:lang w:val="en-US"/>
        </w:rPr>
        <w:t>:</w:t>
      </w:r>
    </w:p>
    <w:sectPr w:rsidR="00CD6E3B" w:rsidRPr="007A3463" w:rsidSect="00555B0F">
      <w:headerReference w:type="default" r:id="rId8"/>
      <w:pgSz w:w="11907" w:h="16840" w:code="9"/>
      <w:pgMar w:top="1530" w:right="1418" w:bottom="900" w:left="1418" w:header="1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B0F" w:rsidRDefault="00555B0F" w:rsidP="00555B0F">
      <w:pPr>
        <w:spacing w:after="0" w:line="240" w:lineRule="auto"/>
      </w:pPr>
      <w:r>
        <w:separator/>
      </w:r>
    </w:p>
  </w:endnote>
  <w:endnote w:type="continuationSeparator" w:id="0">
    <w:p w:rsidR="00555B0F" w:rsidRDefault="00555B0F" w:rsidP="00555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B0F" w:rsidRDefault="00555B0F" w:rsidP="00555B0F">
      <w:pPr>
        <w:spacing w:after="0" w:line="240" w:lineRule="auto"/>
      </w:pPr>
      <w:r>
        <w:separator/>
      </w:r>
    </w:p>
  </w:footnote>
  <w:footnote w:type="continuationSeparator" w:id="0">
    <w:p w:rsidR="00555B0F" w:rsidRDefault="00555B0F" w:rsidP="00555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0F" w:rsidRDefault="00555B0F" w:rsidP="00555B0F">
    <w:pPr>
      <w:pStyle w:val="Header"/>
      <w:ind w:hanging="360"/>
    </w:pPr>
    <w:r>
      <w:rPr>
        <w:noProof/>
        <w:lang w:val="en-US"/>
      </w:rPr>
      <w:drawing>
        <wp:inline distT="0" distB="0" distL="0" distR="0" wp14:anchorId="2A3E3287" wp14:editId="2F253BE3">
          <wp:extent cx="6325737" cy="7332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784" cy="7340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A2AFC"/>
    <w:multiLevelType w:val="hybridMultilevel"/>
    <w:tmpl w:val="047A0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761F4"/>
    <w:multiLevelType w:val="hybridMultilevel"/>
    <w:tmpl w:val="16E6F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B4B2D"/>
    <w:multiLevelType w:val="hybridMultilevel"/>
    <w:tmpl w:val="958A5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AF1"/>
    <w:rsid w:val="0022317E"/>
    <w:rsid w:val="002A392C"/>
    <w:rsid w:val="00352CCC"/>
    <w:rsid w:val="004835D3"/>
    <w:rsid w:val="004F3307"/>
    <w:rsid w:val="00555B0F"/>
    <w:rsid w:val="005E0F11"/>
    <w:rsid w:val="00722D7D"/>
    <w:rsid w:val="007A3463"/>
    <w:rsid w:val="007B02CE"/>
    <w:rsid w:val="00881905"/>
    <w:rsid w:val="00920234"/>
    <w:rsid w:val="009625AF"/>
    <w:rsid w:val="009A2421"/>
    <w:rsid w:val="009A4ECB"/>
    <w:rsid w:val="009C087B"/>
    <w:rsid w:val="009E4CB0"/>
    <w:rsid w:val="00CC2AF1"/>
    <w:rsid w:val="00CD6E3B"/>
    <w:rsid w:val="00D4401D"/>
    <w:rsid w:val="00ED0CC8"/>
    <w:rsid w:val="00FA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CC2A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B0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CC2A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B0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Rossi (NRC)</dc:creator>
  <cp:lastModifiedBy>Andrea Rossi (NRC)</cp:lastModifiedBy>
  <cp:revision>5</cp:revision>
  <cp:lastPrinted>2015-11-23T16:07:00Z</cp:lastPrinted>
  <dcterms:created xsi:type="dcterms:W3CDTF">2015-11-18T14:34:00Z</dcterms:created>
  <dcterms:modified xsi:type="dcterms:W3CDTF">2015-11-23T16:10:00Z</dcterms:modified>
</cp:coreProperties>
</file>