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72A31A" w14:textId="10E1F6E5" w:rsidR="00BA3CC0" w:rsidRPr="00D47AA5" w:rsidRDefault="00BA3CC0" w:rsidP="00BA3CC0">
      <w:pPr>
        <w:pStyle w:val="NoSpacing"/>
        <w:rPr>
          <w:b/>
          <w:u w:val="single"/>
          <w:lang w:val="en-GB"/>
        </w:rPr>
      </w:pPr>
      <w:r w:rsidRPr="00D47AA5">
        <w:rPr>
          <w:b/>
          <w:u w:val="single"/>
          <w:lang w:val="en-GB"/>
        </w:rPr>
        <w:t>List of External Experts for the GBEP AG6 “Bioenergy and Water” – Additional list</w:t>
      </w:r>
    </w:p>
    <w:p w14:paraId="08506FE9" w14:textId="10BBE9FD" w:rsidR="00BA3CC0" w:rsidRPr="00D47AA5" w:rsidRDefault="00054453" w:rsidP="00BA3CC0">
      <w:pPr>
        <w:pStyle w:val="NoSpacing"/>
        <w:jc w:val="center"/>
        <w:rPr>
          <w:bCs/>
          <w:i/>
          <w:iCs/>
          <w:sz w:val="18"/>
          <w:szCs w:val="18"/>
          <w:lang w:val="en-GB"/>
        </w:rPr>
      </w:pPr>
      <w:r>
        <w:rPr>
          <w:bCs/>
          <w:i/>
          <w:iCs/>
          <w:sz w:val="18"/>
          <w:szCs w:val="18"/>
          <w:lang w:val="en-GB"/>
        </w:rPr>
        <w:t>8 January 2016</w:t>
      </w:r>
    </w:p>
    <w:p w14:paraId="51E7DD42" w14:textId="77777777" w:rsidR="00BA3CC0" w:rsidRPr="00D47AA5" w:rsidRDefault="00BA3CC0" w:rsidP="00BA3CC0">
      <w:pPr>
        <w:pStyle w:val="NoSpacing"/>
        <w:rPr>
          <w:b/>
          <w:lang w:val="en-GB"/>
        </w:rPr>
      </w:pPr>
    </w:p>
    <w:p w14:paraId="47200B63" w14:textId="77777777" w:rsidR="00BA3CC0" w:rsidRPr="00D47AA5" w:rsidRDefault="00BA3CC0" w:rsidP="00BA3CC0">
      <w:pPr>
        <w:pStyle w:val="NoSpacing"/>
        <w:rPr>
          <w:b/>
          <w:lang w:val="en-GB"/>
        </w:rPr>
      </w:pPr>
    </w:p>
    <w:p w14:paraId="0628BF44" w14:textId="5F615A00" w:rsidR="00BA3CC0" w:rsidRPr="00D47AA5" w:rsidRDefault="00BA3CC0" w:rsidP="00BA3CC0">
      <w:pPr>
        <w:pStyle w:val="ListParagraph"/>
        <w:numPr>
          <w:ilvl w:val="0"/>
          <w:numId w:val="3"/>
        </w:numPr>
        <w:spacing w:after="160" w:line="259" w:lineRule="auto"/>
        <w:jc w:val="both"/>
        <w:rPr>
          <w:rFonts w:asciiTheme="majorHAnsi" w:hAnsiTheme="majorHAnsi"/>
          <w:sz w:val="22"/>
          <w:szCs w:val="22"/>
          <w:lang w:val="en-GB"/>
        </w:rPr>
      </w:pPr>
      <w:r w:rsidRPr="00D47AA5">
        <w:rPr>
          <w:rFonts w:asciiTheme="majorHAnsi" w:hAnsiTheme="majorHAnsi"/>
          <w:b/>
          <w:bCs/>
          <w:sz w:val="22"/>
          <w:szCs w:val="22"/>
          <w:lang w:val="en-GB"/>
        </w:rPr>
        <w:t>Kevin Fingerman</w:t>
      </w:r>
      <w:r w:rsidRPr="00D47AA5">
        <w:rPr>
          <w:rFonts w:asciiTheme="majorHAnsi" w:hAnsiTheme="majorHAnsi"/>
          <w:sz w:val="22"/>
          <w:szCs w:val="22"/>
          <w:lang w:val="en-GB"/>
        </w:rPr>
        <w:t xml:space="preserve">, Humboldt State University and International Institute for Sustainability Analysis and Strategy (IINAS). </w:t>
      </w:r>
      <w:hyperlink r:id="rId8" w:history="1">
        <w:r w:rsidRPr="00D47AA5">
          <w:rPr>
            <w:rFonts w:asciiTheme="majorHAnsi" w:hAnsiTheme="majorHAnsi"/>
            <w:sz w:val="22"/>
            <w:szCs w:val="22"/>
            <w:lang w:val="en-GB"/>
          </w:rPr>
          <w:t>kevin.fingerman@gmail.com</w:t>
        </w:r>
      </w:hyperlink>
      <w:r w:rsidRPr="00D47AA5">
        <w:rPr>
          <w:rFonts w:asciiTheme="majorHAnsi" w:hAnsiTheme="majorHAnsi"/>
          <w:sz w:val="22"/>
          <w:szCs w:val="22"/>
          <w:lang w:val="en-GB"/>
        </w:rPr>
        <w:t>;</w:t>
      </w:r>
      <w:r w:rsidR="00A300D2" w:rsidRPr="00D47AA5">
        <w:rPr>
          <w:rFonts w:asciiTheme="majorHAnsi" w:hAnsiTheme="majorHAnsi"/>
          <w:sz w:val="22"/>
          <w:szCs w:val="22"/>
          <w:lang w:val="en-GB"/>
        </w:rPr>
        <w:t xml:space="preserve"> </w:t>
      </w:r>
      <w:hyperlink r:id="rId9" w:history="1">
        <w:r w:rsidRPr="00D47AA5">
          <w:rPr>
            <w:rFonts w:asciiTheme="majorHAnsi" w:hAnsiTheme="majorHAnsi"/>
            <w:sz w:val="22"/>
            <w:szCs w:val="22"/>
            <w:lang w:val="en-GB"/>
          </w:rPr>
          <w:t>kf@iinas.org</w:t>
        </w:r>
      </w:hyperlink>
      <w:r w:rsidRPr="00D47AA5">
        <w:rPr>
          <w:rFonts w:asciiTheme="majorHAnsi" w:hAnsiTheme="majorHAnsi"/>
          <w:sz w:val="22"/>
          <w:szCs w:val="22"/>
          <w:lang w:val="en-GB"/>
        </w:rPr>
        <w:t xml:space="preserve"> </w:t>
      </w:r>
    </w:p>
    <w:p w14:paraId="4D8047AD" w14:textId="0C74F019" w:rsidR="0026353A" w:rsidRPr="00D47AA5" w:rsidRDefault="0043202D" w:rsidP="00BA3CC0">
      <w:pPr>
        <w:spacing w:after="120"/>
        <w:jc w:val="both"/>
        <w:rPr>
          <w:rFonts w:asciiTheme="majorHAnsi" w:hAnsiTheme="majorHAnsi"/>
          <w:sz w:val="22"/>
          <w:szCs w:val="22"/>
          <w:lang w:val="en-GB"/>
        </w:rPr>
      </w:pPr>
      <w:r w:rsidRPr="00D47AA5">
        <w:rPr>
          <w:rFonts w:asciiTheme="majorHAnsi" w:hAnsiTheme="majorHAnsi"/>
          <w:sz w:val="22"/>
          <w:szCs w:val="22"/>
          <w:lang w:val="en-GB"/>
        </w:rPr>
        <w:t xml:space="preserve">Dr. </w:t>
      </w:r>
      <w:r w:rsidR="0026353A" w:rsidRPr="00D47AA5">
        <w:rPr>
          <w:rFonts w:asciiTheme="majorHAnsi" w:hAnsiTheme="majorHAnsi"/>
          <w:sz w:val="22"/>
          <w:szCs w:val="22"/>
          <w:lang w:val="en-GB"/>
        </w:rPr>
        <w:t>Kevin Fingerman is an Assistant Professor in the department of Environmental Science and Management at Humboldt State University</w:t>
      </w:r>
      <w:r w:rsidR="00065294" w:rsidRPr="00D47AA5">
        <w:rPr>
          <w:rFonts w:asciiTheme="majorHAnsi" w:hAnsiTheme="majorHAnsi"/>
          <w:sz w:val="22"/>
          <w:szCs w:val="22"/>
          <w:lang w:val="en-GB"/>
        </w:rPr>
        <w:t xml:space="preserve"> and a Fellow of the International Institute for Sustainability Analysis and Strategy (IINAS)</w:t>
      </w:r>
      <w:r w:rsidR="0026353A" w:rsidRPr="00D47AA5">
        <w:rPr>
          <w:rFonts w:asciiTheme="majorHAnsi" w:hAnsiTheme="majorHAnsi"/>
          <w:sz w:val="22"/>
          <w:szCs w:val="22"/>
          <w:lang w:val="en-GB"/>
        </w:rPr>
        <w:t xml:space="preserve">. His research has investigated the broad-based environmental and social impacts of transportation energy choices. In particular, he has worked on the </w:t>
      </w:r>
      <w:r w:rsidR="00117EBA" w:rsidRPr="00D47AA5">
        <w:rPr>
          <w:rFonts w:asciiTheme="majorHAnsi" w:hAnsiTheme="majorHAnsi"/>
          <w:sz w:val="22"/>
          <w:szCs w:val="22"/>
          <w:lang w:val="en-GB"/>
        </w:rPr>
        <w:t xml:space="preserve">life cycle </w:t>
      </w:r>
      <w:r w:rsidR="00BA3CC0" w:rsidRPr="00D47AA5">
        <w:rPr>
          <w:rFonts w:asciiTheme="majorHAnsi" w:hAnsiTheme="majorHAnsi"/>
          <w:sz w:val="22"/>
          <w:szCs w:val="22"/>
          <w:lang w:val="en-GB"/>
        </w:rPr>
        <w:t xml:space="preserve">water </w:t>
      </w:r>
      <w:r w:rsidR="0026353A" w:rsidRPr="00D47AA5">
        <w:rPr>
          <w:rFonts w:asciiTheme="majorHAnsi" w:hAnsiTheme="majorHAnsi"/>
          <w:sz w:val="22"/>
          <w:szCs w:val="22"/>
          <w:lang w:val="en-GB"/>
        </w:rPr>
        <w:t>and greenhouse gas impacts of bioenergy systems</w:t>
      </w:r>
      <w:r w:rsidRPr="00D47AA5">
        <w:rPr>
          <w:rFonts w:asciiTheme="majorHAnsi" w:hAnsiTheme="majorHAnsi"/>
          <w:sz w:val="22"/>
          <w:szCs w:val="22"/>
          <w:lang w:val="en-GB"/>
        </w:rPr>
        <w:t xml:space="preserve"> as well as </w:t>
      </w:r>
      <w:r w:rsidR="0026353A" w:rsidRPr="00D47AA5">
        <w:rPr>
          <w:rFonts w:asciiTheme="majorHAnsi" w:hAnsiTheme="majorHAnsi"/>
          <w:sz w:val="22"/>
          <w:szCs w:val="22"/>
          <w:lang w:val="en-GB"/>
        </w:rPr>
        <w:t>polic</w:t>
      </w:r>
      <w:r w:rsidRPr="00D47AA5">
        <w:rPr>
          <w:rFonts w:asciiTheme="majorHAnsi" w:hAnsiTheme="majorHAnsi"/>
          <w:sz w:val="22"/>
          <w:szCs w:val="22"/>
          <w:lang w:val="en-GB"/>
        </w:rPr>
        <w:t>y design to impr</w:t>
      </w:r>
      <w:r w:rsidR="0026353A" w:rsidRPr="00D47AA5">
        <w:rPr>
          <w:rFonts w:asciiTheme="majorHAnsi" w:hAnsiTheme="majorHAnsi"/>
          <w:sz w:val="22"/>
          <w:szCs w:val="22"/>
          <w:lang w:val="en-GB"/>
        </w:rPr>
        <w:t>ove the environmental and social performance of fuels.</w:t>
      </w:r>
    </w:p>
    <w:p w14:paraId="170773CC" w14:textId="348FA7CF" w:rsidR="00F31D99" w:rsidRPr="00D47AA5" w:rsidRDefault="0043202D" w:rsidP="00BA3CC0">
      <w:pPr>
        <w:jc w:val="both"/>
        <w:rPr>
          <w:rFonts w:asciiTheme="majorHAnsi" w:hAnsiTheme="majorHAnsi" w:cs="Verdana"/>
          <w:sz w:val="22"/>
          <w:szCs w:val="22"/>
          <w:lang w:val="en-GB"/>
        </w:rPr>
      </w:pPr>
      <w:r w:rsidRPr="00D47AA5">
        <w:rPr>
          <w:rFonts w:asciiTheme="majorHAnsi" w:hAnsiTheme="majorHAnsi" w:cs="Verdana"/>
          <w:sz w:val="22"/>
          <w:szCs w:val="22"/>
          <w:lang w:val="en-GB"/>
        </w:rPr>
        <w:t>Dr. Fingerman</w:t>
      </w:r>
      <w:r w:rsidR="0026353A" w:rsidRPr="00D47AA5">
        <w:rPr>
          <w:rFonts w:asciiTheme="majorHAnsi" w:hAnsiTheme="majorHAnsi" w:cs="Verdana"/>
          <w:sz w:val="22"/>
          <w:szCs w:val="22"/>
          <w:lang w:val="en-GB"/>
        </w:rPr>
        <w:t xml:space="preserve"> has served in a </w:t>
      </w:r>
      <w:r w:rsidR="0026353A" w:rsidRPr="00D47AA5">
        <w:rPr>
          <w:rFonts w:asciiTheme="majorHAnsi" w:hAnsiTheme="majorHAnsi"/>
          <w:sz w:val="22"/>
          <w:szCs w:val="22"/>
          <w:lang w:val="en-GB"/>
        </w:rPr>
        <w:t>consulting capacity on bioenergy sustainability issues for several California regulatory agencies, the Organization for Economic Cooperation and Development (OECD), the Packard Foundation, Friends of the Earth International, and several private sector entities.</w:t>
      </w:r>
      <w:r w:rsidR="0026353A" w:rsidRPr="00D47AA5">
        <w:rPr>
          <w:rFonts w:asciiTheme="majorHAnsi" w:hAnsiTheme="majorHAnsi" w:cs="Arial"/>
          <w:sz w:val="22"/>
          <w:szCs w:val="22"/>
          <w:lang w:val="en-GB"/>
        </w:rPr>
        <w:t> </w:t>
      </w:r>
      <w:r w:rsidR="0026353A" w:rsidRPr="00D47AA5">
        <w:rPr>
          <w:rFonts w:asciiTheme="majorHAnsi" w:hAnsiTheme="majorHAnsi"/>
          <w:sz w:val="22"/>
          <w:szCs w:val="22"/>
          <w:lang w:val="en-GB"/>
        </w:rPr>
        <w:t xml:space="preserve">Prior to </w:t>
      </w:r>
      <w:r w:rsidR="00117EBA" w:rsidRPr="00D47AA5">
        <w:rPr>
          <w:rFonts w:asciiTheme="majorHAnsi" w:hAnsiTheme="majorHAnsi"/>
          <w:sz w:val="22"/>
          <w:szCs w:val="22"/>
          <w:lang w:val="en-GB"/>
        </w:rPr>
        <w:t>his current post</w:t>
      </w:r>
      <w:r w:rsidRPr="00D47AA5">
        <w:rPr>
          <w:rFonts w:asciiTheme="majorHAnsi" w:hAnsiTheme="majorHAnsi"/>
          <w:sz w:val="22"/>
          <w:szCs w:val="22"/>
          <w:lang w:val="en-GB"/>
        </w:rPr>
        <w:t>,</w:t>
      </w:r>
      <w:r w:rsidR="0026353A" w:rsidRPr="00D47AA5">
        <w:rPr>
          <w:rFonts w:asciiTheme="majorHAnsi" w:hAnsiTheme="majorHAnsi"/>
          <w:sz w:val="22"/>
          <w:szCs w:val="22"/>
          <w:lang w:val="en-GB"/>
        </w:rPr>
        <w:t xml:space="preserve"> he worked in Rome for the </w:t>
      </w:r>
      <w:r w:rsidR="00065294" w:rsidRPr="00D47AA5">
        <w:rPr>
          <w:rFonts w:asciiTheme="majorHAnsi" w:hAnsiTheme="majorHAnsi"/>
          <w:sz w:val="22"/>
          <w:szCs w:val="22"/>
          <w:lang w:val="en-GB"/>
        </w:rPr>
        <w:t xml:space="preserve">Global Bioenergy Partnership housed at the </w:t>
      </w:r>
      <w:r w:rsidR="0026353A" w:rsidRPr="00D47AA5">
        <w:rPr>
          <w:rFonts w:asciiTheme="majorHAnsi" w:hAnsiTheme="majorHAnsi"/>
          <w:sz w:val="22"/>
          <w:szCs w:val="22"/>
          <w:lang w:val="en-GB"/>
        </w:rPr>
        <w:t xml:space="preserve">United Nations Food and Agriculture Organization, providing support </w:t>
      </w:r>
      <w:r w:rsidR="009B4789" w:rsidRPr="00D47AA5">
        <w:rPr>
          <w:rFonts w:asciiTheme="majorHAnsi" w:hAnsiTheme="majorHAnsi"/>
          <w:sz w:val="22"/>
          <w:szCs w:val="22"/>
          <w:lang w:val="en-GB"/>
        </w:rPr>
        <w:t>for</w:t>
      </w:r>
      <w:r w:rsidR="0026353A" w:rsidRPr="00D47AA5">
        <w:rPr>
          <w:rFonts w:asciiTheme="majorHAnsi" w:hAnsiTheme="majorHAnsi"/>
          <w:sz w:val="22"/>
          <w:szCs w:val="22"/>
          <w:lang w:val="en-GB"/>
        </w:rPr>
        <w:t xml:space="preserve"> the </w:t>
      </w:r>
      <w:r w:rsidR="00065294" w:rsidRPr="00D47AA5">
        <w:rPr>
          <w:rFonts w:asciiTheme="majorHAnsi" w:hAnsiTheme="majorHAnsi"/>
          <w:sz w:val="22"/>
          <w:szCs w:val="22"/>
          <w:lang w:val="en-GB"/>
        </w:rPr>
        <w:t>evaluation of biofuel system impacts in</w:t>
      </w:r>
      <w:r w:rsidR="0026353A" w:rsidRPr="00D47AA5">
        <w:rPr>
          <w:rFonts w:asciiTheme="majorHAnsi" w:hAnsiTheme="majorHAnsi"/>
          <w:sz w:val="22"/>
          <w:szCs w:val="22"/>
          <w:lang w:val="en-GB"/>
        </w:rPr>
        <w:t xml:space="preserve"> Indonesia and Colombia. He holds a Ph.D. from </w:t>
      </w:r>
      <w:r w:rsidR="0026353A" w:rsidRPr="00D47AA5">
        <w:rPr>
          <w:rFonts w:asciiTheme="majorHAnsi" w:hAnsiTheme="majorHAnsi" w:cs="Verdana"/>
          <w:sz w:val="22"/>
          <w:szCs w:val="22"/>
          <w:lang w:val="en-GB"/>
        </w:rPr>
        <w:t>UC</w:t>
      </w:r>
      <w:r w:rsidR="00F31D99" w:rsidRPr="00D47AA5">
        <w:rPr>
          <w:rFonts w:asciiTheme="majorHAnsi" w:hAnsiTheme="majorHAnsi" w:cs="Verdana"/>
          <w:sz w:val="22"/>
          <w:szCs w:val="22"/>
          <w:lang w:val="en-GB"/>
        </w:rPr>
        <w:t xml:space="preserve"> Berkeley’s Energy &amp; Resources Group</w:t>
      </w:r>
      <w:r w:rsidR="0026353A" w:rsidRPr="00D47AA5">
        <w:rPr>
          <w:rFonts w:asciiTheme="majorHAnsi" w:hAnsiTheme="majorHAnsi" w:cs="Verdana"/>
          <w:sz w:val="22"/>
          <w:szCs w:val="22"/>
          <w:lang w:val="en-GB"/>
        </w:rPr>
        <w:t>.</w:t>
      </w:r>
    </w:p>
    <w:p w14:paraId="4CAB0467" w14:textId="77777777" w:rsidR="00A300D2" w:rsidRPr="00D47AA5" w:rsidRDefault="00A300D2" w:rsidP="00BA3CC0">
      <w:pPr>
        <w:jc w:val="both"/>
        <w:rPr>
          <w:rFonts w:asciiTheme="majorHAnsi" w:hAnsiTheme="majorHAnsi" w:cs="Verdana"/>
          <w:sz w:val="22"/>
          <w:szCs w:val="22"/>
          <w:lang w:val="en-GB"/>
        </w:rPr>
      </w:pPr>
    </w:p>
    <w:p w14:paraId="57D4C174" w14:textId="265FBCA3" w:rsidR="00A300D2" w:rsidRPr="00D47AA5" w:rsidRDefault="00A300D2" w:rsidP="00A300D2">
      <w:pPr>
        <w:pStyle w:val="ListParagraph"/>
        <w:numPr>
          <w:ilvl w:val="0"/>
          <w:numId w:val="3"/>
        </w:numPr>
        <w:jc w:val="both"/>
        <w:rPr>
          <w:rFonts w:asciiTheme="majorHAnsi" w:hAnsiTheme="majorHAnsi"/>
          <w:sz w:val="22"/>
          <w:szCs w:val="22"/>
          <w:lang w:val="en-GB"/>
        </w:rPr>
      </w:pPr>
      <w:r w:rsidRPr="00D47AA5">
        <w:rPr>
          <w:rFonts w:asciiTheme="majorHAnsi" w:hAnsiTheme="majorHAnsi"/>
          <w:b/>
          <w:bCs/>
          <w:sz w:val="22"/>
          <w:szCs w:val="22"/>
          <w:lang w:val="en-GB"/>
        </w:rPr>
        <w:t>Sonia Yeh</w:t>
      </w:r>
      <w:r w:rsidRPr="00D47AA5">
        <w:rPr>
          <w:rFonts w:asciiTheme="majorHAnsi" w:hAnsiTheme="majorHAnsi"/>
          <w:sz w:val="22"/>
          <w:szCs w:val="22"/>
          <w:lang w:val="en-GB"/>
        </w:rPr>
        <w:t>, University of California</w:t>
      </w:r>
      <w:r w:rsidRPr="00D47AA5">
        <w:rPr>
          <w:rFonts w:eastAsia="Times New Roman"/>
          <w:lang w:val="en-GB"/>
        </w:rPr>
        <w:t xml:space="preserve"> </w:t>
      </w:r>
      <w:r w:rsidRPr="00D47AA5">
        <w:rPr>
          <w:rFonts w:asciiTheme="majorHAnsi" w:hAnsiTheme="majorHAnsi"/>
          <w:sz w:val="22"/>
          <w:szCs w:val="22"/>
          <w:lang w:val="en-GB"/>
        </w:rPr>
        <w:t xml:space="preserve">(Davis, US). </w:t>
      </w:r>
      <w:hyperlink r:id="rId10" w:history="1">
        <w:r w:rsidRPr="00D47AA5">
          <w:rPr>
            <w:rFonts w:asciiTheme="majorHAnsi" w:hAnsiTheme="majorHAnsi"/>
            <w:sz w:val="22"/>
            <w:szCs w:val="22"/>
            <w:lang w:val="en-GB"/>
          </w:rPr>
          <w:t>slyeh@ucdavis.edu</w:t>
        </w:r>
      </w:hyperlink>
    </w:p>
    <w:p w14:paraId="34C6914F" w14:textId="77777777" w:rsidR="006576B1" w:rsidRPr="00D47AA5" w:rsidRDefault="006576B1" w:rsidP="006576B1">
      <w:pPr>
        <w:jc w:val="both"/>
        <w:rPr>
          <w:rFonts w:asciiTheme="majorHAnsi" w:hAnsiTheme="majorHAnsi"/>
          <w:sz w:val="22"/>
          <w:szCs w:val="22"/>
          <w:lang w:val="en-GB"/>
        </w:rPr>
      </w:pPr>
    </w:p>
    <w:p w14:paraId="65F73AF4" w14:textId="30C54EF0" w:rsidR="00A300D2" w:rsidRPr="00D47AA5" w:rsidRDefault="00A300D2" w:rsidP="00A300D2">
      <w:pPr>
        <w:pStyle w:val="xmsonormal"/>
        <w:spacing w:before="0" w:beforeAutospacing="0" w:after="120" w:afterAutospacing="0"/>
        <w:jc w:val="both"/>
        <w:rPr>
          <w:rFonts w:asciiTheme="majorHAnsi" w:hAnsiTheme="majorHAnsi" w:cstheme="minorBidi"/>
          <w:sz w:val="22"/>
          <w:szCs w:val="22"/>
          <w:lang w:val="en-GB" w:eastAsia="en-US"/>
        </w:rPr>
      </w:pPr>
      <w:r w:rsidRPr="00D47AA5">
        <w:rPr>
          <w:rFonts w:asciiTheme="majorHAnsi" w:hAnsiTheme="majorHAnsi" w:cstheme="minorBidi"/>
          <w:sz w:val="22"/>
          <w:szCs w:val="22"/>
          <w:lang w:val="en-GB" w:eastAsia="en-US"/>
        </w:rPr>
        <w:t xml:space="preserve">Dr. Sonia Yeh is a research scientist at the Institute of Transportation Studies (ITS), and faulty member of the Transportation, Technology and Policy (TTP) graduate group and Graduate Group in Ecology (GGE), University of California, Davis. She is also an adjunct professor at the Department of Engineering and Public Policy, Carnegie Mellon University. Her research focuses on </w:t>
      </w:r>
      <w:r w:rsidR="00FD3AC9" w:rsidRPr="00D47AA5">
        <w:rPr>
          <w:rFonts w:asciiTheme="majorHAnsi" w:hAnsiTheme="majorHAnsi" w:cstheme="minorBidi"/>
          <w:sz w:val="22"/>
          <w:szCs w:val="22"/>
          <w:lang w:val="en-GB" w:eastAsia="en-US"/>
        </w:rPr>
        <w:t>analysing</w:t>
      </w:r>
      <w:r w:rsidRPr="00D47AA5">
        <w:rPr>
          <w:rFonts w:asciiTheme="majorHAnsi" w:hAnsiTheme="majorHAnsi" w:cstheme="minorBidi"/>
          <w:sz w:val="22"/>
          <w:szCs w:val="22"/>
          <w:lang w:val="en-GB" w:eastAsia="en-US"/>
        </w:rPr>
        <w:t xml:space="preserve"> possible transition paths towards sustainable future in energy and the specific resource, technological, environmental and policy challenges associated with the transitions. She leads research programs in Best Policy and Incentive Strategies for Alternative Fuel and Energy, and Energy System </w:t>
      </w:r>
      <w:r w:rsidR="00FD3AC9" w:rsidRPr="00D47AA5">
        <w:rPr>
          <w:rFonts w:asciiTheme="majorHAnsi" w:hAnsiTheme="majorHAnsi" w:cstheme="minorBidi"/>
          <w:sz w:val="22"/>
          <w:szCs w:val="22"/>
          <w:lang w:val="en-GB" w:eastAsia="en-US"/>
        </w:rPr>
        <w:t>Modelling</w:t>
      </w:r>
      <w:r w:rsidRPr="00D47AA5">
        <w:rPr>
          <w:rFonts w:asciiTheme="majorHAnsi" w:hAnsiTheme="majorHAnsi" w:cstheme="minorBidi"/>
          <w:sz w:val="22"/>
          <w:szCs w:val="22"/>
          <w:lang w:val="en-GB" w:eastAsia="en-US"/>
        </w:rPr>
        <w:t xml:space="preserve"> for the Sustainable Transportation Energy Pathways Program (STEPS) within ITS. </w:t>
      </w:r>
    </w:p>
    <w:p w14:paraId="2E91D747" w14:textId="459549CD" w:rsidR="00A300D2" w:rsidRPr="00D47AA5" w:rsidRDefault="00A300D2" w:rsidP="00A300D2">
      <w:pPr>
        <w:jc w:val="both"/>
        <w:rPr>
          <w:rFonts w:asciiTheme="majorHAnsi" w:hAnsiTheme="majorHAnsi"/>
          <w:sz w:val="22"/>
          <w:szCs w:val="22"/>
          <w:lang w:val="en-GB"/>
        </w:rPr>
      </w:pPr>
      <w:r w:rsidRPr="00D47AA5">
        <w:rPr>
          <w:rFonts w:asciiTheme="majorHAnsi" w:hAnsiTheme="majorHAnsi"/>
          <w:sz w:val="22"/>
          <w:szCs w:val="22"/>
          <w:lang w:val="en-GB"/>
        </w:rPr>
        <w:t xml:space="preserve">Dr. Yeh’s expertise is in energy economics and energy system </w:t>
      </w:r>
      <w:r w:rsidR="00FD3AC9" w:rsidRPr="00D47AA5">
        <w:rPr>
          <w:rFonts w:asciiTheme="majorHAnsi" w:hAnsiTheme="majorHAnsi"/>
          <w:sz w:val="22"/>
          <w:szCs w:val="22"/>
          <w:lang w:val="en-GB"/>
        </w:rPr>
        <w:t>modelling</w:t>
      </w:r>
      <w:r w:rsidRPr="00D47AA5">
        <w:rPr>
          <w:rFonts w:asciiTheme="majorHAnsi" w:hAnsiTheme="majorHAnsi"/>
          <w:sz w:val="22"/>
          <w:szCs w:val="22"/>
          <w:lang w:val="en-GB"/>
        </w:rPr>
        <w:t>, lifecycle analysis of greenhouse gas emissions, alternative transportation fuels, sustainability standards, and technological change induced by government policy. Between 2007 and 2013, she co-led the collaborative team from UC Davis and UC Berkeley to support the design of California's Low Carbon Fuel Standard (LCFS) and co-directed the National Low Carbon Fuel Standard Project participated by six universities and research institutes across the US. She regularly advises legislators and government agencies in California, the Western states and internationally, and chairs expert workgroups for governments and NGOs. She received Academic Federation Award for Excellence in Research by the University of California, Davis in 2014.</w:t>
      </w:r>
    </w:p>
    <w:p w14:paraId="7D4B5850" w14:textId="77777777" w:rsidR="00A300D2" w:rsidRPr="00D47AA5" w:rsidRDefault="00A300D2" w:rsidP="00A300D2">
      <w:pPr>
        <w:jc w:val="both"/>
        <w:rPr>
          <w:rFonts w:asciiTheme="majorHAnsi" w:hAnsiTheme="majorHAnsi"/>
          <w:sz w:val="22"/>
          <w:szCs w:val="22"/>
          <w:lang w:val="en-GB"/>
        </w:rPr>
      </w:pPr>
    </w:p>
    <w:p w14:paraId="38732B85" w14:textId="54686E4E" w:rsidR="006576B1" w:rsidRPr="00D47AA5" w:rsidRDefault="006576B1" w:rsidP="006576B1">
      <w:pPr>
        <w:pStyle w:val="ListParagraph"/>
        <w:numPr>
          <w:ilvl w:val="0"/>
          <w:numId w:val="3"/>
        </w:numPr>
        <w:jc w:val="both"/>
        <w:rPr>
          <w:rFonts w:asciiTheme="majorHAnsi" w:hAnsiTheme="majorHAnsi"/>
          <w:sz w:val="22"/>
          <w:szCs w:val="22"/>
          <w:lang w:val="en-GB"/>
        </w:rPr>
      </w:pPr>
      <w:r w:rsidRPr="00D47AA5">
        <w:rPr>
          <w:rFonts w:asciiTheme="majorHAnsi" w:hAnsiTheme="majorHAnsi"/>
          <w:b/>
          <w:sz w:val="22"/>
          <w:szCs w:val="22"/>
          <w:lang w:val="en-GB"/>
        </w:rPr>
        <w:t>Carlos Eduardo Pelleg</w:t>
      </w:r>
      <w:r w:rsidR="003958DD">
        <w:rPr>
          <w:rFonts w:asciiTheme="majorHAnsi" w:hAnsiTheme="majorHAnsi"/>
          <w:b/>
          <w:sz w:val="22"/>
          <w:szCs w:val="22"/>
          <w:lang w:val="en-GB"/>
        </w:rPr>
        <w:t>r</w:t>
      </w:r>
      <w:r w:rsidRPr="00D47AA5">
        <w:rPr>
          <w:rFonts w:asciiTheme="majorHAnsi" w:hAnsiTheme="majorHAnsi"/>
          <w:b/>
          <w:sz w:val="22"/>
          <w:szCs w:val="22"/>
          <w:lang w:val="en-GB"/>
        </w:rPr>
        <w:t>ino Cerri</w:t>
      </w:r>
      <w:r w:rsidRPr="00D47AA5">
        <w:rPr>
          <w:rFonts w:asciiTheme="majorHAnsi" w:hAnsiTheme="majorHAnsi"/>
          <w:sz w:val="22"/>
          <w:szCs w:val="22"/>
          <w:lang w:val="en-GB"/>
        </w:rPr>
        <w:t>, Univer</w:t>
      </w:r>
      <w:r w:rsidR="00FD3AC9">
        <w:rPr>
          <w:rFonts w:asciiTheme="majorHAnsi" w:hAnsiTheme="majorHAnsi"/>
          <w:sz w:val="22"/>
          <w:szCs w:val="22"/>
          <w:lang w:val="en-GB"/>
        </w:rPr>
        <w:t>si</w:t>
      </w:r>
      <w:r w:rsidRPr="00D47AA5">
        <w:rPr>
          <w:rFonts w:asciiTheme="majorHAnsi" w:hAnsiTheme="majorHAnsi"/>
          <w:sz w:val="22"/>
          <w:szCs w:val="22"/>
          <w:lang w:val="en-GB"/>
        </w:rPr>
        <w:t>ty of São Paulo (USP). cep</w:t>
      </w:r>
      <w:hyperlink r:id="rId11" w:history="1">
        <w:r w:rsidRPr="00D47AA5">
          <w:rPr>
            <w:rFonts w:asciiTheme="majorHAnsi" w:hAnsiTheme="majorHAnsi"/>
            <w:sz w:val="22"/>
            <w:szCs w:val="22"/>
            <w:lang w:val="en-GB"/>
          </w:rPr>
          <w:t>cerri@usp.br</w:t>
        </w:r>
      </w:hyperlink>
    </w:p>
    <w:p w14:paraId="27B8C1BF" w14:textId="77777777" w:rsidR="006576B1" w:rsidRPr="00D47AA5" w:rsidRDefault="006576B1" w:rsidP="006576B1">
      <w:pPr>
        <w:jc w:val="both"/>
        <w:rPr>
          <w:rFonts w:asciiTheme="majorHAnsi" w:hAnsiTheme="majorHAnsi"/>
          <w:sz w:val="22"/>
          <w:szCs w:val="22"/>
          <w:lang w:val="en-GB"/>
        </w:rPr>
      </w:pPr>
    </w:p>
    <w:p w14:paraId="5C97FB48" w14:textId="0A30D921" w:rsidR="00D87311" w:rsidRDefault="00D47AA5" w:rsidP="00FD3AC9">
      <w:pPr>
        <w:jc w:val="both"/>
        <w:rPr>
          <w:rFonts w:asciiTheme="majorHAnsi" w:hAnsiTheme="majorHAnsi"/>
          <w:sz w:val="22"/>
          <w:szCs w:val="22"/>
          <w:lang w:val="en-GB"/>
        </w:rPr>
      </w:pPr>
      <w:r w:rsidRPr="00D47AA5">
        <w:rPr>
          <w:rFonts w:asciiTheme="majorHAnsi" w:hAnsiTheme="majorHAnsi"/>
          <w:sz w:val="22"/>
          <w:szCs w:val="22"/>
          <w:lang w:val="en-GB"/>
        </w:rPr>
        <w:t>Dr. Carlos Eduardo Pelleg</w:t>
      </w:r>
      <w:r w:rsidR="003958DD">
        <w:rPr>
          <w:rFonts w:asciiTheme="majorHAnsi" w:hAnsiTheme="majorHAnsi"/>
          <w:sz w:val="22"/>
          <w:szCs w:val="22"/>
          <w:lang w:val="en-GB"/>
        </w:rPr>
        <w:t>r</w:t>
      </w:r>
      <w:r w:rsidRPr="00D47AA5">
        <w:rPr>
          <w:rFonts w:asciiTheme="majorHAnsi" w:hAnsiTheme="majorHAnsi"/>
          <w:sz w:val="22"/>
          <w:szCs w:val="22"/>
          <w:lang w:val="en-GB"/>
        </w:rPr>
        <w:t>ino Cerri is a Professor in the Soil Science Department at the Escola Superior de Agricultura Luiz de Queiroz</w:t>
      </w:r>
      <w:r w:rsidR="00D87311">
        <w:rPr>
          <w:rFonts w:asciiTheme="majorHAnsi" w:hAnsiTheme="majorHAnsi"/>
          <w:sz w:val="22"/>
          <w:szCs w:val="22"/>
          <w:lang w:val="en-GB"/>
        </w:rPr>
        <w:t xml:space="preserve"> (ESALQ) within </w:t>
      </w:r>
      <w:r>
        <w:rPr>
          <w:rFonts w:asciiTheme="majorHAnsi" w:hAnsiTheme="majorHAnsi"/>
          <w:sz w:val="22"/>
          <w:szCs w:val="22"/>
          <w:lang w:val="en-GB"/>
        </w:rPr>
        <w:t xml:space="preserve">USP. </w:t>
      </w:r>
      <w:r w:rsidR="00730244">
        <w:rPr>
          <w:rFonts w:asciiTheme="majorHAnsi" w:hAnsiTheme="majorHAnsi"/>
          <w:sz w:val="22"/>
          <w:szCs w:val="22"/>
          <w:lang w:val="en-GB"/>
        </w:rPr>
        <w:t>He also previously served as the President of the ESLAQ Research Committee</w:t>
      </w:r>
      <w:r w:rsidR="00BC72FF">
        <w:rPr>
          <w:rFonts w:asciiTheme="majorHAnsi" w:hAnsiTheme="majorHAnsi"/>
          <w:sz w:val="22"/>
          <w:szCs w:val="22"/>
          <w:lang w:val="en-GB"/>
        </w:rPr>
        <w:t xml:space="preserve"> and Vice President of the </w:t>
      </w:r>
      <w:r w:rsidR="00BC72FF" w:rsidRPr="00BC72FF">
        <w:rPr>
          <w:rFonts w:asciiTheme="majorHAnsi" w:hAnsiTheme="majorHAnsi"/>
          <w:sz w:val="22"/>
          <w:szCs w:val="22"/>
          <w:lang w:val="en-GB"/>
        </w:rPr>
        <w:t xml:space="preserve">Graduate Program on Soil </w:t>
      </w:r>
      <w:r w:rsidR="00BC72FF" w:rsidRPr="00BC72FF">
        <w:rPr>
          <w:rFonts w:asciiTheme="majorHAnsi" w:hAnsiTheme="majorHAnsi"/>
          <w:sz w:val="22"/>
          <w:szCs w:val="22"/>
          <w:lang w:val="en-GB"/>
        </w:rPr>
        <w:lastRenderedPageBreak/>
        <w:t>Science and Plant Nutrition at ESALQ/USP</w:t>
      </w:r>
      <w:r w:rsidR="00730244">
        <w:rPr>
          <w:rFonts w:asciiTheme="majorHAnsi" w:hAnsiTheme="majorHAnsi"/>
          <w:sz w:val="22"/>
          <w:szCs w:val="22"/>
          <w:lang w:val="en-GB"/>
        </w:rPr>
        <w:t xml:space="preserve">. </w:t>
      </w:r>
      <w:r w:rsidR="00BC72FF">
        <w:rPr>
          <w:rFonts w:asciiTheme="majorHAnsi" w:hAnsiTheme="majorHAnsi"/>
          <w:sz w:val="22"/>
          <w:szCs w:val="22"/>
          <w:lang w:val="en-GB"/>
        </w:rPr>
        <w:t>He has authored or co-authored over 100 publications on a variety of topics related to soil science, bioenergy and climate change</w:t>
      </w:r>
      <w:r w:rsidR="005B0B7B">
        <w:rPr>
          <w:rFonts w:asciiTheme="majorHAnsi" w:hAnsiTheme="majorHAnsi"/>
          <w:sz w:val="22"/>
          <w:szCs w:val="22"/>
          <w:lang w:val="en-GB"/>
        </w:rPr>
        <w:t>, with a particular focus on soil organic carbon</w:t>
      </w:r>
      <w:r w:rsidR="00BC72FF">
        <w:rPr>
          <w:rFonts w:asciiTheme="majorHAnsi" w:hAnsiTheme="majorHAnsi"/>
          <w:sz w:val="22"/>
          <w:szCs w:val="22"/>
          <w:lang w:val="en-GB"/>
        </w:rPr>
        <w:t xml:space="preserve">. </w:t>
      </w:r>
      <w:r w:rsidR="00D87311">
        <w:rPr>
          <w:rFonts w:asciiTheme="majorHAnsi" w:hAnsiTheme="majorHAnsi"/>
          <w:sz w:val="22"/>
          <w:szCs w:val="22"/>
          <w:lang w:val="en-GB"/>
        </w:rPr>
        <w:t>Selected titles from his publications include: “</w:t>
      </w:r>
      <w:r w:rsidR="00D87311" w:rsidRPr="00D87311">
        <w:rPr>
          <w:rFonts w:asciiTheme="majorHAnsi" w:hAnsiTheme="majorHAnsi"/>
          <w:sz w:val="22"/>
          <w:szCs w:val="22"/>
          <w:lang w:val="en-GB"/>
        </w:rPr>
        <w:t>Quantifying soil carbon stocks and greenhouse gas fluxes in the sugarcane agrosystem</w:t>
      </w:r>
      <w:r w:rsidR="00D87311" w:rsidRPr="00D87311">
        <w:rPr>
          <w:rFonts w:asciiTheme="majorHAnsi" w:hAnsiTheme="majorHAnsi"/>
          <w:sz w:val="22"/>
          <w:szCs w:val="22"/>
          <w:lang w:val="en-GB"/>
        </w:rPr>
        <w:t>;” “</w:t>
      </w:r>
      <w:r w:rsidR="00D87311" w:rsidRPr="00D87311">
        <w:rPr>
          <w:rFonts w:asciiTheme="majorHAnsi" w:hAnsiTheme="majorHAnsi"/>
          <w:sz w:val="22"/>
          <w:szCs w:val="22"/>
          <w:lang w:val="en-GB"/>
        </w:rPr>
        <w:t>Tropical agriculture and global warming: impacts and mitigation options</w:t>
      </w:r>
      <w:r w:rsidR="00D87311" w:rsidRPr="00D87311">
        <w:rPr>
          <w:rFonts w:asciiTheme="majorHAnsi" w:hAnsiTheme="majorHAnsi"/>
          <w:sz w:val="22"/>
          <w:szCs w:val="22"/>
          <w:lang w:val="en-GB"/>
        </w:rPr>
        <w:t>;” and “</w:t>
      </w:r>
      <w:r w:rsidR="00D87311" w:rsidRPr="00D87311">
        <w:rPr>
          <w:rFonts w:asciiTheme="majorHAnsi" w:hAnsiTheme="majorHAnsi"/>
          <w:sz w:val="22"/>
          <w:szCs w:val="22"/>
          <w:lang w:val="en-GB"/>
        </w:rPr>
        <w:t>Simulating SOC changes in 11 land use change chronosequences from the Brazilian Amazon with RothC and Century models</w:t>
      </w:r>
      <w:r w:rsidR="00D87311" w:rsidRPr="00D87311">
        <w:rPr>
          <w:rFonts w:asciiTheme="majorHAnsi" w:hAnsiTheme="majorHAnsi"/>
          <w:sz w:val="22"/>
          <w:szCs w:val="22"/>
          <w:lang w:val="en-GB"/>
        </w:rPr>
        <w:t>.”</w:t>
      </w:r>
      <w:r w:rsidR="00D87311">
        <w:rPr>
          <w:rFonts w:asciiTheme="majorHAnsi" w:hAnsiTheme="majorHAnsi"/>
          <w:sz w:val="22"/>
          <w:szCs w:val="22"/>
          <w:lang w:val="en-GB"/>
        </w:rPr>
        <w:t xml:space="preserve"> He has also collaborated on a number of national as well as international science projects. </w:t>
      </w:r>
      <w:bookmarkStart w:id="0" w:name="_GoBack"/>
      <w:bookmarkEnd w:id="0"/>
    </w:p>
    <w:p w14:paraId="24A38F86" w14:textId="77777777" w:rsidR="00D87311" w:rsidRDefault="00D87311" w:rsidP="00FD3AC9">
      <w:pPr>
        <w:jc w:val="both"/>
        <w:rPr>
          <w:rFonts w:asciiTheme="majorHAnsi" w:hAnsiTheme="majorHAnsi"/>
          <w:sz w:val="22"/>
          <w:szCs w:val="22"/>
          <w:lang w:val="en-GB"/>
        </w:rPr>
      </w:pPr>
    </w:p>
    <w:p w14:paraId="5C9D0E5E" w14:textId="48DD018D" w:rsidR="00D47AA5" w:rsidRPr="00D47AA5" w:rsidRDefault="00BC72FF" w:rsidP="00FD3AC9">
      <w:pPr>
        <w:jc w:val="both"/>
        <w:rPr>
          <w:rFonts w:asciiTheme="majorHAnsi" w:hAnsiTheme="majorHAnsi"/>
          <w:sz w:val="22"/>
          <w:szCs w:val="22"/>
          <w:lang w:val="en-GB"/>
        </w:rPr>
      </w:pPr>
      <w:r>
        <w:rPr>
          <w:rFonts w:asciiTheme="majorHAnsi" w:hAnsiTheme="majorHAnsi"/>
          <w:sz w:val="22"/>
          <w:szCs w:val="22"/>
          <w:lang w:val="en-GB"/>
        </w:rPr>
        <w:t xml:space="preserve">He obtained his </w:t>
      </w:r>
      <w:r w:rsidRPr="005B0B7B">
        <w:rPr>
          <w:rFonts w:asciiTheme="majorHAnsi" w:hAnsiTheme="majorHAnsi"/>
          <w:sz w:val="22"/>
          <w:szCs w:val="22"/>
          <w:lang w:val="en-GB"/>
        </w:rPr>
        <w:t xml:space="preserve">MsC </w:t>
      </w:r>
      <w:r w:rsidRPr="00D87311">
        <w:rPr>
          <w:rFonts w:asciiTheme="majorHAnsi" w:hAnsiTheme="majorHAnsi"/>
          <w:sz w:val="22"/>
          <w:szCs w:val="22"/>
          <w:lang w:val="en-GB"/>
        </w:rPr>
        <w:t xml:space="preserve">from </w:t>
      </w:r>
      <w:r w:rsidRPr="00BC72FF">
        <w:rPr>
          <w:rFonts w:asciiTheme="majorHAnsi" w:hAnsiTheme="majorHAnsi"/>
          <w:sz w:val="22"/>
          <w:szCs w:val="22"/>
          <w:lang w:val="en-GB"/>
        </w:rPr>
        <w:t>ESALQ/USP</w:t>
      </w:r>
      <w:r>
        <w:rPr>
          <w:rFonts w:asciiTheme="majorHAnsi" w:hAnsiTheme="majorHAnsi"/>
          <w:sz w:val="22"/>
          <w:szCs w:val="22"/>
          <w:lang w:val="en-GB"/>
        </w:rPr>
        <w:t xml:space="preserve"> and his PhD from </w:t>
      </w:r>
      <w:r w:rsidRPr="00BC72FF">
        <w:rPr>
          <w:rFonts w:asciiTheme="majorHAnsi" w:hAnsiTheme="majorHAnsi"/>
          <w:sz w:val="22"/>
          <w:szCs w:val="22"/>
          <w:lang w:val="en-GB"/>
        </w:rPr>
        <w:t>the Center for Nuclear Energy in Agriculture at USP</w:t>
      </w:r>
      <w:r w:rsidRPr="00D87311">
        <w:rPr>
          <w:rFonts w:asciiTheme="majorHAnsi" w:hAnsiTheme="majorHAnsi"/>
          <w:sz w:val="22"/>
          <w:szCs w:val="22"/>
          <w:lang w:val="en-GB"/>
        </w:rPr>
        <w:t xml:space="preserve">. </w:t>
      </w:r>
      <w:r w:rsidR="00D87311">
        <w:rPr>
          <w:rFonts w:asciiTheme="majorHAnsi" w:hAnsiTheme="majorHAnsi"/>
          <w:sz w:val="22"/>
          <w:szCs w:val="22"/>
          <w:lang w:val="en-GB"/>
        </w:rPr>
        <w:t xml:space="preserve">From 2003 to 2005, he conducted his post-doc on the international project </w:t>
      </w:r>
      <w:r w:rsidR="00D87311" w:rsidRPr="00D87311">
        <w:rPr>
          <w:rFonts w:asciiTheme="majorHAnsi" w:hAnsiTheme="majorHAnsi"/>
          <w:sz w:val="22"/>
          <w:szCs w:val="22"/>
          <w:lang w:val="en-GB"/>
        </w:rPr>
        <w:t>“Assessment of Soil Organic Carbon Stocks and Changes at National Scales</w:t>
      </w:r>
      <w:r w:rsidR="00D87311" w:rsidRPr="00D87311">
        <w:rPr>
          <w:rFonts w:asciiTheme="majorHAnsi" w:hAnsiTheme="majorHAnsi"/>
          <w:sz w:val="22"/>
          <w:szCs w:val="22"/>
          <w:lang w:val="en-GB"/>
        </w:rPr>
        <w:t>,</w:t>
      </w:r>
      <w:r w:rsidR="00D87311" w:rsidRPr="00D87311">
        <w:rPr>
          <w:rFonts w:asciiTheme="majorHAnsi" w:hAnsiTheme="majorHAnsi"/>
          <w:sz w:val="22"/>
          <w:szCs w:val="22"/>
          <w:lang w:val="en-GB"/>
        </w:rPr>
        <w:t xml:space="preserve">” </w:t>
      </w:r>
      <w:r w:rsidR="00D87311" w:rsidRPr="00D87311">
        <w:rPr>
          <w:rFonts w:asciiTheme="majorHAnsi" w:hAnsiTheme="majorHAnsi"/>
          <w:sz w:val="22"/>
          <w:szCs w:val="22"/>
          <w:lang w:val="en-GB"/>
        </w:rPr>
        <w:t xml:space="preserve">which was </w:t>
      </w:r>
      <w:r w:rsidR="00D87311" w:rsidRPr="00D87311">
        <w:rPr>
          <w:rFonts w:asciiTheme="majorHAnsi" w:hAnsiTheme="majorHAnsi"/>
          <w:sz w:val="22"/>
          <w:szCs w:val="22"/>
          <w:lang w:val="en-GB"/>
        </w:rPr>
        <w:t>co-financed by Global Environment Facility (GEF) and coordinated by The University of Reading</w:t>
      </w:r>
      <w:r w:rsidR="00D87311" w:rsidRPr="00D87311">
        <w:rPr>
          <w:rFonts w:asciiTheme="majorHAnsi" w:hAnsiTheme="majorHAnsi"/>
          <w:sz w:val="22"/>
          <w:szCs w:val="22"/>
          <w:lang w:val="en-GB"/>
        </w:rPr>
        <w:t>.</w:t>
      </w:r>
    </w:p>
    <w:p w14:paraId="5877E8A7" w14:textId="77777777" w:rsidR="006576B1" w:rsidRPr="00D47AA5" w:rsidRDefault="006576B1" w:rsidP="006576B1">
      <w:pPr>
        <w:jc w:val="both"/>
        <w:rPr>
          <w:rFonts w:asciiTheme="majorHAnsi" w:hAnsiTheme="majorHAnsi"/>
          <w:sz w:val="22"/>
          <w:szCs w:val="22"/>
          <w:lang w:val="en-GB"/>
        </w:rPr>
      </w:pPr>
    </w:p>
    <w:sectPr w:rsidR="006576B1" w:rsidRPr="00D47AA5" w:rsidSect="00CC7C0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3A6EA5" w14:textId="77777777" w:rsidR="00BB7630" w:rsidRDefault="00BB7630" w:rsidP="00DC69E1">
      <w:r>
        <w:separator/>
      </w:r>
    </w:p>
  </w:endnote>
  <w:endnote w:type="continuationSeparator" w:id="0">
    <w:p w14:paraId="53DEEDA5" w14:textId="77777777" w:rsidR="00BB7630" w:rsidRDefault="00BB7630" w:rsidP="00DC6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3806C8" w14:textId="77777777" w:rsidR="00BB7630" w:rsidRDefault="00BB7630" w:rsidP="00DC69E1">
      <w:r>
        <w:separator/>
      </w:r>
    </w:p>
  </w:footnote>
  <w:footnote w:type="continuationSeparator" w:id="0">
    <w:p w14:paraId="5DA027B4" w14:textId="77777777" w:rsidR="00BB7630" w:rsidRDefault="00BB7630" w:rsidP="00DC69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853071"/>
    <w:multiLevelType w:val="multilevel"/>
    <w:tmpl w:val="4D3C5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3D33598"/>
    <w:multiLevelType w:val="hybridMultilevel"/>
    <w:tmpl w:val="758E5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550EBC"/>
    <w:multiLevelType w:val="hybridMultilevel"/>
    <w:tmpl w:val="E31421B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en-US" w:vendorID="64" w:dllVersion="131078" w:nlCheck="1" w:checkStyle="1"/>
  <w:activeWritingStyle w:appName="MSWord" w:lang="en-GB" w:vendorID="64" w:dllVersion="131078" w:nlCheck="1" w:checkStyle="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14B"/>
    <w:rsid w:val="00054453"/>
    <w:rsid w:val="00065294"/>
    <w:rsid w:val="00117EBA"/>
    <w:rsid w:val="001E2AFF"/>
    <w:rsid w:val="0026353A"/>
    <w:rsid w:val="00304AD5"/>
    <w:rsid w:val="00330EDE"/>
    <w:rsid w:val="003958DD"/>
    <w:rsid w:val="003C03B7"/>
    <w:rsid w:val="0043202D"/>
    <w:rsid w:val="00436CE4"/>
    <w:rsid w:val="005517F0"/>
    <w:rsid w:val="005B0B7B"/>
    <w:rsid w:val="006576B1"/>
    <w:rsid w:val="006B147A"/>
    <w:rsid w:val="006B36B5"/>
    <w:rsid w:val="00730244"/>
    <w:rsid w:val="008F0B83"/>
    <w:rsid w:val="009B4789"/>
    <w:rsid w:val="00A300D2"/>
    <w:rsid w:val="00A64563"/>
    <w:rsid w:val="00AA4C81"/>
    <w:rsid w:val="00BA3979"/>
    <w:rsid w:val="00BA3CC0"/>
    <w:rsid w:val="00BB4CBA"/>
    <w:rsid w:val="00BB7630"/>
    <w:rsid w:val="00BC72FF"/>
    <w:rsid w:val="00CB3882"/>
    <w:rsid w:val="00CC7C02"/>
    <w:rsid w:val="00CF3DA1"/>
    <w:rsid w:val="00D05A1D"/>
    <w:rsid w:val="00D227BE"/>
    <w:rsid w:val="00D314FF"/>
    <w:rsid w:val="00D47AA5"/>
    <w:rsid w:val="00D87311"/>
    <w:rsid w:val="00DC69E1"/>
    <w:rsid w:val="00EA3CB6"/>
    <w:rsid w:val="00ED4115"/>
    <w:rsid w:val="00F31D99"/>
    <w:rsid w:val="00F6714B"/>
    <w:rsid w:val="00FD3AC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51EF22"/>
  <w14:defaultImageDpi w14:val="300"/>
  <w15:docId w15:val="{B5EFFC00-D915-4F23-8530-74C15E1DC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C69E1"/>
    <w:pPr>
      <w:keepNext/>
      <w:keepLines/>
      <w:spacing w:before="240"/>
      <w:outlineLvl w:val="0"/>
    </w:pPr>
    <w:rPr>
      <w:rFonts w:ascii="Helvetica" w:eastAsiaTheme="majorEastAsia" w:hAnsi="Helvetica" w:cstheme="majorBidi"/>
      <w:b/>
      <w:bCs/>
      <w:color w:val="345A8A" w:themeColor="accent1" w:themeShade="B5"/>
      <w:sz w:val="28"/>
      <w:szCs w:val="32"/>
    </w:rPr>
  </w:style>
  <w:style w:type="paragraph" w:styleId="Heading2">
    <w:name w:val="heading 2"/>
    <w:basedOn w:val="Normal"/>
    <w:next w:val="Normal"/>
    <w:link w:val="Heading2Char"/>
    <w:uiPriority w:val="9"/>
    <w:unhideWhenUsed/>
    <w:qFormat/>
    <w:rsid w:val="00CB38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6">
    <w:name w:val="heading 6"/>
    <w:basedOn w:val="Normal"/>
    <w:next w:val="Normal"/>
    <w:link w:val="Heading6Char"/>
    <w:uiPriority w:val="9"/>
    <w:semiHidden/>
    <w:unhideWhenUsed/>
    <w:qFormat/>
    <w:rsid w:val="00AA4C81"/>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69E1"/>
    <w:rPr>
      <w:rFonts w:ascii="Helvetica" w:eastAsiaTheme="majorEastAsia" w:hAnsi="Helvetica" w:cstheme="majorBidi"/>
      <w:b/>
      <w:bCs/>
      <w:color w:val="345A8A" w:themeColor="accent1" w:themeShade="B5"/>
      <w:sz w:val="28"/>
      <w:szCs w:val="32"/>
    </w:rPr>
  </w:style>
  <w:style w:type="paragraph" w:styleId="BodyText">
    <w:name w:val="Body Text"/>
    <w:basedOn w:val="Normal"/>
    <w:link w:val="BodyTextChar"/>
    <w:rsid w:val="00DC69E1"/>
    <w:pPr>
      <w:spacing w:after="120"/>
    </w:pPr>
    <w:rPr>
      <w:rFonts w:ascii="Helvetica" w:eastAsia="Times New Roman" w:hAnsi="Helvetica" w:cs="Times New Roman"/>
      <w:sz w:val="22"/>
      <w:szCs w:val="20"/>
    </w:rPr>
  </w:style>
  <w:style w:type="character" w:customStyle="1" w:styleId="BodyTextChar">
    <w:name w:val="Body Text Char"/>
    <w:basedOn w:val="DefaultParagraphFont"/>
    <w:link w:val="BodyText"/>
    <w:rsid w:val="00DC69E1"/>
    <w:rPr>
      <w:rFonts w:ascii="Helvetica" w:eastAsia="Times New Roman" w:hAnsi="Helvetica" w:cs="Times New Roman"/>
      <w:sz w:val="22"/>
      <w:szCs w:val="20"/>
    </w:rPr>
  </w:style>
  <w:style w:type="paragraph" w:styleId="FootnoteText">
    <w:name w:val="footnote text"/>
    <w:basedOn w:val="Normal"/>
    <w:link w:val="FootnoteTextChar"/>
    <w:uiPriority w:val="99"/>
    <w:unhideWhenUsed/>
    <w:rsid w:val="00DC69E1"/>
    <w:rPr>
      <w:rFonts w:ascii="Helvetica" w:eastAsia="Times New Roman" w:hAnsi="Helvetica" w:cs="Times New Roman"/>
      <w:sz w:val="22"/>
    </w:rPr>
  </w:style>
  <w:style w:type="character" w:customStyle="1" w:styleId="FootnoteTextChar">
    <w:name w:val="Footnote Text Char"/>
    <w:basedOn w:val="DefaultParagraphFont"/>
    <w:link w:val="FootnoteText"/>
    <w:uiPriority w:val="99"/>
    <w:rsid w:val="00DC69E1"/>
    <w:rPr>
      <w:rFonts w:ascii="Helvetica" w:eastAsia="Times New Roman" w:hAnsi="Helvetica" w:cs="Times New Roman"/>
      <w:sz w:val="22"/>
    </w:rPr>
  </w:style>
  <w:style w:type="character" w:styleId="FootnoteReference">
    <w:name w:val="footnote reference"/>
    <w:basedOn w:val="DefaultParagraphFont"/>
    <w:uiPriority w:val="99"/>
    <w:unhideWhenUsed/>
    <w:rsid w:val="00DC69E1"/>
    <w:rPr>
      <w:vertAlign w:val="superscript"/>
    </w:rPr>
  </w:style>
  <w:style w:type="character" w:customStyle="1" w:styleId="Heading6Char">
    <w:name w:val="Heading 6 Char"/>
    <w:basedOn w:val="DefaultParagraphFont"/>
    <w:link w:val="Heading6"/>
    <w:uiPriority w:val="9"/>
    <w:semiHidden/>
    <w:rsid w:val="00AA4C81"/>
    <w:rPr>
      <w:rFonts w:asciiTheme="majorHAnsi" w:eastAsiaTheme="majorEastAsia" w:hAnsiTheme="majorHAnsi" w:cstheme="majorBidi"/>
      <w:i/>
      <w:iCs/>
      <w:color w:val="243F60" w:themeColor="accent1" w:themeShade="7F"/>
    </w:rPr>
  </w:style>
  <w:style w:type="character" w:styleId="Hyperlink">
    <w:name w:val="Hyperlink"/>
    <w:basedOn w:val="DefaultParagraphFont"/>
    <w:unhideWhenUsed/>
    <w:rsid w:val="00AA4C81"/>
    <w:rPr>
      <w:color w:val="0000FF"/>
      <w:u w:val="single"/>
    </w:rPr>
  </w:style>
  <w:style w:type="character" w:customStyle="1" w:styleId="apple-converted-space">
    <w:name w:val="apple-converted-space"/>
    <w:basedOn w:val="DefaultParagraphFont"/>
    <w:rsid w:val="00AA4C81"/>
  </w:style>
  <w:style w:type="character" w:customStyle="1" w:styleId="Heading2Char">
    <w:name w:val="Heading 2 Char"/>
    <w:basedOn w:val="DefaultParagraphFont"/>
    <w:link w:val="Heading2"/>
    <w:uiPriority w:val="9"/>
    <w:rsid w:val="00CB3882"/>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CB3882"/>
    <w:pPr>
      <w:ind w:left="720"/>
      <w:contextualSpacing/>
    </w:pPr>
  </w:style>
  <w:style w:type="character" w:styleId="FollowedHyperlink">
    <w:name w:val="FollowedHyperlink"/>
    <w:basedOn w:val="DefaultParagraphFont"/>
    <w:uiPriority w:val="99"/>
    <w:semiHidden/>
    <w:unhideWhenUsed/>
    <w:rsid w:val="00D227BE"/>
    <w:rPr>
      <w:color w:val="800080" w:themeColor="followedHyperlink"/>
      <w:u w:val="single"/>
    </w:rPr>
  </w:style>
  <w:style w:type="paragraph" w:styleId="NoSpacing">
    <w:name w:val="No Spacing"/>
    <w:uiPriority w:val="1"/>
    <w:qFormat/>
    <w:rsid w:val="00BA3CC0"/>
    <w:rPr>
      <w:rFonts w:eastAsiaTheme="minorHAnsi"/>
      <w:sz w:val="22"/>
      <w:szCs w:val="22"/>
    </w:rPr>
  </w:style>
  <w:style w:type="paragraph" w:customStyle="1" w:styleId="xmsonormal">
    <w:name w:val="x_msonormal"/>
    <w:basedOn w:val="Normal"/>
    <w:rsid w:val="00A300D2"/>
    <w:pPr>
      <w:spacing w:before="100" w:beforeAutospacing="1" w:after="100" w:afterAutospacing="1"/>
    </w:pPr>
    <w:rPr>
      <w:rFonts w:ascii="Times New Roman" w:hAnsi="Times New Roman" w:cs="Times New Roman"/>
      <w:lang w:eastAsia="zh-CN"/>
    </w:rPr>
  </w:style>
  <w:style w:type="paragraph" w:styleId="BalloonText">
    <w:name w:val="Balloon Text"/>
    <w:basedOn w:val="Normal"/>
    <w:link w:val="BalloonTextChar"/>
    <w:uiPriority w:val="99"/>
    <w:semiHidden/>
    <w:unhideWhenUsed/>
    <w:rsid w:val="00FD3A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3AC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4432008">
      <w:bodyDiv w:val="1"/>
      <w:marLeft w:val="0"/>
      <w:marRight w:val="0"/>
      <w:marTop w:val="0"/>
      <w:marBottom w:val="0"/>
      <w:divBdr>
        <w:top w:val="none" w:sz="0" w:space="0" w:color="auto"/>
        <w:left w:val="none" w:sz="0" w:space="0" w:color="auto"/>
        <w:bottom w:val="none" w:sz="0" w:space="0" w:color="auto"/>
        <w:right w:val="none" w:sz="0" w:space="0" w:color="auto"/>
      </w:divBdr>
    </w:div>
    <w:div w:id="198222834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evin.fingerman@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erri@usp.br" TargetMode="External"/><Relationship Id="rId5" Type="http://schemas.openxmlformats.org/officeDocument/2006/relationships/webSettings" Target="webSettings.xml"/><Relationship Id="rId10" Type="http://schemas.openxmlformats.org/officeDocument/2006/relationships/hyperlink" Target="mailto:slyeh@ucdavis.edu" TargetMode="External"/><Relationship Id="rId4" Type="http://schemas.openxmlformats.org/officeDocument/2006/relationships/settings" Target="settings.xml"/><Relationship Id="rId9" Type="http://schemas.openxmlformats.org/officeDocument/2006/relationships/hyperlink" Target="mailto:kf@iina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1C36F-0DBD-4C03-AEDE-71BB6D2CF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681</Words>
  <Characters>3882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Humboldt State University</Company>
  <LinksUpToDate>false</LinksUpToDate>
  <CharactersWithSpaces>4554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College of Natural Resources &amp; Sciences</dc:creator>
  <cp:lastModifiedBy>Olsson, Emily (NRC)</cp:lastModifiedBy>
  <cp:revision>2</cp:revision>
  <dcterms:created xsi:type="dcterms:W3CDTF">2016-01-08T13:09:00Z</dcterms:created>
  <dcterms:modified xsi:type="dcterms:W3CDTF">2016-01-08T13:09:00Z</dcterms:modified>
</cp:coreProperties>
</file>