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F9F43" w14:textId="77777777" w:rsidR="000A7AB7" w:rsidRPr="000A7589" w:rsidRDefault="000A7AB7" w:rsidP="000A7AB7">
      <w:pPr>
        <w:ind w:right="-68"/>
        <w:rPr>
          <w:b/>
          <w:sz w:val="20"/>
          <w:szCs w:val="20"/>
          <w:lang w:val="en-GB"/>
        </w:rPr>
      </w:pPr>
    </w:p>
    <w:p w14:paraId="288DA48F" w14:textId="77777777" w:rsidR="00BB6E2B" w:rsidRPr="002A0809" w:rsidRDefault="00BB6E2B" w:rsidP="00BB6E2B">
      <w:pPr>
        <w:ind w:right="-68"/>
        <w:jc w:val="center"/>
        <w:rPr>
          <w:b/>
          <w:sz w:val="28"/>
          <w:szCs w:val="28"/>
          <w:lang w:val="en-GB"/>
        </w:rPr>
      </w:pPr>
      <w:r w:rsidRPr="002A0809">
        <w:rPr>
          <w:b/>
          <w:sz w:val="28"/>
          <w:szCs w:val="28"/>
          <w:lang w:val="en-GB"/>
        </w:rPr>
        <w:t>GBEP Working Group on Capacity Building</w:t>
      </w:r>
    </w:p>
    <w:p w14:paraId="5CEEC5E8" w14:textId="77777777" w:rsidR="00BB6E2B" w:rsidRDefault="00BB6E2B" w:rsidP="00BB6E2B">
      <w:pPr>
        <w:jc w:val="center"/>
        <w:rPr>
          <w:b/>
          <w:sz w:val="28"/>
          <w:szCs w:val="28"/>
          <w:lang w:val="en-GB"/>
        </w:rPr>
      </w:pPr>
      <w:proofErr w:type="gramStart"/>
      <w:r w:rsidRPr="002A0809">
        <w:rPr>
          <w:b/>
          <w:sz w:val="28"/>
          <w:szCs w:val="28"/>
          <w:lang w:val="en-GB"/>
        </w:rPr>
        <w:t>for</w:t>
      </w:r>
      <w:proofErr w:type="gramEnd"/>
      <w:r w:rsidRPr="002A0809">
        <w:rPr>
          <w:b/>
          <w:sz w:val="28"/>
          <w:szCs w:val="28"/>
          <w:lang w:val="en-GB"/>
        </w:rPr>
        <w:t xml:space="preserve"> Sustainable Bioenergy (WGCB)</w:t>
      </w:r>
    </w:p>
    <w:p w14:paraId="4F2B4BD1" w14:textId="77777777" w:rsidR="00BB6E2B" w:rsidRDefault="00BB6E2B" w:rsidP="00BB6E2B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Activity Group 6 - “Bioenergy and Water” </w:t>
      </w:r>
    </w:p>
    <w:p w14:paraId="4B087867" w14:textId="77777777" w:rsidR="00BB6E2B" w:rsidRDefault="00BB6E2B" w:rsidP="00E62BE1">
      <w:pPr>
        <w:ind w:right="-68"/>
        <w:jc w:val="center"/>
        <w:rPr>
          <w:b/>
          <w:sz w:val="28"/>
          <w:szCs w:val="28"/>
          <w:lang w:val="en-GB"/>
        </w:rPr>
      </w:pPr>
    </w:p>
    <w:p w14:paraId="1EFFDB57" w14:textId="77777777" w:rsidR="00AE15B2" w:rsidRDefault="00EF6CD9" w:rsidP="00E62BE1">
      <w:pPr>
        <w:ind w:right="-68"/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WEBINAR</w:t>
      </w:r>
    </w:p>
    <w:p w14:paraId="588E5CDD" w14:textId="77777777" w:rsidR="00E62BE1" w:rsidRPr="002A0809" w:rsidRDefault="00E62BE1" w:rsidP="00BB6E2B">
      <w:pPr>
        <w:ind w:right="-68"/>
        <w:jc w:val="center"/>
        <w:rPr>
          <w:b/>
          <w:sz w:val="28"/>
          <w:szCs w:val="28"/>
          <w:lang w:val="en-GB"/>
        </w:rPr>
      </w:pPr>
      <w:r w:rsidRPr="00EF5037">
        <w:rPr>
          <w:b/>
          <w:sz w:val="28"/>
          <w:szCs w:val="28"/>
          <w:lang w:val="en-GB"/>
        </w:rPr>
        <w:t>“</w:t>
      </w:r>
      <w:r w:rsidR="002828C1">
        <w:rPr>
          <w:b/>
          <w:sz w:val="28"/>
          <w:szCs w:val="28"/>
          <w:lang w:val="en-GB"/>
        </w:rPr>
        <w:t>Examples of Positive Bioenergy and Water Relationships</w:t>
      </w:r>
      <w:r w:rsidR="000E3D60" w:rsidRPr="002A0809">
        <w:rPr>
          <w:b/>
          <w:sz w:val="28"/>
          <w:szCs w:val="28"/>
          <w:lang w:val="en-GB"/>
        </w:rPr>
        <w:t xml:space="preserve"> </w:t>
      </w:r>
      <w:r w:rsidR="00EF6CD9">
        <w:rPr>
          <w:b/>
          <w:sz w:val="28"/>
          <w:szCs w:val="28"/>
          <w:lang w:val="en-GB"/>
        </w:rPr>
        <w:t xml:space="preserve">in </w:t>
      </w:r>
      <w:r w:rsidR="00BC2B6D">
        <w:rPr>
          <w:b/>
          <w:sz w:val="28"/>
          <w:szCs w:val="28"/>
          <w:lang w:val="en-GB"/>
        </w:rPr>
        <w:t>the Americas</w:t>
      </w:r>
      <w:r w:rsidR="00EF6CD9">
        <w:rPr>
          <w:b/>
          <w:sz w:val="28"/>
          <w:szCs w:val="28"/>
          <w:lang w:val="en-GB"/>
        </w:rPr>
        <w:t>”</w:t>
      </w:r>
    </w:p>
    <w:p w14:paraId="688D7654" w14:textId="77777777" w:rsidR="00321D8F" w:rsidRPr="000A7AB7" w:rsidRDefault="00BC2B6D" w:rsidP="00EF6CD9">
      <w:pPr>
        <w:jc w:val="center"/>
        <w:rPr>
          <w:b/>
          <w:i/>
          <w:lang w:val="en-GB"/>
        </w:rPr>
      </w:pPr>
      <w:r>
        <w:rPr>
          <w:lang w:val="en-GB"/>
        </w:rPr>
        <w:t>25 May</w:t>
      </w:r>
      <w:r w:rsidR="00EF6CD9">
        <w:rPr>
          <w:lang w:val="en-GB"/>
        </w:rPr>
        <w:t xml:space="preserve"> 2016</w:t>
      </w:r>
    </w:p>
    <w:p w14:paraId="160171E0" w14:textId="77777777" w:rsidR="00321D8F" w:rsidRDefault="00321D8F" w:rsidP="00AE15B2">
      <w:pPr>
        <w:rPr>
          <w:b/>
          <w:i/>
          <w:sz w:val="16"/>
          <w:szCs w:val="16"/>
          <w:u w:val="single"/>
          <w:lang w:val="en-GB"/>
        </w:rPr>
      </w:pPr>
    </w:p>
    <w:p w14:paraId="507A4D6E" w14:textId="77777777" w:rsidR="00AE15B2" w:rsidRPr="000A7589" w:rsidRDefault="00AE15B2" w:rsidP="00AE15B2">
      <w:pPr>
        <w:rPr>
          <w:b/>
          <w:i/>
          <w:sz w:val="16"/>
          <w:szCs w:val="16"/>
          <w:u w:val="single"/>
          <w:lang w:val="en-GB"/>
        </w:rPr>
      </w:pPr>
    </w:p>
    <w:p w14:paraId="7EF9517E" w14:textId="77777777" w:rsidR="00EF5644" w:rsidRDefault="00EF5644" w:rsidP="00EF6CD9">
      <w:pPr>
        <w:rPr>
          <w:b/>
          <w:i/>
          <w:u w:val="single"/>
          <w:lang w:val="en-GB"/>
        </w:rPr>
      </w:pPr>
    </w:p>
    <w:p w14:paraId="3DB85B7D" w14:textId="77777777" w:rsidR="00EF5644" w:rsidRDefault="00EF5644" w:rsidP="00B614A8">
      <w:pPr>
        <w:jc w:val="center"/>
        <w:rPr>
          <w:b/>
          <w:i/>
          <w:u w:val="single"/>
          <w:lang w:val="en-GB"/>
        </w:rPr>
      </w:pPr>
    </w:p>
    <w:p w14:paraId="649AA90B" w14:textId="77777777" w:rsidR="00B614A8" w:rsidRPr="00EF5271" w:rsidRDefault="000E3D60" w:rsidP="00B614A8">
      <w:pPr>
        <w:jc w:val="center"/>
        <w:rPr>
          <w:b/>
          <w:i/>
          <w:u w:val="single"/>
          <w:lang w:val="en-GB"/>
        </w:rPr>
      </w:pPr>
      <w:r w:rsidRPr="00EF5271">
        <w:rPr>
          <w:b/>
          <w:i/>
          <w:u w:val="single"/>
          <w:lang w:val="en-GB"/>
        </w:rPr>
        <w:t>AGENDA</w:t>
      </w:r>
    </w:p>
    <w:p w14:paraId="1C53F4A6" w14:textId="77777777" w:rsidR="00E62BE1" w:rsidRPr="00EF5271" w:rsidRDefault="00E62BE1" w:rsidP="00E62BE1">
      <w:pPr>
        <w:ind w:right="-68"/>
        <w:jc w:val="center"/>
        <w:rPr>
          <w:b/>
          <w:lang w:val="en-GB"/>
        </w:rPr>
      </w:pPr>
    </w:p>
    <w:p w14:paraId="5BDD3C20" w14:textId="77777777" w:rsidR="003B3DC7" w:rsidRPr="00EF5271" w:rsidRDefault="003B3DC7" w:rsidP="000A7589">
      <w:pPr>
        <w:tabs>
          <w:tab w:val="center" w:pos="709"/>
        </w:tabs>
        <w:jc w:val="both"/>
        <w:rPr>
          <w:lang w:val="en-US"/>
        </w:rPr>
      </w:pPr>
    </w:p>
    <w:p w14:paraId="51587DD4" w14:textId="77777777" w:rsidR="00B614A8" w:rsidRPr="00E44D3B" w:rsidRDefault="00B614A8" w:rsidP="0098606F">
      <w:pPr>
        <w:pStyle w:val="BodyTextIndent"/>
        <w:tabs>
          <w:tab w:val="left" w:pos="2160"/>
        </w:tabs>
        <w:ind w:left="2126" w:hanging="2126"/>
        <w:jc w:val="both"/>
        <w:rPr>
          <w:bCs/>
          <w:sz w:val="16"/>
          <w:szCs w:val="16"/>
          <w:u w:val="single"/>
        </w:rPr>
      </w:pPr>
    </w:p>
    <w:p w14:paraId="4ADFFE90" w14:textId="62643EE8" w:rsidR="00B614A8" w:rsidRPr="002A0809" w:rsidRDefault="00451DBE" w:rsidP="008A6F97">
      <w:pPr>
        <w:spacing w:line="300" w:lineRule="auto"/>
        <w:jc w:val="both"/>
        <w:rPr>
          <w:b/>
          <w:bCs/>
          <w:lang w:val="en-GB"/>
        </w:rPr>
      </w:pPr>
      <w:r>
        <w:rPr>
          <w:b/>
          <w:bCs/>
          <w:lang w:val="en-GB"/>
        </w:rPr>
        <w:t>15.</w:t>
      </w:r>
      <w:r w:rsidR="00921556">
        <w:rPr>
          <w:b/>
          <w:bCs/>
          <w:lang w:val="en-GB"/>
        </w:rPr>
        <w:t xml:space="preserve">00 </w:t>
      </w:r>
      <w:r>
        <w:rPr>
          <w:b/>
          <w:bCs/>
          <w:lang w:val="en-GB"/>
        </w:rPr>
        <w:t>– 15</w:t>
      </w:r>
      <w:r w:rsidR="00BC2B6D">
        <w:rPr>
          <w:b/>
          <w:bCs/>
          <w:lang w:val="en-GB"/>
        </w:rPr>
        <w:t>.</w:t>
      </w:r>
      <w:r w:rsidR="00921556">
        <w:rPr>
          <w:b/>
          <w:bCs/>
          <w:lang w:val="en-GB"/>
        </w:rPr>
        <w:t>15</w:t>
      </w:r>
      <w:r w:rsidR="000E3D60" w:rsidRPr="002A0809">
        <w:rPr>
          <w:b/>
          <w:bCs/>
          <w:lang w:val="en-GB"/>
        </w:rPr>
        <w:tab/>
      </w:r>
      <w:r w:rsidR="002828C1">
        <w:rPr>
          <w:b/>
          <w:bCs/>
          <w:lang w:val="en-GB"/>
        </w:rPr>
        <w:tab/>
        <w:t>Opening and Introduction</w:t>
      </w:r>
      <w:r w:rsidR="000E3D60" w:rsidRPr="002A0809">
        <w:rPr>
          <w:b/>
          <w:bCs/>
          <w:lang w:val="en-GB"/>
        </w:rPr>
        <w:t xml:space="preserve"> </w:t>
      </w:r>
    </w:p>
    <w:p w14:paraId="0E35BE45" w14:textId="77777777" w:rsidR="00F63483" w:rsidRDefault="00D22765" w:rsidP="00B8152D">
      <w:pPr>
        <w:pStyle w:val="ListParagraph"/>
        <w:spacing w:after="0" w:line="300" w:lineRule="auto"/>
        <w:ind w:firstLine="1406"/>
        <w:jc w:val="both"/>
        <w:rPr>
          <w:bCs/>
          <w:i/>
        </w:rPr>
      </w:pPr>
      <w:r>
        <w:rPr>
          <w:bCs/>
          <w:i/>
        </w:rPr>
        <w:t>Michela Morese</w:t>
      </w:r>
      <w:r w:rsidR="007C7728">
        <w:rPr>
          <w:bCs/>
          <w:i/>
        </w:rPr>
        <w:t>, GBEP Secretariat</w:t>
      </w:r>
    </w:p>
    <w:p w14:paraId="3ED11C62" w14:textId="77777777" w:rsidR="002828C1" w:rsidRPr="002828C1" w:rsidRDefault="00053624" w:rsidP="00B8152D">
      <w:pPr>
        <w:pStyle w:val="ListParagraph"/>
        <w:spacing w:after="0" w:line="300" w:lineRule="auto"/>
        <w:ind w:firstLine="1406"/>
        <w:jc w:val="both"/>
        <w:rPr>
          <w:bCs/>
          <w:i/>
        </w:rPr>
      </w:pPr>
      <w:r>
        <w:rPr>
          <w:bCs/>
          <w:i/>
        </w:rPr>
        <w:t>Gö</w:t>
      </w:r>
      <w:r w:rsidR="000A7589">
        <w:rPr>
          <w:bCs/>
          <w:i/>
        </w:rPr>
        <w:t>ran Berndes</w:t>
      </w:r>
      <w:r w:rsidR="007C7728">
        <w:rPr>
          <w:bCs/>
          <w:i/>
        </w:rPr>
        <w:t xml:space="preserve">, </w:t>
      </w:r>
      <w:r w:rsidR="002828C1">
        <w:rPr>
          <w:bCs/>
          <w:i/>
        </w:rPr>
        <w:t>IEA Bioenergy</w:t>
      </w:r>
    </w:p>
    <w:p w14:paraId="773AA1BB" w14:textId="77777777" w:rsidR="00F63483" w:rsidRPr="00E44D3B" w:rsidRDefault="00F63483" w:rsidP="00BD6125">
      <w:pPr>
        <w:pStyle w:val="ListParagraph"/>
        <w:spacing w:after="0" w:line="240" w:lineRule="auto"/>
        <w:ind w:firstLine="1407"/>
        <w:jc w:val="both"/>
        <w:rPr>
          <w:bCs/>
          <w:i/>
          <w:sz w:val="16"/>
          <w:szCs w:val="16"/>
        </w:rPr>
      </w:pPr>
    </w:p>
    <w:p w14:paraId="1F5B83BD" w14:textId="43D9CFEE" w:rsidR="00BD6125" w:rsidRPr="002A0809" w:rsidRDefault="00451DBE" w:rsidP="009D6E24">
      <w:pPr>
        <w:spacing w:line="300" w:lineRule="auto"/>
        <w:jc w:val="both"/>
        <w:rPr>
          <w:b/>
          <w:bCs/>
          <w:lang w:val="en-GB"/>
        </w:rPr>
      </w:pPr>
      <w:proofErr w:type="gramStart"/>
      <w:r>
        <w:rPr>
          <w:b/>
          <w:bCs/>
          <w:lang w:val="en-GB"/>
        </w:rPr>
        <w:t>15</w:t>
      </w:r>
      <w:r w:rsidR="00BC2B6D">
        <w:rPr>
          <w:b/>
          <w:bCs/>
          <w:lang w:val="en-GB"/>
        </w:rPr>
        <w:t>.</w:t>
      </w:r>
      <w:r w:rsidR="00921556">
        <w:rPr>
          <w:b/>
          <w:bCs/>
          <w:lang w:val="en-GB"/>
        </w:rPr>
        <w:t>15</w:t>
      </w:r>
      <w:proofErr w:type="gramEnd"/>
      <w:r w:rsidR="001F4439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– 1</w:t>
      </w:r>
      <w:r w:rsidR="001F4439">
        <w:rPr>
          <w:b/>
          <w:bCs/>
          <w:lang w:val="en-GB"/>
        </w:rPr>
        <w:t>5</w:t>
      </w:r>
      <w:r w:rsidR="009D6E24">
        <w:rPr>
          <w:b/>
          <w:bCs/>
          <w:lang w:val="en-GB"/>
        </w:rPr>
        <w:t>.</w:t>
      </w:r>
      <w:r w:rsidR="00921556">
        <w:rPr>
          <w:b/>
          <w:bCs/>
          <w:lang w:val="en-GB"/>
        </w:rPr>
        <w:t>30</w:t>
      </w:r>
      <w:r w:rsidR="000E3D60" w:rsidRPr="002A0809">
        <w:rPr>
          <w:b/>
          <w:bCs/>
          <w:lang w:val="en-GB"/>
        </w:rPr>
        <w:tab/>
      </w:r>
      <w:r w:rsidR="000E3D60" w:rsidRPr="002A0809">
        <w:rPr>
          <w:b/>
          <w:bCs/>
          <w:lang w:val="en-GB"/>
        </w:rPr>
        <w:tab/>
      </w:r>
      <w:r w:rsidR="009D6E24">
        <w:rPr>
          <w:b/>
          <w:bCs/>
          <w:lang w:val="en-GB"/>
        </w:rPr>
        <w:t>Examples of Positive Bioenergy and Water Relationships: Key Messages</w:t>
      </w:r>
    </w:p>
    <w:p w14:paraId="14D9A66E" w14:textId="77777777" w:rsidR="00BD6125" w:rsidRPr="00E44D3B" w:rsidRDefault="006A0F3A" w:rsidP="009D6E24">
      <w:pPr>
        <w:pStyle w:val="ListParagraph"/>
        <w:spacing w:after="0" w:line="300" w:lineRule="auto"/>
        <w:ind w:firstLine="1407"/>
        <w:jc w:val="both"/>
        <w:rPr>
          <w:bCs/>
          <w:i/>
        </w:rPr>
      </w:pPr>
      <w:r>
        <w:rPr>
          <w:bCs/>
          <w:lang w:val="en-GB"/>
        </w:rPr>
        <w:tab/>
      </w:r>
      <w:r w:rsidR="009D6E24">
        <w:rPr>
          <w:bCs/>
          <w:i/>
        </w:rPr>
        <w:t>Uwe Fritsche</w:t>
      </w:r>
      <w:r w:rsidR="007C7728">
        <w:rPr>
          <w:bCs/>
          <w:i/>
        </w:rPr>
        <w:t xml:space="preserve">, </w:t>
      </w:r>
      <w:r w:rsidR="00E44D3B">
        <w:rPr>
          <w:bCs/>
          <w:i/>
        </w:rPr>
        <w:t>IEA Bioenergy</w:t>
      </w:r>
    </w:p>
    <w:p w14:paraId="7CD28959" w14:textId="77777777" w:rsidR="00644882" w:rsidRPr="00E44D3B" w:rsidRDefault="00644882" w:rsidP="00BD6125">
      <w:pPr>
        <w:pStyle w:val="ListParagraph"/>
        <w:spacing w:after="0" w:line="240" w:lineRule="auto"/>
        <w:ind w:left="2552"/>
        <w:jc w:val="both"/>
        <w:rPr>
          <w:b/>
          <w:bCs/>
          <w:sz w:val="16"/>
          <w:szCs w:val="16"/>
          <w:lang w:val="en-GB"/>
        </w:rPr>
      </w:pPr>
    </w:p>
    <w:p w14:paraId="311818D5" w14:textId="77C628BD" w:rsidR="005F7730" w:rsidRPr="005F7730" w:rsidRDefault="001F4439" w:rsidP="005F7730">
      <w:pPr>
        <w:ind w:right="-68"/>
        <w:jc w:val="both"/>
        <w:rPr>
          <w:b/>
          <w:color w:val="000000"/>
          <w:lang w:val="en-GB"/>
        </w:rPr>
      </w:pPr>
      <w:r>
        <w:rPr>
          <w:b/>
          <w:color w:val="000000"/>
          <w:lang w:val="en-GB"/>
        </w:rPr>
        <w:t>15</w:t>
      </w:r>
      <w:r w:rsidR="006A0F3A">
        <w:rPr>
          <w:b/>
          <w:color w:val="000000"/>
          <w:lang w:val="en-GB"/>
        </w:rPr>
        <w:t>.</w:t>
      </w:r>
      <w:r w:rsidR="00921556">
        <w:rPr>
          <w:b/>
          <w:color w:val="000000"/>
          <w:lang w:val="en-GB"/>
        </w:rPr>
        <w:t>30</w:t>
      </w:r>
      <w:r>
        <w:rPr>
          <w:b/>
          <w:color w:val="000000"/>
          <w:lang w:val="en-GB"/>
        </w:rPr>
        <w:t xml:space="preserve"> </w:t>
      </w:r>
      <w:r w:rsidR="00451DBE">
        <w:rPr>
          <w:b/>
          <w:color w:val="000000"/>
          <w:lang w:val="en-GB"/>
        </w:rPr>
        <w:t>– 16</w:t>
      </w:r>
      <w:r w:rsidR="009D6E24">
        <w:rPr>
          <w:b/>
          <w:color w:val="000000"/>
          <w:lang w:val="en-GB"/>
        </w:rPr>
        <w:t>.</w:t>
      </w:r>
      <w:r>
        <w:rPr>
          <w:b/>
          <w:color w:val="000000"/>
          <w:lang w:val="en-GB"/>
        </w:rPr>
        <w:t>1</w:t>
      </w:r>
      <w:r w:rsidR="00921556">
        <w:rPr>
          <w:b/>
          <w:color w:val="000000"/>
          <w:lang w:val="en-GB"/>
        </w:rPr>
        <w:t>0</w:t>
      </w:r>
      <w:r w:rsidR="000E3D60" w:rsidRPr="002A0809">
        <w:rPr>
          <w:b/>
          <w:color w:val="000000"/>
          <w:lang w:val="en-GB"/>
        </w:rPr>
        <w:tab/>
      </w:r>
      <w:r w:rsidR="000E3D60" w:rsidRPr="002A0809">
        <w:rPr>
          <w:b/>
          <w:color w:val="000000"/>
          <w:lang w:val="en-GB"/>
        </w:rPr>
        <w:tab/>
      </w:r>
      <w:r w:rsidR="00C53DB4">
        <w:rPr>
          <w:b/>
          <w:color w:val="000000"/>
          <w:lang w:val="en-GB"/>
        </w:rPr>
        <w:t>Presentation of examples from South America</w:t>
      </w:r>
      <w:bookmarkStart w:id="0" w:name="_GoBack"/>
      <w:bookmarkEnd w:id="0"/>
    </w:p>
    <w:p w14:paraId="4E2F2F03" w14:textId="58AD7364" w:rsidR="00C53DB4" w:rsidRDefault="005F7730" w:rsidP="005F7730">
      <w:pPr>
        <w:pStyle w:val="ListParagraph"/>
        <w:numPr>
          <w:ilvl w:val="0"/>
          <w:numId w:val="26"/>
        </w:numPr>
        <w:spacing w:after="60" w:line="240" w:lineRule="auto"/>
        <w:ind w:left="2568" w:right="-68" w:hanging="357"/>
        <w:contextualSpacing w:val="0"/>
        <w:jc w:val="both"/>
        <w:rPr>
          <w:bCs/>
          <w:i/>
        </w:rPr>
      </w:pPr>
      <w:r>
        <w:rPr>
          <w:i/>
          <w:iCs/>
        </w:rPr>
        <w:t xml:space="preserve"> Sustainability in movement: Water energy nexus in southern Brazil, Marcelo Alves de Sousa </w:t>
      </w:r>
      <w:r w:rsidR="00E42E1A">
        <w:rPr>
          <w:i/>
          <w:iCs/>
        </w:rPr>
        <w:t>(TBC)</w:t>
      </w:r>
    </w:p>
    <w:p w14:paraId="6A843D50" w14:textId="376CEAA6" w:rsidR="00C53DB4" w:rsidRPr="00C53DB4" w:rsidRDefault="00C53DB4" w:rsidP="00C53DB4">
      <w:pPr>
        <w:pStyle w:val="ListParagraph"/>
        <w:numPr>
          <w:ilvl w:val="0"/>
          <w:numId w:val="26"/>
        </w:numPr>
        <w:spacing w:after="240" w:line="240" w:lineRule="auto"/>
        <w:ind w:left="2568" w:right="-68" w:hanging="357"/>
        <w:contextualSpacing w:val="0"/>
        <w:jc w:val="both"/>
        <w:rPr>
          <w:bCs/>
          <w:i/>
        </w:rPr>
      </w:pPr>
      <w:r w:rsidRPr="00451DBE">
        <w:rPr>
          <w:bCs/>
          <w:i/>
        </w:rPr>
        <w:t xml:space="preserve">Vinasse concentration for water use reduction in </w:t>
      </w:r>
      <w:proofErr w:type="spellStart"/>
      <w:r w:rsidRPr="00451DBE">
        <w:rPr>
          <w:bCs/>
          <w:i/>
        </w:rPr>
        <w:t>Piribebuy</w:t>
      </w:r>
      <w:proofErr w:type="spellEnd"/>
      <w:r w:rsidRPr="00451DBE">
        <w:rPr>
          <w:bCs/>
          <w:i/>
        </w:rPr>
        <w:t>, Paraguay, Guillermo Parra Romero</w:t>
      </w:r>
    </w:p>
    <w:p w14:paraId="33EC0ECC" w14:textId="078FA3B2" w:rsidR="00BD6125" w:rsidRDefault="00C53DB4" w:rsidP="00C53DB4">
      <w:pPr>
        <w:ind w:right="-68"/>
        <w:jc w:val="both"/>
        <w:rPr>
          <w:b/>
          <w:color w:val="000000"/>
          <w:lang w:val="en-GB"/>
        </w:rPr>
      </w:pPr>
      <w:proofErr w:type="gramStart"/>
      <w:r>
        <w:rPr>
          <w:b/>
          <w:color w:val="000000"/>
          <w:lang w:val="en-GB"/>
        </w:rPr>
        <w:t>16.10</w:t>
      </w:r>
      <w:proofErr w:type="gramEnd"/>
      <w:r>
        <w:rPr>
          <w:b/>
          <w:color w:val="000000"/>
          <w:lang w:val="en-GB"/>
        </w:rPr>
        <w:t xml:space="preserve"> – 16.50</w:t>
      </w:r>
      <w:r>
        <w:rPr>
          <w:b/>
          <w:color w:val="000000"/>
          <w:lang w:val="en-GB"/>
        </w:rPr>
        <w:tab/>
        <w:t xml:space="preserve">            </w:t>
      </w:r>
      <w:r w:rsidR="009D6E24">
        <w:rPr>
          <w:b/>
          <w:color w:val="000000"/>
          <w:lang w:val="en-GB"/>
        </w:rPr>
        <w:t>Presenta</w:t>
      </w:r>
      <w:r w:rsidR="00BC2B6D">
        <w:rPr>
          <w:b/>
          <w:color w:val="000000"/>
          <w:lang w:val="en-GB"/>
        </w:rPr>
        <w:t>tion of example</w:t>
      </w:r>
      <w:r>
        <w:rPr>
          <w:b/>
          <w:color w:val="000000"/>
          <w:lang w:val="en-GB"/>
        </w:rPr>
        <w:t>s</w:t>
      </w:r>
      <w:r w:rsidR="00BC2B6D">
        <w:rPr>
          <w:b/>
          <w:color w:val="000000"/>
          <w:lang w:val="en-GB"/>
        </w:rPr>
        <w:t xml:space="preserve"> from North America</w:t>
      </w:r>
    </w:p>
    <w:p w14:paraId="2AD0F4B3" w14:textId="38B498F2" w:rsidR="00451DBE" w:rsidRPr="00E762A7" w:rsidRDefault="00117B9E" w:rsidP="00C53DB4">
      <w:pPr>
        <w:pStyle w:val="ListParagraph"/>
        <w:numPr>
          <w:ilvl w:val="0"/>
          <w:numId w:val="25"/>
        </w:numPr>
        <w:spacing w:after="60" w:line="240" w:lineRule="auto"/>
        <w:ind w:left="2568" w:hanging="357"/>
        <w:contextualSpacing w:val="0"/>
        <w:jc w:val="both"/>
        <w:rPr>
          <w:bCs/>
          <w:i/>
        </w:rPr>
      </w:pPr>
      <w:r w:rsidRPr="00E762A7">
        <w:rPr>
          <w:bCs/>
          <w:i/>
          <w:lang w:val="en-GB"/>
        </w:rPr>
        <w:t xml:space="preserve">Impacts of switchgrass intercropping in traditional pine forests on hydrology and water quality in the southeastern United States, </w:t>
      </w:r>
      <w:r w:rsidR="00451DBE" w:rsidRPr="00E762A7">
        <w:rPr>
          <w:bCs/>
          <w:i/>
          <w:lang w:val="en-GB"/>
        </w:rPr>
        <w:t xml:space="preserve">Devendra </w:t>
      </w:r>
      <w:r w:rsidRPr="00E762A7">
        <w:rPr>
          <w:bCs/>
          <w:i/>
          <w:lang w:val="en-GB"/>
        </w:rPr>
        <w:t>Amatya</w:t>
      </w:r>
    </w:p>
    <w:p w14:paraId="000CA19E" w14:textId="05E5BAB9" w:rsidR="00451DBE" w:rsidRPr="00C53DB4" w:rsidRDefault="00451DBE" w:rsidP="00C53DB4">
      <w:pPr>
        <w:pStyle w:val="ListParagraph"/>
        <w:numPr>
          <w:ilvl w:val="0"/>
          <w:numId w:val="25"/>
        </w:numPr>
        <w:spacing w:after="240" w:line="240" w:lineRule="auto"/>
        <w:ind w:left="2568" w:hanging="357"/>
        <w:contextualSpacing w:val="0"/>
        <w:jc w:val="both"/>
        <w:rPr>
          <w:bCs/>
          <w:i/>
        </w:rPr>
      </w:pPr>
      <w:r w:rsidRPr="00451DBE">
        <w:rPr>
          <w:bCs/>
          <w:i/>
          <w:lang w:val="en-GB"/>
        </w:rPr>
        <w:t>Lignocellulosic plants as buffer zones in the Indian Creek watershed of the United States</w:t>
      </w:r>
      <w:r>
        <w:rPr>
          <w:bCs/>
          <w:i/>
          <w:lang w:val="en-GB"/>
        </w:rPr>
        <w:t xml:space="preserve">, </w:t>
      </w:r>
      <w:r w:rsidRPr="00451DBE">
        <w:rPr>
          <w:bCs/>
          <w:i/>
          <w:lang w:val="en-GB"/>
        </w:rPr>
        <w:t>Cristina Negri</w:t>
      </w:r>
    </w:p>
    <w:p w14:paraId="5B8353FE" w14:textId="19059F21" w:rsidR="00A70F04" w:rsidRDefault="00451DBE" w:rsidP="00A70F04">
      <w:pPr>
        <w:spacing w:line="300" w:lineRule="auto"/>
        <w:ind w:right="-68"/>
        <w:jc w:val="both"/>
        <w:rPr>
          <w:b/>
          <w:color w:val="000000"/>
          <w:lang w:val="en-GB"/>
        </w:rPr>
      </w:pPr>
      <w:r>
        <w:rPr>
          <w:b/>
          <w:color w:val="000000"/>
          <w:lang w:val="en-GB"/>
        </w:rPr>
        <w:t>16.</w:t>
      </w:r>
      <w:r w:rsidR="00921556">
        <w:rPr>
          <w:b/>
          <w:color w:val="000000"/>
          <w:lang w:val="en-GB"/>
        </w:rPr>
        <w:t>50</w:t>
      </w:r>
      <w:r w:rsidR="001F4439">
        <w:rPr>
          <w:b/>
          <w:color w:val="000000"/>
          <w:lang w:val="en-GB"/>
        </w:rPr>
        <w:t xml:space="preserve"> </w:t>
      </w:r>
      <w:r>
        <w:rPr>
          <w:b/>
          <w:color w:val="000000"/>
          <w:lang w:val="en-GB"/>
        </w:rPr>
        <w:t>– 17.0</w:t>
      </w:r>
      <w:r w:rsidR="00A70F04">
        <w:rPr>
          <w:b/>
          <w:color w:val="000000"/>
          <w:lang w:val="en-GB"/>
        </w:rPr>
        <w:t xml:space="preserve">0 </w:t>
      </w:r>
      <w:r w:rsidR="00A70F04">
        <w:rPr>
          <w:b/>
          <w:color w:val="000000"/>
          <w:lang w:val="en-GB"/>
        </w:rPr>
        <w:tab/>
      </w:r>
      <w:r w:rsidR="00A70F04">
        <w:rPr>
          <w:b/>
          <w:color w:val="000000"/>
          <w:lang w:val="en-GB"/>
        </w:rPr>
        <w:tab/>
      </w:r>
      <w:proofErr w:type="gramStart"/>
      <w:r w:rsidR="00A70F04">
        <w:rPr>
          <w:b/>
          <w:color w:val="000000"/>
          <w:lang w:val="en-GB"/>
        </w:rPr>
        <w:t>Concluding</w:t>
      </w:r>
      <w:proofErr w:type="gramEnd"/>
      <w:r w:rsidR="00A70F04">
        <w:rPr>
          <w:b/>
          <w:color w:val="000000"/>
          <w:lang w:val="en-GB"/>
        </w:rPr>
        <w:t xml:space="preserve"> remarks</w:t>
      </w:r>
    </w:p>
    <w:p w14:paraId="583A1F33" w14:textId="77777777" w:rsidR="00A70F04" w:rsidRDefault="00A70F04" w:rsidP="00A70F04">
      <w:pPr>
        <w:pStyle w:val="ListParagraph"/>
        <w:spacing w:after="0" w:line="300" w:lineRule="auto"/>
        <w:ind w:firstLine="1407"/>
        <w:jc w:val="both"/>
        <w:rPr>
          <w:bCs/>
          <w:i/>
        </w:rPr>
      </w:pPr>
      <w:r>
        <w:rPr>
          <w:b/>
          <w:color w:val="000000"/>
          <w:lang w:val="en-GB"/>
        </w:rPr>
        <w:tab/>
      </w:r>
      <w:r>
        <w:rPr>
          <w:bCs/>
          <w:i/>
        </w:rPr>
        <w:t>Emily Olsson, GBEP Secretariat</w:t>
      </w:r>
    </w:p>
    <w:p w14:paraId="48CBBEE5" w14:textId="77777777" w:rsidR="00A70F04" w:rsidRPr="002828C1" w:rsidRDefault="00A70F04" w:rsidP="00A70F04">
      <w:pPr>
        <w:pStyle w:val="ListParagraph"/>
        <w:spacing w:after="0" w:line="300" w:lineRule="auto"/>
        <w:ind w:firstLine="1407"/>
        <w:jc w:val="both"/>
        <w:rPr>
          <w:bCs/>
          <w:i/>
        </w:rPr>
      </w:pPr>
      <w:r>
        <w:rPr>
          <w:bCs/>
          <w:i/>
        </w:rPr>
        <w:t>Göran Berndes, IEA Bioenergy</w:t>
      </w:r>
    </w:p>
    <w:p w14:paraId="4B672916" w14:textId="77777777" w:rsidR="00A70F04" w:rsidRPr="00A70F04" w:rsidRDefault="00A70F04" w:rsidP="00A70F04">
      <w:pPr>
        <w:ind w:right="-68"/>
        <w:jc w:val="both"/>
        <w:rPr>
          <w:b/>
          <w:color w:val="000000"/>
          <w:lang w:val="en-US"/>
        </w:rPr>
      </w:pPr>
    </w:p>
    <w:p w14:paraId="4FA01F49" w14:textId="77777777" w:rsidR="0020377A" w:rsidRPr="00E44D3B" w:rsidRDefault="0020377A" w:rsidP="00BD6125">
      <w:pPr>
        <w:ind w:right="-68"/>
        <w:jc w:val="both"/>
        <w:rPr>
          <w:b/>
          <w:color w:val="000000"/>
          <w:sz w:val="16"/>
          <w:szCs w:val="16"/>
          <w:lang w:val="en-GB"/>
        </w:rPr>
      </w:pPr>
    </w:p>
    <w:p w14:paraId="4CDD1BBF" w14:textId="77777777" w:rsidR="0020377A" w:rsidRPr="00F93DD7" w:rsidRDefault="0020377A" w:rsidP="002D5B03">
      <w:pPr>
        <w:ind w:right="-68"/>
        <w:jc w:val="center"/>
        <w:rPr>
          <w:b/>
          <w:sz w:val="16"/>
          <w:szCs w:val="16"/>
          <w:lang w:val="en-US"/>
        </w:rPr>
      </w:pPr>
    </w:p>
    <w:p w14:paraId="597E3B43" w14:textId="77777777" w:rsidR="00636C41" w:rsidRPr="00636C41" w:rsidRDefault="00636C41" w:rsidP="005806A1">
      <w:pPr>
        <w:pStyle w:val="ListParagraph"/>
        <w:ind w:right="-68"/>
        <w:jc w:val="both"/>
        <w:rPr>
          <w:bCs/>
        </w:rPr>
      </w:pPr>
    </w:p>
    <w:sectPr w:rsidR="00636C41" w:rsidRPr="00636C41" w:rsidSect="00164AA3">
      <w:headerReference w:type="even" r:id="rId8"/>
      <w:headerReference w:type="default" r:id="rId9"/>
      <w:footerReference w:type="even" r:id="rId10"/>
      <w:pgSz w:w="11907" w:h="16840" w:code="9"/>
      <w:pgMar w:top="2070" w:right="927" w:bottom="1170" w:left="1134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6145A" w14:textId="77777777" w:rsidR="00E733C3" w:rsidRDefault="00E733C3">
      <w:r>
        <w:separator/>
      </w:r>
    </w:p>
  </w:endnote>
  <w:endnote w:type="continuationSeparator" w:id="0">
    <w:p w14:paraId="2F96CE07" w14:textId="77777777" w:rsidR="00E733C3" w:rsidRDefault="00E7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BD303" w14:textId="77777777" w:rsidR="0098606F" w:rsidRDefault="0098606F" w:rsidP="00292FE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93DA2" w14:textId="77777777" w:rsidR="00E733C3" w:rsidRDefault="00E733C3">
      <w:r>
        <w:separator/>
      </w:r>
    </w:p>
  </w:footnote>
  <w:footnote w:type="continuationSeparator" w:id="0">
    <w:p w14:paraId="5C011A03" w14:textId="77777777" w:rsidR="00E733C3" w:rsidRDefault="00E73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EDAC0" w14:textId="77777777" w:rsidR="0098606F" w:rsidRPr="007D0325" w:rsidRDefault="0098606F" w:rsidP="00760C48">
    <w:pPr>
      <w:pStyle w:val="Header"/>
      <w:ind w:hanging="480"/>
    </w:pPr>
  </w:p>
  <w:p w14:paraId="4ABAD2A3" w14:textId="77777777" w:rsidR="0098606F" w:rsidRDefault="009860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261E7" w14:textId="77777777" w:rsidR="0098606F" w:rsidRPr="007D0325" w:rsidRDefault="00E6570A" w:rsidP="00E6570A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DED4416" wp14:editId="5259D077">
          <wp:simplePos x="0" y="0"/>
          <wp:positionH relativeFrom="column">
            <wp:posOffset>3832860</wp:posOffset>
          </wp:positionH>
          <wp:positionV relativeFrom="paragraph">
            <wp:posOffset>201930</wp:posOffset>
          </wp:positionV>
          <wp:extent cx="2390775" cy="514350"/>
          <wp:effectExtent l="0" t="0" r="952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E28">
      <w:rPr>
        <w:noProof/>
        <w:lang w:val="en-GB" w:eastAsia="en-GB"/>
      </w:rPr>
      <w:drawing>
        <wp:inline distT="0" distB="0" distL="0" distR="0" wp14:anchorId="5A9F4237" wp14:editId="2ABC21C8">
          <wp:extent cx="2038350" cy="7143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394"/>
                  <a:stretch/>
                </pic:blipFill>
                <pic:spPr bwMode="auto">
                  <a:xfrm>
                    <a:off x="0" y="0"/>
                    <a:ext cx="20383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</wp:inline>
      </w:drawing>
    </w:r>
    <w:r w:rsidR="00165E28" w:rsidRPr="00165E28">
      <w:rPr>
        <w:color w:val="0000FF"/>
      </w:rPr>
      <w:t xml:space="preserve"> </w:t>
    </w:r>
    <w:r w:rsidR="00165E28">
      <w:rPr>
        <w:color w:val="0000FF"/>
      </w:rPr>
      <w:t xml:space="preserve">              </w:t>
    </w:r>
    <w:r>
      <w:rPr>
        <w:noProof/>
        <w:lang w:val="en-US"/>
      </w:rPr>
      <w:t xml:space="preserve">                                </w:t>
    </w:r>
    <w:r w:rsidR="00165E28">
      <w:rPr>
        <w:color w:val="0000FF"/>
      </w:rPr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72B8"/>
    <w:multiLevelType w:val="hybridMultilevel"/>
    <w:tmpl w:val="7ED423D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32304F2"/>
    <w:multiLevelType w:val="hybridMultilevel"/>
    <w:tmpl w:val="FDFEA47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7853789"/>
    <w:multiLevelType w:val="hybridMultilevel"/>
    <w:tmpl w:val="108084F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78C472E"/>
    <w:multiLevelType w:val="hybridMultilevel"/>
    <w:tmpl w:val="09507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3244"/>
    <w:multiLevelType w:val="hybridMultilevel"/>
    <w:tmpl w:val="1C80BD52"/>
    <w:lvl w:ilvl="0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5" w15:restartNumberingAfterBreak="0">
    <w:nsid w:val="1DE80F7E"/>
    <w:multiLevelType w:val="hybridMultilevel"/>
    <w:tmpl w:val="C6D469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0994F18"/>
    <w:multiLevelType w:val="hybridMultilevel"/>
    <w:tmpl w:val="DD6CFB1A"/>
    <w:lvl w:ilvl="0" w:tplc="08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7" w15:restartNumberingAfterBreak="0">
    <w:nsid w:val="267E6C03"/>
    <w:multiLevelType w:val="hybridMultilevel"/>
    <w:tmpl w:val="E0780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5028C"/>
    <w:multiLevelType w:val="hybridMultilevel"/>
    <w:tmpl w:val="A4D063C4"/>
    <w:lvl w:ilvl="0" w:tplc="D4160690">
      <w:start w:val="1"/>
      <w:numFmt w:val="bullet"/>
      <w:lvlText w:val=""/>
      <w:lvlJc w:val="left"/>
      <w:pPr>
        <w:ind w:left="28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2CC707CD"/>
    <w:multiLevelType w:val="hybridMultilevel"/>
    <w:tmpl w:val="E69EC49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2DEF697D"/>
    <w:multiLevelType w:val="multilevel"/>
    <w:tmpl w:val="5B9AACF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30"/>
      <w:numFmt w:val="decimal"/>
      <w:lvlText w:val="%1.%2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4320"/>
        </w:tabs>
        <w:ind w:left="4320" w:hanging="216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1" w15:restartNumberingAfterBreak="0">
    <w:nsid w:val="33C12FA2"/>
    <w:multiLevelType w:val="hybridMultilevel"/>
    <w:tmpl w:val="31028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87B58"/>
    <w:multiLevelType w:val="hybridMultilevel"/>
    <w:tmpl w:val="4BCAE4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9C5D13"/>
    <w:multiLevelType w:val="hybridMultilevel"/>
    <w:tmpl w:val="EEE44C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B601E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6529B"/>
    <w:multiLevelType w:val="hybridMultilevel"/>
    <w:tmpl w:val="7E8A077C"/>
    <w:lvl w:ilvl="0" w:tplc="3C7248C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3C0044"/>
    <w:multiLevelType w:val="hybridMultilevel"/>
    <w:tmpl w:val="7F12734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4CF17100"/>
    <w:multiLevelType w:val="hybridMultilevel"/>
    <w:tmpl w:val="97E49326"/>
    <w:lvl w:ilvl="0" w:tplc="D4160690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7" w15:restartNumberingAfterBreak="0">
    <w:nsid w:val="52CE69C6"/>
    <w:multiLevelType w:val="hybridMultilevel"/>
    <w:tmpl w:val="2D3E278E"/>
    <w:lvl w:ilvl="0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8" w15:restartNumberingAfterBreak="0">
    <w:nsid w:val="52F241E9"/>
    <w:multiLevelType w:val="hybridMultilevel"/>
    <w:tmpl w:val="A4DC3EF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55C93F4C"/>
    <w:multiLevelType w:val="hybridMultilevel"/>
    <w:tmpl w:val="F10E4BB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5E703F85"/>
    <w:multiLevelType w:val="hybridMultilevel"/>
    <w:tmpl w:val="0F42B40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67200870"/>
    <w:multiLevelType w:val="hybridMultilevel"/>
    <w:tmpl w:val="3A565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43927"/>
    <w:multiLevelType w:val="hybridMultilevel"/>
    <w:tmpl w:val="EB300F44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23" w15:restartNumberingAfterBreak="0">
    <w:nsid w:val="7D521782"/>
    <w:multiLevelType w:val="hybridMultilevel"/>
    <w:tmpl w:val="3BF8F0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6"/>
  </w:num>
  <w:num w:numId="5">
    <w:abstractNumId w:val="10"/>
  </w:num>
  <w:num w:numId="6">
    <w:abstractNumId w:val="20"/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1"/>
  </w:num>
  <w:num w:numId="10">
    <w:abstractNumId w:val="18"/>
  </w:num>
  <w:num w:numId="11">
    <w:abstractNumId w:val="2"/>
  </w:num>
  <w:num w:numId="12">
    <w:abstractNumId w:val="7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4"/>
  </w:num>
  <w:num w:numId="16">
    <w:abstractNumId w:val="12"/>
  </w:num>
  <w:num w:numId="17">
    <w:abstractNumId w:val="19"/>
  </w:num>
  <w:num w:numId="18">
    <w:abstractNumId w:val="3"/>
  </w:num>
  <w:num w:numId="19">
    <w:abstractNumId w:val="11"/>
  </w:num>
  <w:num w:numId="20">
    <w:abstractNumId w:val="0"/>
  </w:num>
  <w:num w:numId="21">
    <w:abstractNumId w:val="17"/>
  </w:num>
  <w:num w:numId="22">
    <w:abstractNumId w:val="23"/>
  </w:num>
  <w:num w:numId="23">
    <w:abstractNumId w:val="5"/>
  </w:num>
  <w:num w:numId="24">
    <w:abstractNumId w:val="9"/>
  </w:num>
  <w:num w:numId="25">
    <w:abstractNumId w:val="16"/>
  </w:num>
  <w:num w:numId="26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2E"/>
    <w:rsid w:val="000004FA"/>
    <w:rsid w:val="00005C9A"/>
    <w:rsid w:val="00023732"/>
    <w:rsid w:val="000259A3"/>
    <w:rsid w:val="0003211A"/>
    <w:rsid w:val="0003752E"/>
    <w:rsid w:val="00041202"/>
    <w:rsid w:val="000451F7"/>
    <w:rsid w:val="00047261"/>
    <w:rsid w:val="00051841"/>
    <w:rsid w:val="000526DF"/>
    <w:rsid w:val="00053624"/>
    <w:rsid w:val="00057FBD"/>
    <w:rsid w:val="00061ED0"/>
    <w:rsid w:val="00070CFA"/>
    <w:rsid w:val="000710C4"/>
    <w:rsid w:val="000741EC"/>
    <w:rsid w:val="0007424C"/>
    <w:rsid w:val="000756E8"/>
    <w:rsid w:val="00096E34"/>
    <w:rsid w:val="000A7589"/>
    <w:rsid w:val="000A7AB7"/>
    <w:rsid w:val="000B1AC2"/>
    <w:rsid w:val="000B2125"/>
    <w:rsid w:val="000B41A7"/>
    <w:rsid w:val="000B643A"/>
    <w:rsid w:val="000B71D1"/>
    <w:rsid w:val="000C0A74"/>
    <w:rsid w:val="000C5A18"/>
    <w:rsid w:val="000C7384"/>
    <w:rsid w:val="000D5989"/>
    <w:rsid w:val="000E3D60"/>
    <w:rsid w:val="000E4459"/>
    <w:rsid w:val="000F2FDE"/>
    <w:rsid w:val="000F5C0E"/>
    <w:rsid w:val="000F7AB1"/>
    <w:rsid w:val="00104B34"/>
    <w:rsid w:val="001069C4"/>
    <w:rsid w:val="00110A9D"/>
    <w:rsid w:val="00112A4F"/>
    <w:rsid w:val="00117B9E"/>
    <w:rsid w:val="00127C92"/>
    <w:rsid w:val="00141AFC"/>
    <w:rsid w:val="00142E2B"/>
    <w:rsid w:val="00143EDD"/>
    <w:rsid w:val="00144486"/>
    <w:rsid w:val="00155B31"/>
    <w:rsid w:val="00162772"/>
    <w:rsid w:val="00164AA3"/>
    <w:rsid w:val="00165E28"/>
    <w:rsid w:val="0017023E"/>
    <w:rsid w:val="001708BE"/>
    <w:rsid w:val="001714AB"/>
    <w:rsid w:val="0017625D"/>
    <w:rsid w:val="00176B13"/>
    <w:rsid w:val="00176DB8"/>
    <w:rsid w:val="001C157A"/>
    <w:rsid w:val="001C59FE"/>
    <w:rsid w:val="001C5BCF"/>
    <w:rsid w:val="001D0ADC"/>
    <w:rsid w:val="001D0FBE"/>
    <w:rsid w:val="001D3BF2"/>
    <w:rsid w:val="001E1DE1"/>
    <w:rsid w:val="001E6BA7"/>
    <w:rsid w:val="001F2DCB"/>
    <w:rsid w:val="001F4439"/>
    <w:rsid w:val="001F6B0A"/>
    <w:rsid w:val="002017DE"/>
    <w:rsid w:val="0020377A"/>
    <w:rsid w:val="002040E7"/>
    <w:rsid w:val="002044D5"/>
    <w:rsid w:val="00217BDF"/>
    <w:rsid w:val="00243CA9"/>
    <w:rsid w:val="002531B1"/>
    <w:rsid w:val="00257E48"/>
    <w:rsid w:val="0026004C"/>
    <w:rsid w:val="00261FF4"/>
    <w:rsid w:val="0026387A"/>
    <w:rsid w:val="002654F9"/>
    <w:rsid w:val="00267C48"/>
    <w:rsid w:val="002705B9"/>
    <w:rsid w:val="002725C9"/>
    <w:rsid w:val="0027496A"/>
    <w:rsid w:val="002828C1"/>
    <w:rsid w:val="0028621F"/>
    <w:rsid w:val="0028700E"/>
    <w:rsid w:val="00292FEC"/>
    <w:rsid w:val="002952E7"/>
    <w:rsid w:val="002A0809"/>
    <w:rsid w:val="002A3694"/>
    <w:rsid w:val="002A7F80"/>
    <w:rsid w:val="002B0E6B"/>
    <w:rsid w:val="002B2B44"/>
    <w:rsid w:val="002B2F65"/>
    <w:rsid w:val="002C0CBF"/>
    <w:rsid w:val="002C427D"/>
    <w:rsid w:val="002C54B4"/>
    <w:rsid w:val="002C6F52"/>
    <w:rsid w:val="002D5B03"/>
    <w:rsid w:val="002D6380"/>
    <w:rsid w:val="002E40A4"/>
    <w:rsid w:val="002E423A"/>
    <w:rsid w:val="002E4686"/>
    <w:rsid w:val="002E77B4"/>
    <w:rsid w:val="002F7131"/>
    <w:rsid w:val="00302C1E"/>
    <w:rsid w:val="00302FE2"/>
    <w:rsid w:val="00303F86"/>
    <w:rsid w:val="00304835"/>
    <w:rsid w:val="003079B0"/>
    <w:rsid w:val="0031335A"/>
    <w:rsid w:val="00321D8F"/>
    <w:rsid w:val="003260B6"/>
    <w:rsid w:val="00327F17"/>
    <w:rsid w:val="00331F82"/>
    <w:rsid w:val="003342E2"/>
    <w:rsid w:val="0033502E"/>
    <w:rsid w:val="0034034B"/>
    <w:rsid w:val="0034098C"/>
    <w:rsid w:val="00342305"/>
    <w:rsid w:val="00343150"/>
    <w:rsid w:val="00352795"/>
    <w:rsid w:val="00371859"/>
    <w:rsid w:val="00375396"/>
    <w:rsid w:val="00384413"/>
    <w:rsid w:val="0038510F"/>
    <w:rsid w:val="00385F32"/>
    <w:rsid w:val="003A3C66"/>
    <w:rsid w:val="003A7C33"/>
    <w:rsid w:val="003B06F4"/>
    <w:rsid w:val="003B3DC7"/>
    <w:rsid w:val="003B47D9"/>
    <w:rsid w:val="003B54BF"/>
    <w:rsid w:val="003C1CA1"/>
    <w:rsid w:val="003C48A4"/>
    <w:rsid w:val="003C5B5F"/>
    <w:rsid w:val="003D1D78"/>
    <w:rsid w:val="003D202D"/>
    <w:rsid w:val="003D59BD"/>
    <w:rsid w:val="003E36FC"/>
    <w:rsid w:val="003E3A14"/>
    <w:rsid w:val="003E4AD4"/>
    <w:rsid w:val="003E6628"/>
    <w:rsid w:val="003F73D6"/>
    <w:rsid w:val="004019DF"/>
    <w:rsid w:val="00403441"/>
    <w:rsid w:val="00404074"/>
    <w:rsid w:val="00406DD5"/>
    <w:rsid w:val="004148B4"/>
    <w:rsid w:val="00423D53"/>
    <w:rsid w:val="004306AB"/>
    <w:rsid w:val="00431538"/>
    <w:rsid w:val="00434DA4"/>
    <w:rsid w:val="004417FB"/>
    <w:rsid w:val="00447415"/>
    <w:rsid w:val="004503B6"/>
    <w:rsid w:val="00451DBE"/>
    <w:rsid w:val="00452271"/>
    <w:rsid w:val="00454E42"/>
    <w:rsid w:val="0045717E"/>
    <w:rsid w:val="004609EB"/>
    <w:rsid w:val="00461489"/>
    <w:rsid w:val="00462D23"/>
    <w:rsid w:val="0046447F"/>
    <w:rsid w:val="00470C82"/>
    <w:rsid w:val="00473923"/>
    <w:rsid w:val="00474CF7"/>
    <w:rsid w:val="00477B27"/>
    <w:rsid w:val="00480F9D"/>
    <w:rsid w:val="0048175C"/>
    <w:rsid w:val="0048486F"/>
    <w:rsid w:val="00485359"/>
    <w:rsid w:val="00486056"/>
    <w:rsid w:val="0048693E"/>
    <w:rsid w:val="00493CF0"/>
    <w:rsid w:val="004943DE"/>
    <w:rsid w:val="00496A00"/>
    <w:rsid w:val="00497F58"/>
    <w:rsid w:val="004A00EF"/>
    <w:rsid w:val="004A0B40"/>
    <w:rsid w:val="004A69F0"/>
    <w:rsid w:val="004B2AB6"/>
    <w:rsid w:val="004B4C6C"/>
    <w:rsid w:val="004D1FEB"/>
    <w:rsid w:val="004D30F5"/>
    <w:rsid w:val="004D6C14"/>
    <w:rsid w:val="004E1745"/>
    <w:rsid w:val="004E194D"/>
    <w:rsid w:val="004F3A65"/>
    <w:rsid w:val="00505CF3"/>
    <w:rsid w:val="0051244D"/>
    <w:rsid w:val="00512E70"/>
    <w:rsid w:val="005132F8"/>
    <w:rsid w:val="005206D1"/>
    <w:rsid w:val="00522FB2"/>
    <w:rsid w:val="00524476"/>
    <w:rsid w:val="00527702"/>
    <w:rsid w:val="00532FC0"/>
    <w:rsid w:val="00533C27"/>
    <w:rsid w:val="00536357"/>
    <w:rsid w:val="00536E84"/>
    <w:rsid w:val="005376C4"/>
    <w:rsid w:val="00540C42"/>
    <w:rsid w:val="005426E2"/>
    <w:rsid w:val="00551AA7"/>
    <w:rsid w:val="00553D3D"/>
    <w:rsid w:val="0055457E"/>
    <w:rsid w:val="00557B78"/>
    <w:rsid w:val="00574675"/>
    <w:rsid w:val="005806A1"/>
    <w:rsid w:val="005975F1"/>
    <w:rsid w:val="005A2AFD"/>
    <w:rsid w:val="005A3514"/>
    <w:rsid w:val="005A5D71"/>
    <w:rsid w:val="005A6D9C"/>
    <w:rsid w:val="005B15EC"/>
    <w:rsid w:val="005B7820"/>
    <w:rsid w:val="005C3205"/>
    <w:rsid w:val="005D0DD5"/>
    <w:rsid w:val="005D312C"/>
    <w:rsid w:val="005D5FD4"/>
    <w:rsid w:val="005E2054"/>
    <w:rsid w:val="005E563C"/>
    <w:rsid w:val="005F3696"/>
    <w:rsid w:val="005F7730"/>
    <w:rsid w:val="0060442C"/>
    <w:rsid w:val="00606ADA"/>
    <w:rsid w:val="0060715C"/>
    <w:rsid w:val="006129DA"/>
    <w:rsid w:val="0062428B"/>
    <w:rsid w:val="00624ACA"/>
    <w:rsid w:val="006252E9"/>
    <w:rsid w:val="00630206"/>
    <w:rsid w:val="006329E9"/>
    <w:rsid w:val="00636C41"/>
    <w:rsid w:val="00640B1B"/>
    <w:rsid w:val="00641791"/>
    <w:rsid w:val="00644882"/>
    <w:rsid w:val="00651F8A"/>
    <w:rsid w:val="00671675"/>
    <w:rsid w:val="00675D33"/>
    <w:rsid w:val="0068003C"/>
    <w:rsid w:val="00681470"/>
    <w:rsid w:val="00686A53"/>
    <w:rsid w:val="006879C4"/>
    <w:rsid w:val="006A0F3A"/>
    <w:rsid w:val="006A2C24"/>
    <w:rsid w:val="006A30F8"/>
    <w:rsid w:val="006A42FC"/>
    <w:rsid w:val="006A586F"/>
    <w:rsid w:val="006B38F9"/>
    <w:rsid w:val="006B6208"/>
    <w:rsid w:val="006C0FFD"/>
    <w:rsid w:val="006D21DD"/>
    <w:rsid w:val="006D2512"/>
    <w:rsid w:val="006D4271"/>
    <w:rsid w:val="006D4381"/>
    <w:rsid w:val="006D79CD"/>
    <w:rsid w:val="006F62CC"/>
    <w:rsid w:val="007045F7"/>
    <w:rsid w:val="007051AF"/>
    <w:rsid w:val="00717EA3"/>
    <w:rsid w:val="00721B09"/>
    <w:rsid w:val="007237E3"/>
    <w:rsid w:val="007239BC"/>
    <w:rsid w:val="00724B82"/>
    <w:rsid w:val="00724CDE"/>
    <w:rsid w:val="00733869"/>
    <w:rsid w:val="00746FD6"/>
    <w:rsid w:val="00757A57"/>
    <w:rsid w:val="00760C48"/>
    <w:rsid w:val="00762AF1"/>
    <w:rsid w:val="007779BA"/>
    <w:rsid w:val="007808F0"/>
    <w:rsid w:val="007848DD"/>
    <w:rsid w:val="007855C5"/>
    <w:rsid w:val="00785E62"/>
    <w:rsid w:val="00790361"/>
    <w:rsid w:val="007913DC"/>
    <w:rsid w:val="007940C6"/>
    <w:rsid w:val="00796355"/>
    <w:rsid w:val="007B12CA"/>
    <w:rsid w:val="007B27DF"/>
    <w:rsid w:val="007B5B38"/>
    <w:rsid w:val="007C1589"/>
    <w:rsid w:val="007C2ACF"/>
    <w:rsid w:val="007C7728"/>
    <w:rsid w:val="007D0325"/>
    <w:rsid w:val="007D3E6A"/>
    <w:rsid w:val="007D50CB"/>
    <w:rsid w:val="007E2533"/>
    <w:rsid w:val="007E26F5"/>
    <w:rsid w:val="007E3BAE"/>
    <w:rsid w:val="007E7E54"/>
    <w:rsid w:val="00801127"/>
    <w:rsid w:val="00811712"/>
    <w:rsid w:val="00812C30"/>
    <w:rsid w:val="00813B79"/>
    <w:rsid w:val="00816633"/>
    <w:rsid w:val="00816CA8"/>
    <w:rsid w:val="00820263"/>
    <w:rsid w:val="00822783"/>
    <w:rsid w:val="00825B6E"/>
    <w:rsid w:val="00831B2B"/>
    <w:rsid w:val="00831C89"/>
    <w:rsid w:val="00834564"/>
    <w:rsid w:val="00842912"/>
    <w:rsid w:val="00845B8C"/>
    <w:rsid w:val="008467D3"/>
    <w:rsid w:val="00852DC3"/>
    <w:rsid w:val="00855E77"/>
    <w:rsid w:val="00860B94"/>
    <w:rsid w:val="008612AF"/>
    <w:rsid w:val="00864C13"/>
    <w:rsid w:val="00867DB7"/>
    <w:rsid w:val="0087369A"/>
    <w:rsid w:val="0088453F"/>
    <w:rsid w:val="00885F43"/>
    <w:rsid w:val="008A6F97"/>
    <w:rsid w:val="008B3CE1"/>
    <w:rsid w:val="008C0FF2"/>
    <w:rsid w:val="008C498B"/>
    <w:rsid w:val="008C4E41"/>
    <w:rsid w:val="008D157F"/>
    <w:rsid w:val="008D357F"/>
    <w:rsid w:val="008D77CF"/>
    <w:rsid w:val="008E0577"/>
    <w:rsid w:val="008E4F45"/>
    <w:rsid w:val="008F69F7"/>
    <w:rsid w:val="0090111A"/>
    <w:rsid w:val="009035CC"/>
    <w:rsid w:val="009113DC"/>
    <w:rsid w:val="00911668"/>
    <w:rsid w:val="00912670"/>
    <w:rsid w:val="00921556"/>
    <w:rsid w:val="009243F7"/>
    <w:rsid w:val="00927F63"/>
    <w:rsid w:val="00931D33"/>
    <w:rsid w:val="00944511"/>
    <w:rsid w:val="00944932"/>
    <w:rsid w:val="00947126"/>
    <w:rsid w:val="00950988"/>
    <w:rsid w:val="00952AB9"/>
    <w:rsid w:val="00967326"/>
    <w:rsid w:val="00967820"/>
    <w:rsid w:val="00972019"/>
    <w:rsid w:val="00973606"/>
    <w:rsid w:val="00973F4B"/>
    <w:rsid w:val="0098082E"/>
    <w:rsid w:val="0098220D"/>
    <w:rsid w:val="0098606F"/>
    <w:rsid w:val="009932B2"/>
    <w:rsid w:val="009968D1"/>
    <w:rsid w:val="009A04B9"/>
    <w:rsid w:val="009A0ED5"/>
    <w:rsid w:val="009A2DA7"/>
    <w:rsid w:val="009B006C"/>
    <w:rsid w:val="009B5CFC"/>
    <w:rsid w:val="009C398E"/>
    <w:rsid w:val="009D6E24"/>
    <w:rsid w:val="009E4066"/>
    <w:rsid w:val="009E4CB6"/>
    <w:rsid w:val="009F04C1"/>
    <w:rsid w:val="009F08A8"/>
    <w:rsid w:val="00A00890"/>
    <w:rsid w:val="00A06264"/>
    <w:rsid w:val="00A07CCE"/>
    <w:rsid w:val="00A07FD5"/>
    <w:rsid w:val="00A27B71"/>
    <w:rsid w:val="00A27D46"/>
    <w:rsid w:val="00A32BC6"/>
    <w:rsid w:val="00A33678"/>
    <w:rsid w:val="00A3667B"/>
    <w:rsid w:val="00A43BCC"/>
    <w:rsid w:val="00A5146E"/>
    <w:rsid w:val="00A527C5"/>
    <w:rsid w:val="00A5488D"/>
    <w:rsid w:val="00A57104"/>
    <w:rsid w:val="00A6000D"/>
    <w:rsid w:val="00A63F73"/>
    <w:rsid w:val="00A64201"/>
    <w:rsid w:val="00A64BA8"/>
    <w:rsid w:val="00A66643"/>
    <w:rsid w:val="00A70F04"/>
    <w:rsid w:val="00A73D02"/>
    <w:rsid w:val="00A81E4D"/>
    <w:rsid w:val="00A82736"/>
    <w:rsid w:val="00A87078"/>
    <w:rsid w:val="00A91575"/>
    <w:rsid w:val="00A95684"/>
    <w:rsid w:val="00AB1B2E"/>
    <w:rsid w:val="00AB1BA8"/>
    <w:rsid w:val="00AB7EDF"/>
    <w:rsid w:val="00AD0B47"/>
    <w:rsid w:val="00AD5A16"/>
    <w:rsid w:val="00AD7A4D"/>
    <w:rsid w:val="00AE11ED"/>
    <w:rsid w:val="00AE15B2"/>
    <w:rsid w:val="00AE41F1"/>
    <w:rsid w:val="00AE74EE"/>
    <w:rsid w:val="00AF1A86"/>
    <w:rsid w:val="00AF28E0"/>
    <w:rsid w:val="00B02039"/>
    <w:rsid w:val="00B06731"/>
    <w:rsid w:val="00B113B3"/>
    <w:rsid w:val="00B2083D"/>
    <w:rsid w:val="00B31C7B"/>
    <w:rsid w:val="00B328ED"/>
    <w:rsid w:val="00B35EDA"/>
    <w:rsid w:val="00B42CFB"/>
    <w:rsid w:val="00B42DB4"/>
    <w:rsid w:val="00B43385"/>
    <w:rsid w:val="00B57FB0"/>
    <w:rsid w:val="00B610B0"/>
    <w:rsid w:val="00B614A8"/>
    <w:rsid w:val="00B74210"/>
    <w:rsid w:val="00B75DCD"/>
    <w:rsid w:val="00B8152D"/>
    <w:rsid w:val="00B85397"/>
    <w:rsid w:val="00B950F0"/>
    <w:rsid w:val="00BA3ECC"/>
    <w:rsid w:val="00BA74C9"/>
    <w:rsid w:val="00BB0EDD"/>
    <w:rsid w:val="00BB23A2"/>
    <w:rsid w:val="00BB3052"/>
    <w:rsid w:val="00BB586B"/>
    <w:rsid w:val="00BB6E2B"/>
    <w:rsid w:val="00BB7896"/>
    <w:rsid w:val="00BB7C35"/>
    <w:rsid w:val="00BC02A7"/>
    <w:rsid w:val="00BC2B6D"/>
    <w:rsid w:val="00BC34E2"/>
    <w:rsid w:val="00BC491C"/>
    <w:rsid w:val="00BC62F5"/>
    <w:rsid w:val="00BD4ADD"/>
    <w:rsid w:val="00BD5F65"/>
    <w:rsid w:val="00BD6125"/>
    <w:rsid w:val="00BE1A84"/>
    <w:rsid w:val="00BF02AF"/>
    <w:rsid w:val="00C00807"/>
    <w:rsid w:val="00C07CBE"/>
    <w:rsid w:val="00C1042F"/>
    <w:rsid w:val="00C1419F"/>
    <w:rsid w:val="00C1611E"/>
    <w:rsid w:val="00C22208"/>
    <w:rsid w:val="00C23273"/>
    <w:rsid w:val="00C27AD7"/>
    <w:rsid w:val="00C35547"/>
    <w:rsid w:val="00C359F1"/>
    <w:rsid w:val="00C400B4"/>
    <w:rsid w:val="00C404FB"/>
    <w:rsid w:val="00C41633"/>
    <w:rsid w:val="00C41AB7"/>
    <w:rsid w:val="00C42D01"/>
    <w:rsid w:val="00C50335"/>
    <w:rsid w:val="00C518BD"/>
    <w:rsid w:val="00C5198D"/>
    <w:rsid w:val="00C53DB4"/>
    <w:rsid w:val="00C57646"/>
    <w:rsid w:val="00C60FB8"/>
    <w:rsid w:val="00C64E66"/>
    <w:rsid w:val="00C6571D"/>
    <w:rsid w:val="00C673D1"/>
    <w:rsid w:val="00C710DC"/>
    <w:rsid w:val="00C75A7E"/>
    <w:rsid w:val="00C81329"/>
    <w:rsid w:val="00C83370"/>
    <w:rsid w:val="00C8365A"/>
    <w:rsid w:val="00C848F3"/>
    <w:rsid w:val="00C860FF"/>
    <w:rsid w:val="00C93197"/>
    <w:rsid w:val="00CA1825"/>
    <w:rsid w:val="00CA41FF"/>
    <w:rsid w:val="00CA6D13"/>
    <w:rsid w:val="00CC325C"/>
    <w:rsid w:val="00CC47DF"/>
    <w:rsid w:val="00CC5BCC"/>
    <w:rsid w:val="00CD24DF"/>
    <w:rsid w:val="00CE6CE9"/>
    <w:rsid w:val="00CE7EBC"/>
    <w:rsid w:val="00CF3C9F"/>
    <w:rsid w:val="00CF6E34"/>
    <w:rsid w:val="00D00115"/>
    <w:rsid w:val="00D109C2"/>
    <w:rsid w:val="00D14614"/>
    <w:rsid w:val="00D17D13"/>
    <w:rsid w:val="00D209EB"/>
    <w:rsid w:val="00D22765"/>
    <w:rsid w:val="00D259E5"/>
    <w:rsid w:val="00D261A2"/>
    <w:rsid w:val="00D271F1"/>
    <w:rsid w:val="00D3065D"/>
    <w:rsid w:val="00D33D8B"/>
    <w:rsid w:val="00D35F19"/>
    <w:rsid w:val="00D36376"/>
    <w:rsid w:val="00D40FCF"/>
    <w:rsid w:val="00D545CB"/>
    <w:rsid w:val="00D56606"/>
    <w:rsid w:val="00D70D22"/>
    <w:rsid w:val="00D8097D"/>
    <w:rsid w:val="00D84D9F"/>
    <w:rsid w:val="00D877F5"/>
    <w:rsid w:val="00D950F3"/>
    <w:rsid w:val="00DA0C37"/>
    <w:rsid w:val="00DA4672"/>
    <w:rsid w:val="00DA7BC7"/>
    <w:rsid w:val="00DB4D96"/>
    <w:rsid w:val="00DB7576"/>
    <w:rsid w:val="00DC3BB2"/>
    <w:rsid w:val="00DD7620"/>
    <w:rsid w:val="00DD7A1A"/>
    <w:rsid w:val="00DD7A3F"/>
    <w:rsid w:val="00DF200F"/>
    <w:rsid w:val="00DF2A50"/>
    <w:rsid w:val="00DF3E5C"/>
    <w:rsid w:val="00E019B1"/>
    <w:rsid w:val="00E0220B"/>
    <w:rsid w:val="00E047C1"/>
    <w:rsid w:val="00E06906"/>
    <w:rsid w:val="00E0692E"/>
    <w:rsid w:val="00E12782"/>
    <w:rsid w:val="00E1281C"/>
    <w:rsid w:val="00E15B94"/>
    <w:rsid w:val="00E22248"/>
    <w:rsid w:val="00E23F22"/>
    <w:rsid w:val="00E2560E"/>
    <w:rsid w:val="00E25C67"/>
    <w:rsid w:val="00E27B57"/>
    <w:rsid w:val="00E30049"/>
    <w:rsid w:val="00E40C30"/>
    <w:rsid w:val="00E42E1A"/>
    <w:rsid w:val="00E43E79"/>
    <w:rsid w:val="00E44D3B"/>
    <w:rsid w:val="00E45CEF"/>
    <w:rsid w:val="00E51755"/>
    <w:rsid w:val="00E561C0"/>
    <w:rsid w:val="00E5622E"/>
    <w:rsid w:val="00E6255D"/>
    <w:rsid w:val="00E62BE1"/>
    <w:rsid w:val="00E6541A"/>
    <w:rsid w:val="00E6570A"/>
    <w:rsid w:val="00E733C3"/>
    <w:rsid w:val="00E7456C"/>
    <w:rsid w:val="00E762A7"/>
    <w:rsid w:val="00E90F32"/>
    <w:rsid w:val="00EA15D6"/>
    <w:rsid w:val="00EA59C0"/>
    <w:rsid w:val="00EB1D2B"/>
    <w:rsid w:val="00EB784A"/>
    <w:rsid w:val="00EB7EE0"/>
    <w:rsid w:val="00EC1E19"/>
    <w:rsid w:val="00EC55C7"/>
    <w:rsid w:val="00ED3F66"/>
    <w:rsid w:val="00EE47A6"/>
    <w:rsid w:val="00EE53C7"/>
    <w:rsid w:val="00EE70FF"/>
    <w:rsid w:val="00EF02A7"/>
    <w:rsid w:val="00EF5037"/>
    <w:rsid w:val="00EF5271"/>
    <w:rsid w:val="00EF5644"/>
    <w:rsid w:val="00EF6CD9"/>
    <w:rsid w:val="00F008E5"/>
    <w:rsid w:val="00F00F43"/>
    <w:rsid w:val="00F10252"/>
    <w:rsid w:val="00F11547"/>
    <w:rsid w:val="00F14ABA"/>
    <w:rsid w:val="00F2268E"/>
    <w:rsid w:val="00F226AF"/>
    <w:rsid w:val="00F2457B"/>
    <w:rsid w:val="00F250C0"/>
    <w:rsid w:val="00F2631E"/>
    <w:rsid w:val="00F32332"/>
    <w:rsid w:val="00F374A4"/>
    <w:rsid w:val="00F420AB"/>
    <w:rsid w:val="00F42ECE"/>
    <w:rsid w:val="00F44E0B"/>
    <w:rsid w:val="00F50DF2"/>
    <w:rsid w:val="00F52599"/>
    <w:rsid w:val="00F61C94"/>
    <w:rsid w:val="00F63483"/>
    <w:rsid w:val="00F658C1"/>
    <w:rsid w:val="00F67EDD"/>
    <w:rsid w:val="00F7010D"/>
    <w:rsid w:val="00F72978"/>
    <w:rsid w:val="00F74D15"/>
    <w:rsid w:val="00F82907"/>
    <w:rsid w:val="00F83B21"/>
    <w:rsid w:val="00F91B43"/>
    <w:rsid w:val="00F93DD7"/>
    <w:rsid w:val="00F948C4"/>
    <w:rsid w:val="00F94BE8"/>
    <w:rsid w:val="00F9696C"/>
    <w:rsid w:val="00FB560F"/>
    <w:rsid w:val="00FB61E6"/>
    <w:rsid w:val="00FC0583"/>
    <w:rsid w:val="00FC5164"/>
    <w:rsid w:val="00FC60B3"/>
    <w:rsid w:val="00FC7AB9"/>
    <w:rsid w:val="00FD1EF3"/>
    <w:rsid w:val="00FE1E21"/>
    <w:rsid w:val="00FE50ED"/>
    <w:rsid w:val="00FE76EB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2EAAF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83D"/>
    <w:rPr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B27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B27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27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7B27DF"/>
  </w:style>
  <w:style w:type="paragraph" w:styleId="BodyTextIndent">
    <w:name w:val="Body Text Indent"/>
    <w:basedOn w:val="Normal"/>
    <w:link w:val="BodyTextIndentChar"/>
    <w:rsid w:val="00B2083D"/>
    <w:pPr>
      <w:ind w:left="2880" w:hanging="2880"/>
    </w:pPr>
    <w:rPr>
      <w:b/>
      <w:lang w:val="en-GB"/>
    </w:rPr>
  </w:style>
  <w:style w:type="paragraph" w:customStyle="1" w:styleId="CharCharChar">
    <w:name w:val="Char Char Char"/>
    <w:basedOn w:val="Normal"/>
    <w:rsid w:val="00D261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semiHidden/>
    <w:rsid w:val="00CA6D13"/>
    <w:rPr>
      <w:sz w:val="16"/>
      <w:szCs w:val="16"/>
    </w:rPr>
  </w:style>
  <w:style w:type="paragraph" w:styleId="CommentText">
    <w:name w:val="annotation text"/>
    <w:basedOn w:val="Normal"/>
    <w:semiHidden/>
    <w:rsid w:val="00CA6D1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A6D13"/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4D6C14"/>
    <w:rPr>
      <w:b/>
      <w:sz w:val="24"/>
      <w:szCs w:val="24"/>
      <w:lang w:val="en-GB" w:eastAsia="it-IT"/>
    </w:rPr>
  </w:style>
  <w:style w:type="paragraph" w:customStyle="1" w:styleId="Default">
    <w:name w:val="Default"/>
    <w:rsid w:val="00AD7A4D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D7A4D"/>
    <w:pPr>
      <w:spacing w:after="200" w:line="276" w:lineRule="auto"/>
      <w:ind w:left="720"/>
      <w:contextualSpacing/>
    </w:pPr>
    <w:rPr>
      <w:rFonts w:eastAsia="Calibri"/>
      <w:szCs w:val="22"/>
      <w:lang w:val="en-US" w:eastAsia="en-US"/>
    </w:rPr>
  </w:style>
  <w:style w:type="paragraph" w:customStyle="1" w:styleId="ListParagraph1">
    <w:name w:val="List Paragraph1"/>
    <w:basedOn w:val="Normal"/>
    <w:uiPriority w:val="99"/>
    <w:rsid w:val="00BD6125"/>
    <w:pPr>
      <w:spacing w:after="120" w:line="276" w:lineRule="auto"/>
      <w:ind w:left="720"/>
    </w:pPr>
    <w:rPr>
      <w:rFonts w:ascii="Arial" w:eastAsia="Calibri" w:hAnsi="Arial" w:cs="Arial"/>
      <w:color w:val="000000"/>
      <w:lang w:val="en-US" w:eastAsia="en-US"/>
    </w:rPr>
  </w:style>
  <w:style w:type="paragraph" w:styleId="Revision">
    <w:name w:val="Revision"/>
    <w:hidden/>
    <w:uiPriority w:val="99"/>
    <w:semiHidden/>
    <w:rsid w:val="00303F86"/>
    <w:rPr>
      <w:sz w:val="24"/>
      <w:szCs w:val="24"/>
      <w:lang w:val="it-IT" w:eastAsia="it-IT"/>
    </w:rPr>
  </w:style>
  <w:style w:type="paragraph" w:styleId="PlainText">
    <w:name w:val="Plain Text"/>
    <w:basedOn w:val="Normal"/>
    <w:link w:val="PlainTextChar"/>
    <w:uiPriority w:val="99"/>
    <w:unhideWhenUsed/>
    <w:rsid w:val="00867DB7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67DB7"/>
    <w:rPr>
      <w:rFonts w:ascii="Consolas" w:eastAsiaTheme="minorHAnsi" w:hAnsi="Consolas" w:cstheme="minorBidi"/>
      <w:sz w:val="21"/>
      <w:szCs w:val="21"/>
    </w:rPr>
  </w:style>
  <w:style w:type="character" w:styleId="Hyperlink">
    <w:name w:val="Hyperlink"/>
    <w:uiPriority w:val="99"/>
    <w:semiHidden/>
    <w:unhideWhenUsed/>
    <w:rsid w:val="002828C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2D5F4-D6BC-49F3-886C-8F17FBFB3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4th Steering Committee of the Global Bioenergy Partnership (GBEP)</vt:lpstr>
      <vt:lpstr>4th Steering Committee of the Global Bioenergy Partnership (GBEP)</vt:lpstr>
    </vt:vector>
  </TitlesOfParts>
  <Company>FAO of the UN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4th Steering Committee of the Global Bioenergy Partnership (GBEP)</dc:title>
  <dc:creator>Morese, Michela (NRCB)</dc:creator>
  <cp:lastModifiedBy>Olsson, Emily (NRC)</cp:lastModifiedBy>
  <cp:revision>2</cp:revision>
  <cp:lastPrinted>2015-07-02T08:00:00Z</cp:lastPrinted>
  <dcterms:created xsi:type="dcterms:W3CDTF">2016-05-12T08:37:00Z</dcterms:created>
  <dcterms:modified xsi:type="dcterms:W3CDTF">2016-05-12T08:37:00Z</dcterms:modified>
</cp:coreProperties>
</file>