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1EE8A" w14:textId="77777777" w:rsidR="00C153D2" w:rsidRPr="00A93540" w:rsidRDefault="00C153D2" w:rsidP="00B42A81">
      <w:pPr>
        <w:spacing w:before="120"/>
        <w:jc w:val="center"/>
        <w:rPr>
          <w:rFonts w:ascii="Segoe UI" w:hAnsi="Segoe UI" w:cs="Segoe UI"/>
          <w:b/>
          <w:spacing w:val="-6"/>
          <w:lang w:val="en-US"/>
        </w:rPr>
      </w:pPr>
      <w:bookmarkStart w:id="0" w:name="_GoBack"/>
      <w:bookmarkEnd w:id="0"/>
      <w:r w:rsidRPr="00A93540">
        <w:rPr>
          <w:rFonts w:ascii="Segoe UI" w:hAnsi="Segoe UI" w:cs="Segoe UI"/>
          <w:b/>
          <w:spacing w:val="-6"/>
          <w:lang w:val="en-US"/>
        </w:rPr>
        <w:t>PROJECT EVALUATION SERIES</w:t>
      </w:r>
    </w:p>
    <w:p w14:paraId="0ECB2850" w14:textId="77777777" w:rsidR="00F367A8" w:rsidRPr="00A93540" w:rsidRDefault="00F367A8" w:rsidP="00B42A81">
      <w:pPr>
        <w:spacing w:before="120"/>
        <w:jc w:val="center"/>
        <w:rPr>
          <w:rFonts w:ascii="Segoe UI" w:hAnsi="Segoe UI" w:cs="Segoe UI"/>
          <w:color w:val="4F81BD"/>
          <w:sz w:val="21"/>
          <w:szCs w:val="21"/>
          <w:lang w:val="en-US"/>
        </w:rPr>
      </w:pPr>
    </w:p>
    <w:p w14:paraId="22D63A1D" w14:textId="77777777" w:rsidR="00F367A8" w:rsidRPr="00A93540" w:rsidRDefault="00F367A8" w:rsidP="00B42A81">
      <w:pPr>
        <w:spacing w:before="120"/>
        <w:jc w:val="center"/>
        <w:rPr>
          <w:rFonts w:ascii="Segoe UI" w:hAnsi="Segoe UI" w:cs="Segoe UI"/>
          <w:b/>
          <w:color w:val="4F81BD"/>
          <w:sz w:val="32"/>
          <w:szCs w:val="32"/>
          <w:lang w:val="en-US"/>
        </w:rPr>
      </w:pPr>
    </w:p>
    <w:p w14:paraId="7BFF99EB" w14:textId="72B3F671" w:rsidR="0038011E" w:rsidRPr="00A93540" w:rsidRDefault="00432DBD" w:rsidP="00B42A81">
      <w:pPr>
        <w:pStyle w:val="CoverTitle"/>
        <w:spacing w:before="120"/>
        <w:jc w:val="center"/>
        <w:rPr>
          <w:rFonts w:ascii="Segoe UI" w:hAnsi="Segoe UI" w:cs="Segoe UI"/>
          <w:b/>
          <w:color w:val="4F81BD"/>
          <w:sz w:val="32"/>
          <w:szCs w:val="32"/>
        </w:rPr>
      </w:pPr>
      <w:r w:rsidRPr="00A93540">
        <w:rPr>
          <w:rFonts w:ascii="Segoe UI" w:hAnsi="Segoe UI" w:cs="Segoe UI"/>
          <w:b/>
          <w:color w:val="4F81BD"/>
          <w:sz w:val="32"/>
          <w:szCs w:val="32"/>
        </w:rPr>
        <w:t>Midterm Evaluation - Forest and Farm Facility</w:t>
      </w:r>
      <w:r w:rsidR="00B42A81" w:rsidRPr="00A93540">
        <w:rPr>
          <w:rFonts w:ascii="Segoe UI" w:hAnsi="Segoe UI" w:cs="Segoe UI"/>
          <w:b/>
          <w:color w:val="4F81BD"/>
          <w:sz w:val="32"/>
          <w:szCs w:val="32"/>
        </w:rPr>
        <w:t xml:space="preserve">  </w:t>
      </w:r>
    </w:p>
    <w:p w14:paraId="0F803518" w14:textId="1E7FB6C1" w:rsidR="00F367A8" w:rsidRPr="00A93540" w:rsidRDefault="0038011E" w:rsidP="00B42A81">
      <w:pPr>
        <w:pStyle w:val="CoverTitle"/>
        <w:spacing w:before="120"/>
        <w:jc w:val="center"/>
        <w:rPr>
          <w:rFonts w:ascii="Segoe UI" w:hAnsi="Segoe UI" w:cs="Segoe UI"/>
          <w:b/>
          <w:color w:val="4F81BD"/>
          <w:sz w:val="32"/>
          <w:szCs w:val="32"/>
        </w:rPr>
      </w:pPr>
      <w:r w:rsidRPr="00A93540">
        <w:rPr>
          <w:rFonts w:ascii="Segoe UI" w:hAnsi="Segoe UI" w:cs="Segoe UI"/>
          <w:b/>
          <w:color w:val="4F81BD"/>
          <w:sz w:val="32"/>
          <w:szCs w:val="32"/>
        </w:rPr>
        <w:t>Kenya Country Case Report</w:t>
      </w:r>
    </w:p>
    <w:p w14:paraId="448182EE" w14:textId="77777777" w:rsidR="00F367A8" w:rsidRPr="00A93540" w:rsidRDefault="00F367A8" w:rsidP="00B42A81">
      <w:pPr>
        <w:pStyle w:val="CoverTitle"/>
        <w:spacing w:before="120"/>
        <w:jc w:val="center"/>
        <w:rPr>
          <w:rFonts w:ascii="Segoe UI" w:hAnsi="Segoe UI" w:cs="Segoe UI"/>
          <w:color w:val="4F81BD"/>
          <w:sz w:val="21"/>
          <w:szCs w:val="21"/>
        </w:rPr>
      </w:pPr>
    </w:p>
    <w:p w14:paraId="3788BA8E" w14:textId="77777777" w:rsidR="00F367A8" w:rsidRPr="00A93540" w:rsidRDefault="00F367A8" w:rsidP="00B42A81">
      <w:pPr>
        <w:pStyle w:val="CoverTitle"/>
        <w:spacing w:before="120"/>
        <w:jc w:val="center"/>
        <w:rPr>
          <w:rFonts w:ascii="Segoe UI" w:hAnsi="Segoe UI" w:cs="Segoe UI"/>
          <w:color w:val="4F81BD"/>
          <w:sz w:val="21"/>
          <w:szCs w:val="21"/>
        </w:rPr>
      </w:pPr>
    </w:p>
    <w:p w14:paraId="576321CC" w14:textId="77777777" w:rsidR="00F367A8" w:rsidRPr="00A93540" w:rsidRDefault="00F367A8" w:rsidP="00B42A81">
      <w:pPr>
        <w:pStyle w:val="CoverTitle"/>
        <w:spacing w:before="120"/>
        <w:jc w:val="center"/>
        <w:rPr>
          <w:rFonts w:ascii="Segoe UI" w:hAnsi="Segoe UI" w:cs="Segoe UI"/>
          <w:color w:val="2D5F86"/>
          <w:sz w:val="21"/>
          <w:szCs w:val="21"/>
        </w:rPr>
      </w:pPr>
    </w:p>
    <w:p w14:paraId="111470F8" w14:textId="77777777" w:rsidR="00F367A8" w:rsidRPr="00A93540" w:rsidRDefault="00F367A8" w:rsidP="00B42A81">
      <w:pPr>
        <w:spacing w:before="120"/>
        <w:jc w:val="center"/>
        <w:rPr>
          <w:rFonts w:ascii="Segoe UI" w:hAnsi="Segoe UI" w:cs="Segoe UI"/>
          <w:color w:val="4F81BD"/>
          <w:sz w:val="21"/>
          <w:szCs w:val="21"/>
          <w:lang w:val="en-US"/>
        </w:rPr>
      </w:pPr>
      <w:r w:rsidRPr="00A93540">
        <w:rPr>
          <w:rFonts w:ascii="Segoe UI" w:hAnsi="Segoe UI" w:cs="Segoe UI"/>
          <w:color w:val="4F81BD"/>
          <w:sz w:val="21"/>
          <w:szCs w:val="21"/>
          <w:lang w:val="en-US"/>
        </w:rPr>
        <w:t xml:space="preserve"> </w:t>
      </w:r>
    </w:p>
    <w:p w14:paraId="583E961C" w14:textId="77777777" w:rsidR="00F367A8" w:rsidRPr="00A93540" w:rsidRDefault="00F367A8" w:rsidP="00B42A81">
      <w:pPr>
        <w:spacing w:before="120"/>
        <w:jc w:val="center"/>
        <w:rPr>
          <w:rFonts w:ascii="Segoe UI" w:hAnsi="Segoe UI" w:cs="Segoe UI"/>
          <w:color w:val="4F81BD"/>
          <w:sz w:val="21"/>
          <w:szCs w:val="21"/>
          <w:lang w:val="en-US"/>
        </w:rPr>
      </w:pPr>
    </w:p>
    <w:p w14:paraId="74119CF7" w14:textId="77777777" w:rsidR="00F367A8" w:rsidRPr="00A93540" w:rsidRDefault="00F367A8" w:rsidP="00B42A81">
      <w:pPr>
        <w:spacing w:before="120"/>
        <w:jc w:val="center"/>
        <w:rPr>
          <w:rFonts w:ascii="Segoe UI" w:hAnsi="Segoe UI" w:cs="Segoe UI"/>
          <w:spacing w:val="-6"/>
          <w:sz w:val="21"/>
          <w:szCs w:val="21"/>
          <w:lang w:val="en-US"/>
        </w:rPr>
      </w:pPr>
    </w:p>
    <w:p w14:paraId="62BFA60A" w14:textId="77777777" w:rsidR="00F367A8" w:rsidRPr="00A93540" w:rsidRDefault="00F367A8" w:rsidP="00B42A81">
      <w:pPr>
        <w:spacing w:before="120"/>
        <w:jc w:val="center"/>
        <w:rPr>
          <w:rFonts w:ascii="Segoe UI" w:hAnsi="Segoe UI" w:cs="Segoe UI"/>
          <w:spacing w:val="-6"/>
          <w:sz w:val="21"/>
          <w:szCs w:val="21"/>
          <w:lang w:val="en-US"/>
        </w:rPr>
      </w:pPr>
    </w:p>
    <w:p w14:paraId="6D51C6A4" w14:textId="77777777" w:rsidR="00F367A8" w:rsidRPr="00A93540" w:rsidRDefault="00F367A8" w:rsidP="00B42A81">
      <w:pPr>
        <w:spacing w:before="120"/>
        <w:jc w:val="center"/>
        <w:rPr>
          <w:rFonts w:ascii="Segoe UI" w:hAnsi="Segoe UI" w:cs="Segoe UI"/>
          <w:spacing w:val="-6"/>
          <w:sz w:val="21"/>
          <w:szCs w:val="21"/>
          <w:lang w:val="en-US"/>
        </w:rPr>
      </w:pPr>
    </w:p>
    <w:p w14:paraId="753E68D4" w14:textId="77777777" w:rsidR="00F367A8" w:rsidRPr="00A93540" w:rsidRDefault="00F367A8" w:rsidP="00B42A81">
      <w:pPr>
        <w:spacing w:before="120"/>
        <w:jc w:val="center"/>
        <w:rPr>
          <w:rFonts w:ascii="Segoe UI" w:hAnsi="Segoe UI" w:cs="Segoe UI"/>
          <w:spacing w:val="-6"/>
          <w:sz w:val="21"/>
          <w:szCs w:val="21"/>
          <w:lang w:val="en-US"/>
        </w:rPr>
      </w:pPr>
    </w:p>
    <w:p w14:paraId="7648728A" w14:textId="77777777" w:rsidR="00F367A8" w:rsidRPr="00A93540" w:rsidRDefault="00F367A8" w:rsidP="00B42A81">
      <w:pPr>
        <w:spacing w:before="120"/>
        <w:jc w:val="center"/>
        <w:rPr>
          <w:rFonts w:ascii="Segoe UI" w:hAnsi="Segoe UI" w:cs="Segoe UI"/>
          <w:spacing w:val="-6"/>
          <w:sz w:val="21"/>
          <w:szCs w:val="21"/>
          <w:lang w:val="en-US"/>
        </w:rPr>
      </w:pPr>
    </w:p>
    <w:p w14:paraId="545F1D21" w14:textId="77777777" w:rsidR="00F367A8" w:rsidRPr="00A93540" w:rsidRDefault="00F367A8" w:rsidP="00B42A81">
      <w:pPr>
        <w:spacing w:before="120"/>
        <w:jc w:val="center"/>
        <w:rPr>
          <w:rFonts w:ascii="Segoe UI" w:hAnsi="Segoe UI" w:cs="Segoe UI"/>
          <w:spacing w:val="-6"/>
          <w:sz w:val="21"/>
          <w:szCs w:val="21"/>
          <w:lang w:val="en-US"/>
        </w:rPr>
      </w:pPr>
    </w:p>
    <w:p w14:paraId="5FED64B6" w14:textId="77777777" w:rsidR="00F367A8" w:rsidRPr="00A93540" w:rsidRDefault="00F367A8" w:rsidP="00B42A81">
      <w:pPr>
        <w:spacing w:before="120"/>
        <w:jc w:val="center"/>
        <w:rPr>
          <w:rFonts w:ascii="Segoe UI" w:hAnsi="Segoe UI" w:cs="Segoe UI"/>
          <w:spacing w:val="-6"/>
          <w:sz w:val="21"/>
          <w:szCs w:val="21"/>
          <w:lang w:val="en-US"/>
        </w:rPr>
      </w:pPr>
    </w:p>
    <w:p w14:paraId="313D7F46" w14:textId="77777777" w:rsidR="00F367A8" w:rsidRPr="00A93540" w:rsidRDefault="00F367A8" w:rsidP="00B42A81">
      <w:pPr>
        <w:spacing w:before="120"/>
        <w:jc w:val="center"/>
        <w:rPr>
          <w:rFonts w:ascii="Segoe UI" w:hAnsi="Segoe UI" w:cs="Segoe UI"/>
          <w:spacing w:val="-6"/>
          <w:sz w:val="21"/>
          <w:szCs w:val="21"/>
          <w:lang w:val="en-US"/>
        </w:rPr>
      </w:pPr>
    </w:p>
    <w:p w14:paraId="1F485C26" w14:textId="77777777" w:rsidR="00F367A8" w:rsidRPr="00A93540" w:rsidRDefault="00F367A8" w:rsidP="00B42A81">
      <w:pPr>
        <w:spacing w:before="120"/>
        <w:jc w:val="center"/>
        <w:rPr>
          <w:rFonts w:ascii="Segoe UI" w:hAnsi="Segoe UI" w:cs="Segoe UI"/>
          <w:spacing w:val="-6"/>
          <w:sz w:val="21"/>
          <w:szCs w:val="21"/>
          <w:lang w:val="en-US"/>
        </w:rPr>
      </w:pPr>
    </w:p>
    <w:p w14:paraId="3603EEBA" w14:textId="77777777" w:rsidR="00F367A8" w:rsidRPr="00A93540" w:rsidRDefault="00F367A8" w:rsidP="00B42A81">
      <w:pPr>
        <w:spacing w:before="120"/>
        <w:jc w:val="center"/>
        <w:rPr>
          <w:rFonts w:ascii="Segoe UI" w:hAnsi="Segoe UI" w:cs="Segoe UI"/>
          <w:spacing w:val="-6"/>
          <w:sz w:val="21"/>
          <w:szCs w:val="21"/>
          <w:lang w:val="en-US"/>
        </w:rPr>
      </w:pPr>
    </w:p>
    <w:p w14:paraId="4FEA3601" w14:textId="77777777" w:rsidR="00F367A8" w:rsidRPr="00A93540" w:rsidRDefault="00F367A8" w:rsidP="00B42A81">
      <w:pPr>
        <w:spacing w:before="120"/>
        <w:jc w:val="center"/>
        <w:rPr>
          <w:rFonts w:ascii="Segoe UI" w:hAnsi="Segoe UI" w:cs="Segoe UI"/>
          <w:spacing w:val="-6"/>
          <w:sz w:val="21"/>
          <w:szCs w:val="21"/>
          <w:lang w:val="en-US"/>
        </w:rPr>
      </w:pPr>
    </w:p>
    <w:p w14:paraId="6726956F" w14:textId="77777777" w:rsidR="00F367A8" w:rsidRPr="00A93540" w:rsidRDefault="00F367A8" w:rsidP="00B42A81">
      <w:pPr>
        <w:spacing w:before="120"/>
        <w:jc w:val="center"/>
        <w:rPr>
          <w:rFonts w:ascii="Segoe UI" w:hAnsi="Segoe UI" w:cs="Segoe UI"/>
          <w:spacing w:val="-6"/>
          <w:sz w:val="21"/>
          <w:szCs w:val="21"/>
          <w:lang w:val="en-US"/>
        </w:rPr>
      </w:pPr>
    </w:p>
    <w:p w14:paraId="4E3FB1B1" w14:textId="77777777" w:rsidR="00F367A8" w:rsidRPr="00A93540" w:rsidRDefault="00F367A8" w:rsidP="00B42A81">
      <w:pPr>
        <w:spacing w:before="120"/>
        <w:jc w:val="center"/>
        <w:rPr>
          <w:rFonts w:ascii="Segoe UI" w:hAnsi="Segoe UI" w:cs="Segoe UI"/>
          <w:spacing w:val="-6"/>
          <w:sz w:val="21"/>
          <w:szCs w:val="21"/>
          <w:lang w:val="en-US"/>
        </w:rPr>
      </w:pPr>
    </w:p>
    <w:p w14:paraId="7C90C27E" w14:textId="77777777" w:rsidR="00F367A8" w:rsidRPr="00A93540" w:rsidRDefault="00F367A8" w:rsidP="00B42A81">
      <w:pPr>
        <w:spacing w:before="120"/>
        <w:jc w:val="center"/>
        <w:rPr>
          <w:rFonts w:ascii="Segoe UI" w:hAnsi="Segoe UI" w:cs="Segoe UI"/>
          <w:spacing w:val="-6"/>
          <w:sz w:val="21"/>
          <w:szCs w:val="21"/>
          <w:lang w:val="en-US"/>
        </w:rPr>
      </w:pPr>
    </w:p>
    <w:p w14:paraId="58824AE4" w14:textId="77777777" w:rsidR="00F367A8" w:rsidRPr="00A93540" w:rsidRDefault="00F367A8" w:rsidP="00B42A81">
      <w:pPr>
        <w:spacing w:before="120"/>
        <w:jc w:val="center"/>
        <w:rPr>
          <w:rFonts w:ascii="Segoe UI" w:hAnsi="Segoe UI" w:cs="Segoe UI"/>
          <w:spacing w:val="-6"/>
          <w:sz w:val="21"/>
          <w:szCs w:val="21"/>
          <w:lang w:val="en-US"/>
        </w:rPr>
      </w:pPr>
    </w:p>
    <w:p w14:paraId="197FF50E" w14:textId="77777777" w:rsidR="00F367A8" w:rsidRPr="00A93540" w:rsidRDefault="00F367A8" w:rsidP="00B42A81">
      <w:pPr>
        <w:spacing w:before="120"/>
        <w:jc w:val="center"/>
        <w:rPr>
          <w:rFonts w:ascii="Segoe UI" w:hAnsi="Segoe UI" w:cs="Segoe UI"/>
          <w:spacing w:val="-6"/>
          <w:sz w:val="21"/>
          <w:szCs w:val="21"/>
          <w:lang w:val="en-US"/>
        </w:rPr>
      </w:pPr>
    </w:p>
    <w:p w14:paraId="5CE8E6F6" w14:textId="77777777" w:rsidR="00F367A8" w:rsidRPr="00A93540" w:rsidRDefault="00F367A8" w:rsidP="00B42A81">
      <w:pPr>
        <w:spacing w:before="120"/>
        <w:jc w:val="center"/>
        <w:rPr>
          <w:rFonts w:ascii="Segoe UI" w:hAnsi="Segoe UI" w:cs="Segoe UI"/>
          <w:spacing w:val="-6"/>
          <w:sz w:val="21"/>
          <w:szCs w:val="21"/>
          <w:lang w:val="en-US"/>
        </w:rPr>
      </w:pPr>
    </w:p>
    <w:p w14:paraId="6DF15324" w14:textId="77777777" w:rsidR="00F367A8" w:rsidRPr="00A93540" w:rsidRDefault="00F367A8" w:rsidP="00B42A81">
      <w:pPr>
        <w:spacing w:before="120"/>
        <w:jc w:val="center"/>
        <w:rPr>
          <w:rFonts w:ascii="Segoe UI" w:hAnsi="Segoe UI" w:cs="Segoe UI"/>
          <w:spacing w:val="-6"/>
          <w:sz w:val="21"/>
          <w:szCs w:val="21"/>
          <w:lang w:val="en-US"/>
        </w:rPr>
      </w:pPr>
    </w:p>
    <w:p w14:paraId="5E0F7BDF" w14:textId="77777777" w:rsidR="00F367A8" w:rsidRPr="00A93540" w:rsidRDefault="00F367A8" w:rsidP="00B42A81">
      <w:pPr>
        <w:spacing w:before="120"/>
        <w:jc w:val="center"/>
        <w:rPr>
          <w:rFonts w:ascii="Segoe UI" w:hAnsi="Segoe UI" w:cs="Segoe UI"/>
          <w:b/>
          <w:spacing w:val="-6"/>
          <w:lang w:val="en-US"/>
        </w:rPr>
      </w:pPr>
      <w:r w:rsidRPr="00A93540">
        <w:rPr>
          <w:rFonts w:ascii="Segoe UI" w:hAnsi="Segoe UI" w:cs="Segoe UI"/>
          <w:b/>
          <w:spacing w:val="-6"/>
          <w:lang w:val="en-US"/>
        </w:rPr>
        <w:t>FOOD AND AGRICULTURE ORGANIZATION OF THE UNITED NATIONS</w:t>
      </w:r>
    </w:p>
    <w:p w14:paraId="130FF427" w14:textId="77777777" w:rsidR="00F367A8" w:rsidRPr="00A93540" w:rsidRDefault="00F367A8" w:rsidP="00B42A81">
      <w:pPr>
        <w:spacing w:before="120"/>
        <w:jc w:val="center"/>
        <w:rPr>
          <w:rFonts w:ascii="Segoe UI" w:hAnsi="Segoe UI" w:cs="Segoe UI"/>
          <w:b/>
          <w:spacing w:val="-6"/>
          <w:lang w:val="en-US"/>
        </w:rPr>
      </w:pPr>
      <w:r w:rsidRPr="00A93540">
        <w:rPr>
          <w:rFonts w:ascii="Segoe UI" w:hAnsi="Segoe UI" w:cs="Segoe UI"/>
          <w:b/>
          <w:spacing w:val="-6"/>
          <w:lang w:val="en-US"/>
        </w:rPr>
        <w:t>OFFICE OF EVALUATION</w:t>
      </w:r>
    </w:p>
    <w:p w14:paraId="66164359" w14:textId="77777777" w:rsidR="00F367A8" w:rsidRPr="00A93540" w:rsidRDefault="00F367A8" w:rsidP="00B42A81">
      <w:pPr>
        <w:spacing w:before="120"/>
        <w:jc w:val="center"/>
        <w:rPr>
          <w:rFonts w:ascii="Segoe UI" w:hAnsi="Segoe UI" w:cs="Segoe UI"/>
          <w:b/>
          <w:spacing w:val="-6"/>
          <w:lang w:val="en-US"/>
        </w:rPr>
      </w:pPr>
      <w:r w:rsidRPr="00A93540">
        <w:rPr>
          <w:rFonts w:ascii="Segoe UI" w:hAnsi="Segoe UI" w:cs="Segoe UI"/>
          <w:b/>
          <w:spacing w:val="-6"/>
          <w:lang w:val="en-US"/>
        </w:rPr>
        <w:t>Ma</w:t>
      </w:r>
      <w:r w:rsidR="00432DBD" w:rsidRPr="00A93540">
        <w:rPr>
          <w:rFonts w:ascii="Segoe UI" w:hAnsi="Segoe UI" w:cs="Segoe UI"/>
          <w:b/>
          <w:spacing w:val="-6"/>
          <w:lang w:val="en-US"/>
        </w:rPr>
        <w:t>y</w:t>
      </w:r>
      <w:r w:rsidRPr="00A93540">
        <w:rPr>
          <w:rFonts w:ascii="Segoe UI" w:hAnsi="Segoe UI" w:cs="Segoe UI"/>
          <w:b/>
          <w:spacing w:val="-6"/>
          <w:lang w:val="en-US"/>
        </w:rPr>
        <w:t xml:space="preserve"> 2016</w:t>
      </w:r>
    </w:p>
    <w:p w14:paraId="7F229C99" w14:textId="77777777" w:rsidR="00E4635C" w:rsidRPr="00A93540" w:rsidRDefault="00E4635C" w:rsidP="00B42A81">
      <w:pPr>
        <w:spacing w:before="120"/>
        <w:rPr>
          <w:rFonts w:ascii="Segoe UI" w:hAnsi="Segoe UI" w:cs="Segoe UI"/>
          <w:sz w:val="21"/>
          <w:szCs w:val="21"/>
          <w:lang w:val="en-US"/>
        </w:rPr>
      </w:pPr>
    </w:p>
    <w:p w14:paraId="134BDF19" w14:textId="77777777" w:rsidR="005F4416" w:rsidRPr="00A93540" w:rsidRDefault="005F4416" w:rsidP="00B42A81">
      <w:pPr>
        <w:pStyle w:val="TableofContents"/>
        <w:spacing w:before="120"/>
        <w:jc w:val="both"/>
        <w:rPr>
          <w:rFonts w:ascii="Segoe UI" w:hAnsi="Segoe UI" w:cs="Segoe UI"/>
          <w:b w:val="0"/>
          <w:sz w:val="21"/>
          <w:szCs w:val="21"/>
          <w:lang w:val="en-US"/>
        </w:rPr>
      </w:pPr>
      <w:r w:rsidRPr="00A93540">
        <w:rPr>
          <w:rFonts w:ascii="Segoe UI" w:hAnsi="Segoe UI" w:cs="Segoe UI"/>
          <w:b w:val="0"/>
          <w:sz w:val="21"/>
          <w:szCs w:val="21"/>
          <w:lang w:val="en-US"/>
        </w:rPr>
        <w:br w:type="page"/>
      </w:r>
    </w:p>
    <w:p w14:paraId="7714F19F" w14:textId="3DC219A5" w:rsidR="00967ABC" w:rsidRPr="00A93540" w:rsidRDefault="00967ABC" w:rsidP="00B42A81">
      <w:pPr>
        <w:pStyle w:val="TableofContents"/>
        <w:spacing w:before="120"/>
        <w:jc w:val="both"/>
        <w:rPr>
          <w:rFonts w:ascii="Segoe UI" w:hAnsi="Segoe UI" w:cs="Segoe UI"/>
          <w:b w:val="0"/>
          <w:sz w:val="21"/>
          <w:szCs w:val="21"/>
          <w:lang w:val="en-US"/>
        </w:rPr>
        <w:sectPr w:rsidR="00967ABC" w:rsidRPr="00A93540" w:rsidSect="00851DEE">
          <w:headerReference w:type="even" r:id="rId8"/>
          <w:headerReference w:type="default" r:id="rId9"/>
          <w:footerReference w:type="even" r:id="rId10"/>
          <w:footerReference w:type="default" r:id="rId11"/>
          <w:pgSz w:w="11906" w:h="16838" w:code="9"/>
          <w:pgMar w:top="1440" w:right="1440" w:bottom="1440" w:left="1440" w:header="677" w:footer="734" w:gutter="0"/>
          <w:pgNumType w:fmt="lowerRoman" w:start="1"/>
          <w:cols w:space="708"/>
          <w:titlePg/>
          <w:docGrid w:linePitch="360"/>
        </w:sectPr>
      </w:pPr>
    </w:p>
    <w:p w14:paraId="2B15B9FD" w14:textId="75FB8D66" w:rsidR="00967ABC" w:rsidRPr="00A93540" w:rsidRDefault="00967ABC" w:rsidP="00B42A81">
      <w:pPr>
        <w:pStyle w:val="Heading1"/>
        <w:numPr>
          <w:ilvl w:val="0"/>
          <w:numId w:val="0"/>
        </w:numPr>
        <w:spacing w:after="0"/>
        <w:rPr>
          <w:rFonts w:ascii="Segoe UI" w:hAnsi="Segoe UI"/>
          <w:b w:val="0"/>
          <w:bCs w:val="0"/>
          <w:sz w:val="32"/>
          <w:szCs w:val="32"/>
          <w:lang w:val="en-US"/>
        </w:rPr>
      </w:pPr>
    </w:p>
    <w:p w14:paraId="7B8CED6F" w14:textId="77777777" w:rsidR="00967ABC" w:rsidRPr="00A93540" w:rsidRDefault="00967ABC" w:rsidP="00B42A81">
      <w:pPr>
        <w:spacing w:before="120"/>
        <w:rPr>
          <w:rFonts w:ascii="Segoe UI" w:hAnsi="Segoe UI" w:cs="Segoe UI"/>
          <w:spacing w:val="-6"/>
          <w:sz w:val="21"/>
          <w:szCs w:val="21"/>
          <w:lang w:val="en-US"/>
        </w:rPr>
      </w:pPr>
    </w:p>
    <w:p w14:paraId="687DA2F3" w14:textId="77777777" w:rsidR="00967ABC" w:rsidRPr="00A93540" w:rsidRDefault="00967ABC" w:rsidP="00B42A81">
      <w:pPr>
        <w:spacing w:before="120"/>
        <w:rPr>
          <w:rFonts w:ascii="Segoe UI" w:hAnsi="Segoe UI" w:cs="Segoe UI"/>
          <w:spacing w:val="-6"/>
          <w:sz w:val="21"/>
          <w:szCs w:val="21"/>
          <w:lang w:val="en-US"/>
        </w:rPr>
      </w:pPr>
    </w:p>
    <w:p w14:paraId="36E12636" w14:textId="77777777" w:rsidR="00967ABC" w:rsidRPr="00A93540" w:rsidRDefault="00967ABC" w:rsidP="00B42A81">
      <w:pPr>
        <w:spacing w:before="120"/>
        <w:rPr>
          <w:rFonts w:ascii="Segoe UI" w:hAnsi="Segoe UI" w:cs="Segoe UI"/>
          <w:spacing w:val="-6"/>
          <w:sz w:val="21"/>
          <w:szCs w:val="21"/>
          <w:lang w:val="en-US"/>
        </w:rPr>
      </w:pPr>
    </w:p>
    <w:p w14:paraId="7683A89A" w14:textId="752910CA" w:rsidR="00967ABC" w:rsidRPr="00A93540" w:rsidRDefault="00967ABC" w:rsidP="00B42A81">
      <w:pPr>
        <w:pStyle w:val="Headingnotregistered"/>
        <w:spacing w:before="120"/>
        <w:rPr>
          <w:rFonts w:ascii="Segoe UI" w:hAnsi="Segoe UI" w:cs="Segoe UI"/>
          <w:bCs w:val="0"/>
          <w:iCs w:val="0"/>
          <w:sz w:val="21"/>
          <w:szCs w:val="21"/>
          <w:lang w:val="en-US"/>
        </w:rPr>
      </w:pPr>
      <w:r w:rsidRPr="00A93540">
        <w:rPr>
          <w:rFonts w:ascii="Segoe UI" w:hAnsi="Segoe UI" w:cs="Segoe UI"/>
          <w:bCs w:val="0"/>
          <w:iCs w:val="0"/>
          <w:sz w:val="21"/>
          <w:szCs w:val="21"/>
          <w:lang w:val="en-US"/>
        </w:rPr>
        <w:t>Composition of the Evaluation Team</w:t>
      </w:r>
    </w:p>
    <w:p w14:paraId="33E8049F" w14:textId="77777777" w:rsidR="00967ABC" w:rsidRPr="00A93540" w:rsidRDefault="00967ABC" w:rsidP="00B42A81">
      <w:pPr>
        <w:spacing w:before="120"/>
        <w:rPr>
          <w:rFonts w:ascii="Segoe UI" w:hAnsi="Segoe UI" w:cs="Segoe UI"/>
          <w:sz w:val="21"/>
          <w:szCs w:val="21"/>
          <w:lang w:val="en-US"/>
        </w:rPr>
      </w:pPr>
    </w:p>
    <w:p w14:paraId="6FD9B2E9" w14:textId="341197F8" w:rsidR="00967ABC" w:rsidRPr="00A93540" w:rsidRDefault="00554854" w:rsidP="00B42A81">
      <w:pPr>
        <w:spacing w:before="120"/>
        <w:rPr>
          <w:rFonts w:ascii="Segoe UI" w:hAnsi="Segoe UI" w:cs="Segoe UI"/>
          <w:sz w:val="21"/>
          <w:szCs w:val="21"/>
          <w:lang w:val="en-US"/>
        </w:rPr>
      </w:pPr>
      <w:r w:rsidRPr="00A93540">
        <w:rPr>
          <w:rFonts w:ascii="Segoe UI" w:hAnsi="Segoe UI" w:cs="Segoe UI"/>
          <w:sz w:val="21"/>
          <w:szCs w:val="21"/>
          <w:lang w:val="en-US"/>
        </w:rPr>
        <w:t>D</w:t>
      </w:r>
      <w:r w:rsidR="00E22A25" w:rsidRPr="00A93540">
        <w:rPr>
          <w:rFonts w:ascii="Segoe UI" w:hAnsi="Segoe UI" w:cs="Segoe UI"/>
          <w:sz w:val="21"/>
          <w:szCs w:val="21"/>
          <w:lang w:val="en-US"/>
        </w:rPr>
        <w:t xml:space="preserve">r. </w:t>
      </w:r>
      <w:r w:rsidR="005F4416" w:rsidRPr="00A93540">
        <w:rPr>
          <w:rFonts w:ascii="Segoe UI" w:hAnsi="Segoe UI" w:cs="Segoe UI"/>
          <w:sz w:val="21"/>
          <w:szCs w:val="21"/>
          <w:lang w:val="en-US"/>
        </w:rPr>
        <w:t xml:space="preserve">James </w:t>
      </w:r>
      <w:r w:rsidRPr="00A93540">
        <w:rPr>
          <w:rFonts w:ascii="Segoe UI" w:hAnsi="Segoe UI" w:cs="Segoe UI"/>
          <w:sz w:val="21"/>
          <w:szCs w:val="21"/>
          <w:lang w:val="en-US"/>
        </w:rPr>
        <w:t xml:space="preserve">K. </w:t>
      </w:r>
      <w:r w:rsidR="005F4416" w:rsidRPr="00A93540">
        <w:rPr>
          <w:rFonts w:ascii="Segoe UI" w:hAnsi="Segoe UI" w:cs="Segoe UI"/>
          <w:sz w:val="21"/>
          <w:szCs w:val="21"/>
          <w:lang w:val="en-US"/>
        </w:rPr>
        <w:t>Gasana, Team Leader</w:t>
      </w:r>
    </w:p>
    <w:p w14:paraId="2E0D25BC" w14:textId="6EA5792D" w:rsidR="00E22A25" w:rsidRPr="00A93540" w:rsidRDefault="00E22A25" w:rsidP="00B42A81">
      <w:pPr>
        <w:spacing w:before="120"/>
        <w:rPr>
          <w:rFonts w:ascii="Segoe UI" w:hAnsi="Segoe UI" w:cs="Segoe UI"/>
          <w:sz w:val="21"/>
          <w:szCs w:val="21"/>
          <w:lang w:val="en-US"/>
        </w:rPr>
      </w:pPr>
      <w:r w:rsidRPr="00A93540">
        <w:rPr>
          <w:rFonts w:ascii="Segoe UI" w:hAnsi="Segoe UI" w:cs="Segoe UI"/>
          <w:sz w:val="21"/>
          <w:szCs w:val="21"/>
          <w:lang w:val="en-US"/>
        </w:rPr>
        <w:t>Eoghan Molloy, Evaluation Manager</w:t>
      </w:r>
    </w:p>
    <w:p w14:paraId="0B155ECE" w14:textId="77777777" w:rsidR="00967ABC" w:rsidRPr="00A93540" w:rsidRDefault="00967ABC" w:rsidP="00B42A81">
      <w:pPr>
        <w:spacing w:before="120"/>
        <w:rPr>
          <w:rFonts w:ascii="Segoe UI" w:hAnsi="Segoe UI" w:cs="Segoe UI"/>
          <w:spacing w:val="-6"/>
          <w:sz w:val="21"/>
          <w:szCs w:val="21"/>
          <w:lang w:val="en-US"/>
        </w:rPr>
      </w:pPr>
    </w:p>
    <w:p w14:paraId="4DE2CBA5" w14:textId="77777777" w:rsidR="000D4834" w:rsidRPr="00A93540" w:rsidRDefault="000D4834" w:rsidP="00B42A81">
      <w:pPr>
        <w:spacing w:before="120"/>
        <w:rPr>
          <w:rFonts w:ascii="Segoe UI" w:hAnsi="Segoe UI" w:cs="Segoe UI"/>
          <w:spacing w:val="-6"/>
          <w:sz w:val="21"/>
          <w:szCs w:val="21"/>
          <w:lang w:val="en-US"/>
        </w:rPr>
      </w:pPr>
    </w:p>
    <w:p w14:paraId="10AB455F" w14:textId="77777777" w:rsidR="000D4834" w:rsidRPr="00A93540" w:rsidRDefault="000D4834" w:rsidP="00B42A81">
      <w:pPr>
        <w:spacing w:before="120"/>
        <w:rPr>
          <w:rFonts w:ascii="Segoe UI" w:hAnsi="Segoe UI" w:cs="Segoe UI"/>
          <w:spacing w:val="-6"/>
          <w:sz w:val="21"/>
          <w:szCs w:val="21"/>
          <w:lang w:val="en-US"/>
        </w:rPr>
      </w:pPr>
    </w:p>
    <w:p w14:paraId="15910B7B" w14:textId="01FCDB98" w:rsidR="00177FE4" w:rsidRPr="00A93540" w:rsidRDefault="005751C6" w:rsidP="00B42A81">
      <w:pPr>
        <w:pStyle w:val="Heading1"/>
        <w:numPr>
          <w:ilvl w:val="0"/>
          <w:numId w:val="0"/>
        </w:numPr>
        <w:spacing w:after="0"/>
        <w:rPr>
          <w:rFonts w:ascii="Segoe UI" w:hAnsi="Segoe UI"/>
          <w:bCs w:val="0"/>
          <w:sz w:val="32"/>
          <w:szCs w:val="32"/>
          <w:lang w:val="en-US"/>
        </w:rPr>
      </w:pPr>
      <w:r w:rsidRPr="00A93540">
        <w:rPr>
          <w:rFonts w:ascii="Segoe UI" w:hAnsi="Segoe UI"/>
          <w:b w:val="0"/>
          <w:bCs w:val="0"/>
          <w:sz w:val="32"/>
          <w:szCs w:val="32"/>
          <w:lang w:val="en-US"/>
        </w:rPr>
        <w:br w:type="page"/>
      </w:r>
      <w:bookmarkStart w:id="1" w:name="_Toc299020739"/>
      <w:bookmarkStart w:id="2" w:name="_Toc430101136"/>
      <w:bookmarkStart w:id="3" w:name="_Toc433192649"/>
      <w:bookmarkStart w:id="4" w:name="_Toc445399287"/>
      <w:bookmarkStart w:id="5" w:name="_Toc456039766"/>
      <w:r w:rsidR="00E40FC3" w:rsidRPr="00A93540">
        <w:rPr>
          <w:rFonts w:ascii="Segoe UI" w:hAnsi="Segoe UI"/>
          <w:bCs w:val="0"/>
          <w:sz w:val="32"/>
          <w:szCs w:val="32"/>
          <w:lang w:val="en-US"/>
        </w:rPr>
        <w:lastRenderedPageBreak/>
        <w:t>A</w:t>
      </w:r>
      <w:bookmarkEnd w:id="1"/>
      <w:bookmarkEnd w:id="2"/>
      <w:r w:rsidR="00F2633C" w:rsidRPr="00A93540">
        <w:rPr>
          <w:rFonts w:ascii="Segoe UI" w:hAnsi="Segoe UI"/>
          <w:bCs w:val="0"/>
          <w:sz w:val="32"/>
          <w:szCs w:val="32"/>
          <w:lang w:val="en-US"/>
        </w:rPr>
        <w:t>cronyms</w:t>
      </w:r>
      <w:bookmarkEnd w:id="3"/>
      <w:r w:rsidR="00122050" w:rsidRPr="00A93540">
        <w:rPr>
          <w:rFonts w:ascii="Segoe UI" w:hAnsi="Segoe UI"/>
          <w:bCs w:val="0"/>
          <w:sz w:val="32"/>
          <w:szCs w:val="32"/>
          <w:lang w:val="en-US"/>
        </w:rPr>
        <w:t xml:space="preserve"> and </w:t>
      </w:r>
      <w:bookmarkStart w:id="6" w:name="_Toc411010056"/>
      <w:bookmarkStart w:id="7" w:name="_Toc411247547"/>
      <w:bookmarkStart w:id="8" w:name="_Toc299020740"/>
      <w:bookmarkStart w:id="9" w:name="_Toc430101138"/>
      <w:bookmarkEnd w:id="4"/>
      <w:r w:rsidR="00235366" w:rsidRPr="00A93540">
        <w:rPr>
          <w:rFonts w:ascii="Segoe UI" w:hAnsi="Segoe UI"/>
          <w:bCs w:val="0"/>
          <w:sz w:val="32"/>
          <w:szCs w:val="32"/>
          <w:lang w:val="en-US"/>
        </w:rPr>
        <w:t>abbreviations</w:t>
      </w:r>
      <w:bookmarkEnd w:id="5"/>
      <w:r w:rsidR="00235366" w:rsidRPr="00A93540">
        <w:rPr>
          <w:rFonts w:ascii="Segoe UI" w:hAnsi="Segoe UI"/>
          <w:bCs w:val="0"/>
          <w:sz w:val="32"/>
          <w:szCs w:val="32"/>
          <w:lang w:val="en-US"/>
        </w:rPr>
        <w:t xml:space="preserve"> </w:t>
      </w:r>
    </w:p>
    <w:p w14:paraId="4F8C973A" w14:textId="77777777" w:rsidR="00177FE4" w:rsidRPr="00A93540" w:rsidRDefault="00177FE4" w:rsidP="00B42A81">
      <w:pPr>
        <w:pStyle w:val="ParagraphOEDExecSumm"/>
        <w:numPr>
          <w:ilvl w:val="0"/>
          <w:numId w:val="0"/>
        </w:numPr>
        <w:spacing w:after="0"/>
        <w:rPr>
          <w:lang w:val="en-US"/>
        </w:rPr>
      </w:pPr>
    </w:p>
    <w:tbl>
      <w:tblPr>
        <w:tblW w:w="8180" w:type="dxa"/>
        <w:tblLook w:val="04A0" w:firstRow="1" w:lastRow="0" w:firstColumn="1" w:lastColumn="0" w:noHBand="0" w:noVBand="1"/>
      </w:tblPr>
      <w:tblGrid>
        <w:gridCol w:w="1005"/>
        <w:gridCol w:w="7175"/>
      </w:tblGrid>
      <w:tr w:rsidR="0038011E" w:rsidRPr="00A93540" w14:paraId="32B37AF1" w14:textId="77777777" w:rsidTr="0038011E">
        <w:trPr>
          <w:trHeight w:val="300"/>
        </w:trPr>
        <w:tc>
          <w:tcPr>
            <w:tcW w:w="960" w:type="dxa"/>
            <w:tcBorders>
              <w:top w:val="nil"/>
              <w:left w:val="nil"/>
              <w:bottom w:val="nil"/>
              <w:right w:val="nil"/>
            </w:tcBorders>
            <w:shd w:val="clear" w:color="auto" w:fill="auto"/>
            <w:vAlign w:val="bottom"/>
            <w:hideMark/>
          </w:tcPr>
          <w:p w14:paraId="1864E56A"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ASDS</w:t>
            </w:r>
          </w:p>
        </w:tc>
        <w:tc>
          <w:tcPr>
            <w:tcW w:w="7220" w:type="dxa"/>
            <w:tcBorders>
              <w:top w:val="nil"/>
              <w:left w:val="nil"/>
              <w:bottom w:val="nil"/>
              <w:right w:val="nil"/>
            </w:tcBorders>
            <w:shd w:val="clear" w:color="auto" w:fill="auto"/>
            <w:vAlign w:val="bottom"/>
            <w:hideMark/>
          </w:tcPr>
          <w:p w14:paraId="71C1CBC7"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Agriculture Sector Development Strategy</w:t>
            </w:r>
          </w:p>
        </w:tc>
      </w:tr>
      <w:tr w:rsidR="0038011E" w:rsidRPr="00A93540" w14:paraId="78D9D1D3" w14:textId="77777777" w:rsidTr="0038011E">
        <w:trPr>
          <w:trHeight w:val="300"/>
        </w:trPr>
        <w:tc>
          <w:tcPr>
            <w:tcW w:w="960" w:type="dxa"/>
            <w:tcBorders>
              <w:top w:val="nil"/>
              <w:left w:val="nil"/>
              <w:bottom w:val="nil"/>
              <w:right w:val="nil"/>
            </w:tcBorders>
            <w:shd w:val="clear" w:color="auto" w:fill="auto"/>
            <w:vAlign w:val="bottom"/>
            <w:hideMark/>
          </w:tcPr>
          <w:p w14:paraId="2A804DE3"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CBO</w:t>
            </w:r>
          </w:p>
        </w:tc>
        <w:tc>
          <w:tcPr>
            <w:tcW w:w="7220" w:type="dxa"/>
            <w:tcBorders>
              <w:top w:val="nil"/>
              <w:left w:val="nil"/>
              <w:bottom w:val="nil"/>
              <w:right w:val="nil"/>
            </w:tcBorders>
            <w:shd w:val="clear" w:color="auto" w:fill="auto"/>
            <w:vAlign w:val="bottom"/>
            <w:hideMark/>
          </w:tcPr>
          <w:p w14:paraId="1738CB3E" w14:textId="62B1B9FA" w:rsidR="0038011E" w:rsidRPr="00A93540" w:rsidRDefault="00851DE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Community</w:t>
            </w:r>
            <w:r w:rsidR="0038011E" w:rsidRPr="00A93540">
              <w:rPr>
                <w:rFonts w:ascii="Segoe UI" w:hAnsi="Segoe UI" w:cs="Segoe UI"/>
                <w:color w:val="000000"/>
                <w:sz w:val="21"/>
                <w:szCs w:val="21"/>
                <w:lang w:val="en-US" w:eastAsia="zh-CN"/>
              </w:rPr>
              <w:t xml:space="preserve"> Based Organization</w:t>
            </w:r>
          </w:p>
        </w:tc>
      </w:tr>
      <w:tr w:rsidR="0038011E" w:rsidRPr="00A93540" w14:paraId="29F504F9" w14:textId="77777777" w:rsidTr="0038011E">
        <w:trPr>
          <w:trHeight w:val="300"/>
        </w:trPr>
        <w:tc>
          <w:tcPr>
            <w:tcW w:w="960" w:type="dxa"/>
            <w:tcBorders>
              <w:top w:val="nil"/>
              <w:left w:val="nil"/>
              <w:bottom w:val="nil"/>
              <w:right w:val="nil"/>
            </w:tcBorders>
            <w:shd w:val="clear" w:color="auto" w:fill="auto"/>
            <w:vAlign w:val="bottom"/>
            <w:hideMark/>
          </w:tcPr>
          <w:p w14:paraId="575396B8"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CFA</w:t>
            </w:r>
          </w:p>
        </w:tc>
        <w:tc>
          <w:tcPr>
            <w:tcW w:w="7220" w:type="dxa"/>
            <w:tcBorders>
              <w:top w:val="nil"/>
              <w:left w:val="nil"/>
              <w:bottom w:val="nil"/>
              <w:right w:val="nil"/>
            </w:tcBorders>
            <w:shd w:val="clear" w:color="auto" w:fill="auto"/>
            <w:vAlign w:val="bottom"/>
            <w:hideMark/>
          </w:tcPr>
          <w:p w14:paraId="3CC9EF7B"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Community Forest Association</w:t>
            </w:r>
          </w:p>
        </w:tc>
      </w:tr>
      <w:tr w:rsidR="0038011E" w:rsidRPr="00A93540" w14:paraId="3C2F282F" w14:textId="77777777" w:rsidTr="0038011E">
        <w:trPr>
          <w:trHeight w:val="300"/>
        </w:trPr>
        <w:tc>
          <w:tcPr>
            <w:tcW w:w="960" w:type="dxa"/>
            <w:tcBorders>
              <w:top w:val="nil"/>
              <w:left w:val="nil"/>
              <w:bottom w:val="nil"/>
              <w:right w:val="nil"/>
            </w:tcBorders>
            <w:shd w:val="clear" w:color="auto" w:fill="auto"/>
            <w:vAlign w:val="bottom"/>
            <w:hideMark/>
          </w:tcPr>
          <w:p w14:paraId="37CC7C48"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FAO</w:t>
            </w:r>
          </w:p>
        </w:tc>
        <w:tc>
          <w:tcPr>
            <w:tcW w:w="7220" w:type="dxa"/>
            <w:tcBorders>
              <w:top w:val="nil"/>
              <w:left w:val="nil"/>
              <w:bottom w:val="nil"/>
              <w:right w:val="nil"/>
            </w:tcBorders>
            <w:shd w:val="clear" w:color="auto" w:fill="auto"/>
            <w:vAlign w:val="bottom"/>
            <w:hideMark/>
          </w:tcPr>
          <w:p w14:paraId="3AC895FF"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Food and Agriculture Organization of the United Nations</w:t>
            </w:r>
          </w:p>
        </w:tc>
      </w:tr>
      <w:tr w:rsidR="0038011E" w:rsidRPr="00A93540" w14:paraId="4857A9EA" w14:textId="77777777" w:rsidTr="0038011E">
        <w:trPr>
          <w:trHeight w:val="300"/>
        </w:trPr>
        <w:tc>
          <w:tcPr>
            <w:tcW w:w="960" w:type="dxa"/>
            <w:tcBorders>
              <w:top w:val="nil"/>
              <w:left w:val="nil"/>
              <w:bottom w:val="nil"/>
              <w:right w:val="nil"/>
            </w:tcBorders>
            <w:shd w:val="clear" w:color="auto" w:fill="auto"/>
            <w:vAlign w:val="bottom"/>
            <w:hideMark/>
          </w:tcPr>
          <w:p w14:paraId="78257707"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FFF</w:t>
            </w:r>
          </w:p>
        </w:tc>
        <w:tc>
          <w:tcPr>
            <w:tcW w:w="7220" w:type="dxa"/>
            <w:tcBorders>
              <w:top w:val="nil"/>
              <w:left w:val="nil"/>
              <w:bottom w:val="nil"/>
              <w:right w:val="nil"/>
            </w:tcBorders>
            <w:shd w:val="clear" w:color="auto" w:fill="auto"/>
            <w:vAlign w:val="bottom"/>
            <w:hideMark/>
          </w:tcPr>
          <w:p w14:paraId="50542D38"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Forest and Farm Facility</w:t>
            </w:r>
          </w:p>
        </w:tc>
      </w:tr>
      <w:tr w:rsidR="0038011E" w:rsidRPr="00A93540" w14:paraId="36433A36" w14:textId="77777777" w:rsidTr="0038011E">
        <w:trPr>
          <w:trHeight w:val="300"/>
        </w:trPr>
        <w:tc>
          <w:tcPr>
            <w:tcW w:w="960" w:type="dxa"/>
            <w:tcBorders>
              <w:top w:val="nil"/>
              <w:left w:val="nil"/>
              <w:bottom w:val="nil"/>
              <w:right w:val="nil"/>
            </w:tcBorders>
            <w:shd w:val="clear" w:color="auto" w:fill="auto"/>
            <w:vAlign w:val="bottom"/>
            <w:hideMark/>
          </w:tcPr>
          <w:p w14:paraId="661E576A"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FFPO</w:t>
            </w:r>
          </w:p>
        </w:tc>
        <w:tc>
          <w:tcPr>
            <w:tcW w:w="7220" w:type="dxa"/>
            <w:tcBorders>
              <w:top w:val="nil"/>
              <w:left w:val="nil"/>
              <w:bottom w:val="nil"/>
              <w:right w:val="nil"/>
            </w:tcBorders>
            <w:shd w:val="clear" w:color="auto" w:fill="auto"/>
            <w:vAlign w:val="bottom"/>
            <w:hideMark/>
          </w:tcPr>
          <w:p w14:paraId="350C5C71"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Forest and Farm Producer Organization</w:t>
            </w:r>
          </w:p>
        </w:tc>
      </w:tr>
      <w:tr w:rsidR="0038011E" w:rsidRPr="00A93540" w14:paraId="18E5A274" w14:textId="77777777" w:rsidTr="0038011E">
        <w:trPr>
          <w:trHeight w:val="300"/>
        </w:trPr>
        <w:tc>
          <w:tcPr>
            <w:tcW w:w="960" w:type="dxa"/>
            <w:tcBorders>
              <w:top w:val="nil"/>
              <w:left w:val="nil"/>
              <w:bottom w:val="nil"/>
              <w:right w:val="nil"/>
            </w:tcBorders>
            <w:shd w:val="clear" w:color="auto" w:fill="auto"/>
            <w:vAlign w:val="bottom"/>
            <w:hideMark/>
          </w:tcPr>
          <w:p w14:paraId="4C1CF751"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FF-SPAK</w:t>
            </w:r>
          </w:p>
        </w:tc>
        <w:tc>
          <w:tcPr>
            <w:tcW w:w="7220" w:type="dxa"/>
            <w:tcBorders>
              <w:top w:val="nil"/>
              <w:left w:val="nil"/>
              <w:bottom w:val="nil"/>
              <w:right w:val="nil"/>
            </w:tcBorders>
            <w:shd w:val="clear" w:color="auto" w:fill="auto"/>
            <w:vAlign w:val="bottom"/>
            <w:hideMark/>
          </w:tcPr>
          <w:p w14:paraId="0E48C621"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Farm Forestry Smallholder Producers Association of Kenya</w:t>
            </w:r>
          </w:p>
        </w:tc>
      </w:tr>
      <w:tr w:rsidR="0038011E" w:rsidRPr="00A93540" w14:paraId="6091BD7A" w14:textId="77777777" w:rsidTr="0038011E">
        <w:trPr>
          <w:trHeight w:val="315"/>
        </w:trPr>
        <w:tc>
          <w:tcPr>
            <w:tcW w:w="960" w:type="dxa"/>
            <w:tcBorders>
              <w:top w:val="nil"/>
              <w:left w:val="nil"/>
              <w:bottom w:val="nil"/>
              <w:right w:val="nil"/>
            </w:tcBorders>
            <w:shd w:val="clear" w:color="auto" w:fill="auto"/>
            <w:vAlign w:val="bottom"/>
            <w:hideMark/>
          </w:tcPr>
          <w:p w14:paraId="3C95F40A"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IIED</w:t>
            </w:r>
          </w:p>
        </w:tc>
        <w:tc>
          <w:tcPr>
            <w:tcW w:w="7220" w:type="dxa"/>
            <w:tcBorders>
              <w:top w:val="nil"/>
              <w:left w:val="nil"/>
              <w:bottom w:val="nil"/>
              <w:right w:val="nil"/>
            </w:tcBorders>
            <w:shd w:val="clear" w:color="auto" w:fill="auto"/>
            <w:vAlign w:val="bottom"/>
            <w:hideMark/>
          </w:tcPr>
          <w:p w14:paraId="5FBFEA70"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International Institute for Environment and Development</w:t>
            </w:r>
          </w:p>
        </w:tc>
      </w:tr>
      <w:tr w:rsidR="0038011E" w:rsidRPr="00A93540" w14:paraId="3B183DC2" w14:textId="77777777" w:rsidTr="0038011E">
        <w:trPr>
          <w:trHeight w:val="300"/>
        </w:trPr>
        <w:tc>
          <w:tcPr>
            <w:tcW w:w="960" w:type="dxa"/>
            <w:tcBorders>
              <w:top w:val="nil"/>
              <w:left w:val="nil"/>
              <w:bottom w:val="nil"/>
              <w:right w:val="nil"/>
            </w:tcBorders>
            <w:shd w:val="clear" w:color="auto" w:fill="auto"/>
            <w:vAlign w:val="bottom"/>
            <w:hideMark/>
          </w:tcPr>
          <w:p w14:paraId="521ED5A6"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IR</w:t>
            </w:r>
          </w:p>
        </w:tc>
        <w:tc>
          <w:tcPr>
            <w:tcW w:w="7220" w:type="dxa"/>
            <w:tcBorders>
              <w:top w:val="nil"/>
              <w:left w:val="nil"/>
              <w:bottom w:val="nil"/>
              <w:right w:val="nil"/>
            </w:tcBorders>
            <w:shd w:val="clear" w:color="auto" w:fill="auto"/>
            <w:vAlign w:val="bottom"/>
            <w:hideMark/>
          </w:tcPr>
          <w:p w14:paraId="03F72377"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Intermediate Result</w:t>
            </w:r>
          </w:p>
        </w:tc>
      </w:tr>
      <w:tr w:rsidR="0038011E" w:rsidRPr="00A93540" w14:paraId="17DABCDE" w14:textId="77777777" w:rsidTr="0038011E">
        <w:trPr>
          <w:trHeight w:val="300"/>
        </w:trPr>
        <w:tc>
          <w:tcPr>
            <w:tcW w:w="960" w:type="dxa"/>
            <w:tcBorders>
              <w:top w:val="nil"/>
              <w:left w:val="nil"/>
              <w:bottom w:val="nil"/>
              <w:right w:val="nil"/>
            </w:tcBorders>
            <w:shd w:val="clear" w:color="auto" w:fill="auto"/>
            <w:vAlign w:val="bottom"/>
            <w:hideMark/>
          </w:tcPr>
          <w:p w14:paraId="2C0617CA"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IS</w:t>
            </w:r>
          </w:p>
        </w:tc>
        <w:tc>
          <w:tcPr>
            <w:tcW w:w="7220" w:type="dxa"/>
            <w:tcBorders>
              <w:top w:val="nil"/>
              <w:left w:val="nil"/>
              <w:bottom w:val="nil"/>
              <w:right w:val="nil"/>
            </w:tcBorders>
            <w:shd w:val="clear" w:color="auto" w:fill="auto"/>
            <w:vAlign w:val="bottom"/>
            <w:hideMark/>
          </w:tcPr>
          <w:p w14:paraId="00CB71D6"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Intermediate State</w:t>
            </w:r>
          </w:p>
        </w:tc>
      </w:tr>
      <w:tr w:rsidR="0038011E" w:rsidRPr="00A93540" w14:paraId="7B9B0903" w14:textId="77777777" w:rsidTr="0038011E">
        <w:trPr>
          <w:trHeight w:val="315"/>
        </w:trPr>
        <w:tc>
          <w:tcPr>
            <w:tcW w:w="960" w:type="dxa"/>
            <w:tcBorders>
              <w:top w:val="nil"/>
              <w:left w:val="nil"/>
              <w:bottom w:val="nil"/>
              <w:right w:val="nil"/>
            </w:tcBorders>
            <w:shd w:val="clear" w:color="auto" w:fill="auto"/>
            <w:vAlign w:val="bottom"/>
            <w:hideMark/>
          </w:tcPr>
          <w:p w14:paraId="3D8C44E0"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IUCN</w:t>
            </w:r>
          </w:p>
        </w:tc>
        <w:tc>
          <w:tcPr>
            <w:tcW w:w="7220" w:type="dxa"/>
            <w:tcBorders>
              <w:top w:val="nil"/>
              <w:left w:val="nil"/>
              <w:bottom w:val="nil"/>
              <w:right w:val="nil"/>
            </w:tcBorders>
            <w:shd w:val="clear" w:color="auto" w:fill="auto"/>
            <w:vAlign w:val="bottom"/>
            <w:hideMark/>
          </w:tcPr>
          <w:p w14:paraId="493B1B81"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The International Union for Conservation of Nature and Natural Resources</w:t>
            </w:r>
          </w:p>
        </w:tc>
      </w:tr>
      <w:tr w:rsidR="0038011E" w:rsidRPr="00A93540" w14:paraId="53CAFE9A" w14:textId="77777777" w:rsidTr="0038011E">
        <w:trPr>
          <w:trHeight w:val="300"/>
        </w:trPr>
        <w:tc>
          <w:tcPr>
            <w:tcW w:w="960" w:type="dxa"/>
            <w:tcBorders>
              <w:top w:val="nil"/>
              <w:left w:val="nil"/>
              <w:bottom w:val="nil"/>
              <w:right w:val="nil"/>
            </w:tcBorders>
            <w:shd w:val="clear" w:color="auto" w:fill="auto"/>
            <w:vAlign w:val="bottom"/>
            <w:hideMark/>
          </w:tcPr>
          <w:p w14:paraId="05B5C08A"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KFS</w:t>
            </w:r>
          </w:p>
        </w:tc>
        <w:tc>
          <w:tcPr>
            <w:tcW w:w="7220" w:type="dxa"/>
            <w:tcBorders>
              <w:top w:val="nil"/>
              <w:left w:val="nil"/>
              <w:bottom w:val="nil"/>
              <w:right w:val="nil"/>
            </w:tcBorders>
            <w:shd w:val="clear" w:color="auto" w:fill="auto"/>
            <w:vAlign w:val="bottom"/>
            <w:hideMark/>
          </w:tcPr>
          <w:p w14:paraId="28A818C5"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Kenya Forest Service</w:t>
            </w:r>
          </w:p>
        </w:tc>
      </w:tr>
      <w:tr w:rsidR="0038011E" w:rsidRPr="00A93540" w14:paraId="0A7A3D85" w14:textId="77777777" w:rsidTr="0038011E">
        <w:trPr>
          <w:trHeight w:val="315"/>
        </w:trPr>
        <w:tc>
          <w:tcPr>
            <w:tcW w:w="960" w:type="dxa"/>
            <w:tcBorders>
              <w:top w:val="nil"/>
              <w:left w:val="nil"/>
              <w:bottom w:val="nil"/>
              <w:right w:val="nil"/>
            </w:tcBorders>
            <w:shd w:val="clear" w:color="auto" w:fill="auto"/>
            <w:vAlign w:val="bottom"/>
            <w:hideMark/>
          </w:tcPr>
          <w:p w14:paraId="2D964D43"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M&amp;LS</w:t>
            </w:r>
          </w:p>
        </w:tc>
        <w:tc>
          <w:tcPr>
            <w:tcW w:w="7220" w:type="dxa"/>
            <w:tcBorders>
              <w:top w:val="nil"/>
              <w:left w:val="nil"/>
              <w:bottom w:val="nil"/>
              <w:right w:val="nil"/>
            </w:tcBorders>
            <w:shd w:val="clear" w:color="auto" w:fill="auto"/>
            <w:vAlign w:val="bottom"/>
            <w:hideMark/>
          </w:tcPr>
          <w:p w14:paraId="7A1ECBB8"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Monitoring and Learning System</w:t>
            </w:r>
          </w:p>
        </w:tc>
      </w:tr>
      <w:tr w:rsidR="0038011E" w:rsidRPr="00A93540" w14:paraId="3126C82B" w14:textId="77777777" w:rsidTr="0038011E">
        <w:trPr>
          <w:trHeight w:val="300"/>
        </w:trPr>
        <w:tc>
          <w:tcPr>
            <w:tcW w:w="960" w:type="dxa"/>
            <w:tcBorders>
              <w:top w:val="nil"/>
              <w:left w:val="nil"/>
              <w:bottom w:val="nil"/>
              <w:right w:val="nil"/>
            </w:tcBorders>
            <w:shd w:val="clear" w:color="auto" w:fill="auto"/>
            <w:vAlign w:val="bottom"/>
            <w:hideMark/>
          </w:tcPr>
          <w:p w14:paraId="0E96CB8B"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MTE</w:t>
            </w:r>
          </w:p>
        </w:tc>
        <w:tc>
          <w:tcPr>
            <w:tcW w:w="7220" w:type="dxa"/>
            <w:tcBorders>
              <w:top w:val="nil"/>
              <w:left w:val="nil"/>
              <w:bottom w:val="nil"/>
              <w:right w:val="nil"/>
            </w:tcBorders>
            <w:shd w:val="clear" w:color="auto" w:fill="auto"/>
            <w:vAlign w:val="bottom"/>
            <w:hideMark/>
          </w:tcPr>
          <w:p w14:paraId="4A0B5E20"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Mid-Term Evaluation</w:t>
            </w:r>
          </w:p>
        </w:tc>
      </w:tr>
      <w:tr w:rsidR="0038011E" w:rsidRPr="00A93540" w14:paraId="50DB6400" w14:textId="77777777" w:rsidTr="0038011E">
        <w:trPr>
          <w:trHeight w:val="300"/>
        </w:trPr>
        <w:tc>
          <w:tcPr>
            <w:tcW w:w="960" w:type="dxa"/>
            <w:tcBorders>
              <w:top w:val="nil"/>
              <w:left w:val="nil"/>
              <w:bottom w:val="nil"/>
              <w:right w:val="nil"/>
            </w:tcBorders>
            <w:shd w:val="clear" w:color="auto" w:fill="auto"/>
            <w:vAlign w:val="bottom"/>
            <w:hideMark/>
          </w:tcPr>
          <w:p w14:paraId="37D9EB98"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PROFOR</w:t>
            </w:r>
          </w:p>
        </w:tc>
        <w:tc>
          <w:tcPr>
            <w:tcW w:w="7220" w:type="dxa"/>
            <w:tcBorders>
              <w:top w:val="nil"/>
              <w:left w:val="nil"/>
              <w:bottom w:val="nil"/>
              <w:right w:val="nil"/>
            </w:tcBorders>
            <w:shd w:val="clear" w:color="auto" w:fill="auto"/>
            <w:vAlign w:val="bottom"/>
            <w:hideMark/>
          </w:tcPr>
          <w:p w14:paraId="3E2FF51E"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Program on Forests</w:t>
            </w:r>
          </w:p>
        </w:tc>
      </w:tr>
      <w:tr w:rsidR="0038011E" w:rsidRPr="00A93540" w14:paraId="5F2F9012" w14:textId="77777777" w:rsidTr="0038011E">
        <w:trPr>
          <w:trHeight w:val="300"/>
        </w:trPr>
        <w:tc>
          <w:tcPr>
            <w:tcW w:w="960" w:type="dxa"/>
            <w:tcBorders>
              <w:top w:val="nil"/>
              <w:left w:val="nil"/>
              <w:bottom w:val="nil"/>
              <w:right w:val="nil"/>
            </w:tcBorders>
            <w:shd w:val="clear" w:color="auto" w:fill="auto"/>
            <w:vAlign w:val="bottom"/>
            <w:hideMark/>
          </w:tcPr>
          <w:p w14:paraId="0B98479E"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SO</w:t>
            </w:r>
          </w:p>
        </w:tc>
        <w:tc>
          <w:tcPr>
            <w:tcW w:w="7220" w:type="dxa"/>
            <w:tcBorders>
              <w:top w:val="nil"/>
              <w:left w:val="nil"/>
              <w:bottom w:val="nil"/>
              <w:right w:val="nil"/>
            </w:tcBorders>
            <w:shd w:val="clear" w:color="auto" w:fill="auto"/>
            <w:vAlign w:val="bottom"/>
            <w:hideMark/>
          </w:tcPr>
          <w:p w14:paraId="6C003649"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Strategic Objective</w:t>
            </w:r>
          </w:p>
        </w:tc>
      </w:tr>
      <w:tr w:rsidR="0038011E" w:rsidRPr="00A93540" w14:paraId="51BA9AC1" w14:textId="77777777" w:rsidTr="0038011E">
        <w:trPr>
          <w:trHeight w:val="300"/>
        </w:trPr>
        <w:tc>
          <w:tcPr>
            <w:tcW w:w="960" w:type="dxa"/>
            <w:tcBorders>
              <w:top w:val="nil"/>
              <w:left w:val="nil"/>
              <w:bottom w:val="nil"/>
              <w:right w:val="nil"/>
            </w:tcBorders>
            <w:shd w:val="clear" w:color="auto" w:fill="auto"/>
            <w:vAlign w:val="bottom"/>
            <w:hideMark/>
          </w:tcPr>
          <w:p w14:paraId="3EB6DEA0"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ToC</w:t>
            </w:r>
          </w:p>
        </w:tc>
        <w:tc>
          <w:tcPr>
            <w:tcW w:w="7220" w:type="dxa"/>
            <w:tcBorders>
              <w:top w:val="nil"/>
              <w:left w:val="nil"/>
              <w:bottom w:val="nil"/>
              <w:right w:val="nil"/>
            </w:tcBorders>
            <w:shd w:val="clear" w:color="auto" w:fill="auto"/>
            <w:vAlign w:val="bottom"/>
            <w:hideMark/>
          </w:tcPr>
          <w:p w14:paraId="08878309"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Theory of Change</w:t>
            </w:r>
          </w:p>
        </w:tc>
      </w:tr>
      <w:tr w:rsidR="0038011E" w:rsidRPr="00A93540" w14:paraId="1D670E13" w14:textId="77777777" w:rsidTr="0038011E">
        <w:trPr>
          <w:trHeight w:val="300"/>
        </w:trPr>
        <w:tc>
          <w:tcPr>
            <w:tcW w:w="960" w:type="dxa"/>
            <w:tcBorders>
              <w:top w:val="nil"/>
              <w:left w:val="nil"/>
              <w:bottom w:val="nil"/>
              <w:right w:val="nil"/>
            </w:tcBorders>
            <w:shd w:val="clear" w:color="auto" w:fill="auto"/>
            <w:vAlign w:val="bottom"/>
            <w:hideMark/>
          </w:tcPr>
          <w:p w14:paraId="7ECFB793"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VCD</w:t>
            </w:r>
          </w:p>
        </w:tc>
        <w:tc>
          <w:tcPr>
            <w:tcW w:w="7220" w:type="dxa"/>
            <w:tcBorders>
              <w:top w:val="nil"/>
              <w:left w:val="nil"/>
              <w:bottom w:val="nil"/>
              <w:right w:val="nil"/>
            </w:tcBorders>
            <w:shd w:val="clear" w:color="auto" w:fill="auto"/>
            <w:vAlign w:val="bottom"/>
            <w:hideMark/>
          </w:tcPr>
          <w:p w14:paraId="01C27DF7" w14:textId="77777777" w:rsidR="0038011E" w:rsidRPr="00A93540" w:rsidRDefault="0038011E" w:rsidP="0038011E">
            <w:pPr>
              <w:jc w:val="left"/>
              <w:rPr>
                <w:rFonts w:ascii="Segoe UI" w:hAnsi="Segoe UI" w:cs="Segoe UI"/>
                <w:color w:val="000000"/>
                <w:sz w:val="21"/>
                <w:szCs w:val="21"/>
                <w:lang w:val="en-US" w:eastAsia="zh-CN"/>
              </w:rPr>
            </w:pPr>
            <w:r w:rsidRPr="00A93540">
              <w:rPr>
                <w:rFonts w:ascii="Segoe UI" w:hAnsi="Segoe UI" w:cs="Segoe UI"/>
                <w:color w:val="000000"/>
                <w:sz w:val="21"/>
                <w:szCs w:val="21"/>
                <w:lang w:val="en-US" w:eastAsia="zh-CN"/>
              </w:rPr>
              <w:t>Value Chain Development</w:t>
            </w:r>
          </w:p>
        </w:tc>
      </w:tr>
    </w:tbl>
    <w:p w14:paraId="1A486A18" w14:textId="7A643F22" w:rsidR="00440448" w:rsidRPr="00A93540" w:rsidRDefault="00440448" w:rsidP="00B42A81">
      <w:pPr>
        <w:spacing w:before="120"/>
        <w:jc w:val="left"/>
        <w:rPr>
          <w:rFonts w:ascii="Segoe UI" w:eastAsia="+mn-ea" w:hAnsi="Segoe UI" w:cs="Segoe UI"/>
          <w:spacing w:val="-6"/>
          <w:sz w:val="21"/>
          <w:szCs w:val="21"/>
          <w:lang w:val="en-US"/>
        </w:rPr>
      </w:pPr>
      <w:r w:rsidRPr="00A93540">
        <w:rPr>
          <w:rFonts w:ascii="Segoe UI" w:hAnsi="Segoe UI" w:cs="Segoe UI"/>
          <w:sz w:val="21"/>
          <w:szCs w:val="21"/>
          <w:lang w:val="en-US"/>
        </w:rPr>
        <w:br w:type="page"/>
      </w:r>
    </w:p>
    <w:p w14:paraId="72D70405" w14:textId="77777777" w:rsidR="00440448" w:rsidRPr="00A93540" w:rsidRDefault="00440448" w:rsidP="00B42A81">
      <w:pPr>
        <w:pStyle w:val="ParagraphOEDExecSumm"/>
        <w:numPr>
          <w:ilvl w:val="0"/>
          <w:numId w:val="0"/>
        </w:numPr>
        <w:spacing w:after="0"/>
        <w:rPr>
          <w:lang w:val="en-US"/>
        </w:rPr>
      </w:pPr>
    </w:p>
    <w:sdt>
      <w:sdtPr>
        <w:rPr>
          <w:rFonts w:ascii="Segoe UI" w:eastAsia="Times New Roman" w:hAnsi="Segoe UI" w:cs="Segoe UI"/>
          <w:b w:val="0"/>
          <w:bCs w:val="0"/>
          <w:color w:val="auto"/>
          <w:sz w:val="21"/>
          <w:szCs w:val="21"/>
          <w:lang w:val="fr-FR" w:eastAsia="en-US"/>
        </w:rPr>
        <w:id w:val="-1883543119"/>
        <w:docPartObj>
          <w:docPartGallery w:val="Table of Contents"/>
          <w:docPartUnique/>
        </w:docPartObj>
      </w:sdtPr>
      <w:sdtEndPr>
        <w:rPr>
          <w:noProof/>
        </w:rPr>
      </w:sdtEndPr>
      <w:sdtContent>
        <w:p w14:paraId="675E0C02" w14:textId="77777777" w:rsidR="00440448" w:rsidRPr="00A93540" w:rsidRDefault="00440448" w:rsidP="00B42A81">
          <w:pPr>
            <w:pStyle w:val="TOCHeading"/>
            <w:spacing w:before="120" w:line="240" w:lineRule="auto"/>
            <w:rPr>
              <w:rFonts w:ascii="Segoe UI" w:hAnsi="Segoe UI" w:cs="Segoe UI"/>
              <w:bCs w:val="0"/>
              <w:color w:val="auto"/>
              <w:sz w:val="32"/>
              <w:szCs w:val="32"/>
            </w:rPr>
          </w:pPr>
          <w:r w:rsidRPr="00A93540">
            <w:rPr>
              <w:rFonts w:ascii="Segoe UI" w:hAnsi="Segoe UI" w:cs="Segoe UI"/>
              <w:bCs w:val="0"/>
              <w:color w:val="auto"/>
              <w:sz w:val="32"/>
              <w:szCs w:val="32"/>
            </w:rPr>
            <w:t>Contents</w:t>
          </w:r>
        </w:p>
        <w:p w14:paraId="093D270E" w14:textId="77777777" w:rsidR="00A93540" w:rsidRDefault="00440448">
          <w:pPr>
            <w:pStyle w:val="TOC1"/>
            <w:tabs>
              <w:tab w:val="right" w:leader="dot" w:pos="9016"/>
            </w:tabs>
            <w:rPr>
              <w:rFonts w:asciiTheme="minorHAnsi" w:eastAsiaTheme="minorEastAsia" w:hAnsiTheme="minorHAnsi" w:cstheme="minorBidi"/>
              <w:b w:val="0"/>
              <w:noProof/>
              <w:sz w:val="22"/>
              <w:szCs w:val="22"/>
              <w:lang w:val="en-US" w:eastAsia="zh-CN"/>
            </w:rPr>
          </w:pPr>
          <w:r w:rsidRPr="00A93540">
            <w:rPr>
              <w:rFonts w:ascii="Segoe UI" w:hAnsi="Segoe UI" w:cs="Segoe UI"/>
              <w:b w:val="0"/>
              <w:sz w:val="21"/>
              <w:szCs w:val="21"/>
              <w:lang w:val="en-US"/>
            </w:rPr>
            <w:fldChar w:fldCharType="begin"/>
          </w:r>
          <w:r w:rsidRPr="00A93540">
            <w:rPr>
              <w:rFonts w:ascii="Segoe UI" w:hAnsi="Segoe UI" w:cs="Segoe UI"/>
              <w:b w:val="0"/>
              <w:sz w:val="21"/>
              <w:szCs w:val="21"/>
              <w:lang w:val="en-US"/>
            </w:rPr>
            <w:instrText xml:space="preserve"> TOC \o "1-3" \h \z \u </w:instrText>
          </w:r>
          <w:r w:rsidRPr="00A93540">
            <w:rPr>
              <w:rFonts w:ascii="Segoe UI" w:hAnsi="Segoe UI" w:cs="Segoe UI"/>
              <w:b w:val="0"/>
              <w:sz w:val="21"/>
              <w:szCs w:val="21"/>
              <w:lang w:val="en-US"/>
            </w:rPr>
            <w:fldChar w:fldCharType="separate"/>
          </w:r>
          <w:hyperlink w:anchor="_Toc456039766" w:history="1">
            <w:r w:rsidR="00A93540" w:rsidRPr="002862EF">
              <w:rPr>
                <w:rStyle w:val="Hyperlink"/>
                <w:rFonts w:ascii="Segoe UI" w:hAnsi="Segoe UI"/>
                <w:noProof/>
                <w:lang w:val="en-US"/>
              </w:rPr>
              <w:t>Acronyms and abbreviations</w:t>
            </w:r>
            <w:r w:rsidR="00A93540">
              <w:rPr>
                <w:noProof/>
                <w:webHidden/>
              </w:rPr>
              <w:tab/>
            </w:r>
            <w:r w:rsidR="00A93540">
              <w:rPr>
                <w:noProof/>
                <w:webHidden/>
              </w:rPr>
              <w:fldChar w:fldCharType="begin"/>
            </w:r>
            <w:r w:rsidR="00A93540">
              <w:rPr>
                <w:noProof/>
                <w:webHidden/>
              </w:rPr>
              <w:instrText xml:space="preserve"> PAGEREF _Toc456039766 \h </w:instrText>
            </w:r>
            <w:r w:rsidR="00A93540">
              <w:rPr>
                <w:noProof/>
                <w:webHidden/>
              </w:rPr>
            </w:r>
            <w:r w:rsidR="00A93540">
              <w:rPr>
                <w:noProof/>
                <w:webHidden/>
              </w:rPr>
              <w:fldChar w:fldCharType="separate"/>
            </w:r>
            <w:r w:rsidR="002A549C">
              <w:rPr>
                <w:noProof/>
                <w:webHidden/>
              </w:rPr>
              <w:t>ii</w:t>
            </w:r>
            <w:r w:rsidR="00A93540">
              <w:rPr>
                <w:noProof/>
                <w:webHidden/>
              </w:rPr>
              <w:fldChar w:fldCharType="end"/>
            </w:r>
          </w:hyperlink>
        </w:p>
        <w:p w14:paraId="0A1001D5"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67" w:history="1">
            <w:r w:rsidR="00A93540" w:rsidRPr="002862EF">
              <w:rPr>
                <w:rStyle w:val="Hyperlink"/>
                <w:rFonts w:ascii="Segoe UI" w:hAnsi="Segoe UI"/>
                <w:noProof/>
                <w:lang w:val="en-US"/>
              </w:rPr>
              <w:t>1</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hAnsi="Segoe UI"/>
                <w:noProof/>
                <w:lang w:val="en-US"/>
              </w:rPr>
              <w:t>Introduction</w:t>
            </w:r>
            <w:r w:rsidR="00A93540">
              <w:rPr>
                <w:noProof/>
                <w:webHidden/>
              </w:rPr>
              <w:tab/>
            </w:r>
            <w:r w:rsidR="00A93540">
              <w:rPr>
                <w:noProof/>
                <w:webHidden/>
              </w:rPr>
              <w:fldChar w:fldCharType="begin"/>
            </w:r>
            <w:r w:rsidR="00A93540">
              <w:rPr>
                <w:noProof/>
                <w:webHidden/>
              </w:rPr>
              <w:instrText xml:space="preserve"> PAGEREF _Toc456039767 \h </w:instrText>
            </w:r>
            <w:r w:rsidR="00A93540">
              <w:rPr>
                <w:noProof/>
                <w:webHidden/>
              </w:rPr>
            </w:r>
            <w:r w:rsidR="00A93540">
              <w:rPr>
                <w:noProof/>
                <w:webHidden/>
              </w:rPr>
              <w:fldChar w:fldCharType="separate"/>
            </w:r>
            <w:r w:rsidR="002A549C">
              <w:rPr>
                <w:noProof/>
                <w:webHidden/>
              </w:rPr>
              <w:t>1</w:t>
            </w:r>
            <w:r w:rsidR="00A93540">
              <w:rPr>
                <w:noProof/>
                <w:webHidden/>
              </w:rPr>
              <w:fldChar w:fldCharType="end"/>
            </w:r>
          </w:hyperlink>
        </w:p>
        <w:p w14:paraId="2322EF45"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68" w:history="1">
            <w:r w:rsidR="00A93540" w:rsidRPr="002862EF">
              <w:rPr>
                <w:rStyle w:val="Hyperlink"/>
                <w:noProof/>
              </w:rPr>
              <w:t>1.1</w:t>
            </w:r>
            <w:r w:rsidR="00A93540">
              <w:rPr>
                <w:rFonts w:asciiTheme="minorHAnsi" w:eastAsiaTheme="minorEastAsia" w:hAnsiTheme="minorHAnsi" w:cstheme="minorBidi"/>
                <w:b w:val="0"/>
                <w:noProof/>
                <w:lang w:val="en-US" w:eastAsia="zh-CN"/>
              </w:rPr>
              <w:tab/>
            </w:r>
            <w:r w:rsidR="00A93540" w:rsidRPr="002862EF">
              <w:rPr>
                <w:rStyle w:val="Hyperlink"/>
                <w:noProof/>
              </w:rPr>
              <w:t>Purpose of the evaluation</w:t>
            </w:r>
            <w:r w:rsidR="00A93540">
              <w:rPr>
                <w:noProof/>
                <w:webHidden/>
              </w:rPr>
              <w:tab/>
            </w:r>
            <w:r w:rsidR="00A93540">
              <w:rPr>
                <w:noProof/>
                <w:webHidden/>
              </w:rPr>
              <w:fldChar w:fldCharType="begin"/>
            </w:r>
            <w:r w:rsidR="00A93540">
              <w:rPr>
                <w:noProof/>
                <w:webHidden/>
              </w:rPr>
              <w:instrText xml:space="preserve"> PAGEREF _Toc456039768 \h </w:instrText>
            </w:r>
            <w:r w:rsidR="00A93540">
              <w:rPr>
                <w:noProof/>
                <w:webHidden/>
              </w:rPr>
            </w:r>
            <w:r w:rsidR="00A93540">
              <w:rPr>
                <w:noProof/>
                <w:webHidden/>
              </w:rPr>
              <w:fldChar w:fldCharType="separate"/>
            </w:r>
            <w:r w:rsidR="002A549C">
              <w:rPr>
                <w:noProof/>
                <w:webHidden/>
              </w:rPr>
              <w:t>1</w:t>
            </w:r>
            <w:r w:rsidR="00A93540">
              <w:rPr>
                <w:noProof/>
                <w:webHidden/>
              </w:rPr>
              <w:fldChar w:fldCharType="end"/>
            </w:r>
          </w:hyperlink>
        </w:p>
        <w:p w14:paraId="0E41E7F6"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69" w:history="1">
            <w:r w:rsidR="00A93540" w:rsidRPr="002862EF">
              <w:rPr>
                <w:rStyle w:val="Hyperlink"/>
                <w:noProof/>
              </w:rPr>
              <w:t>1.2</w:t>
            </w:r>
            <w:r w:rsidR="00A93540">
              <w:rPr>
                <w:rFonts w:asciiTheme="minorHAnsi" w:eastAsiaTheme="minorEastAsia" w:hAnsiTheme="minorHAnsi" w:cstheme="minorBidi"/>
                <w:b w:val="0"/>
                <w:noProof/>
                <w:lang w:val="en-US" w:eastAsia="zh-CN"/>
              </w:rPr>
              <w:tab/>
            </w:r>
            <w:r w:rsidR="00A93540" w:rsidRPr="002862EF">
              <w:rPr>
                <w:rStyle w:val="Hyperlink"/>
                <w:noProof/>
              </w:rPr>
              <w:t>Intended users</w:t>
            </w:r>
            <w:r w:rsidR="00A93540">
              <w:rPr>
                <w:noProof/>
                <w:webHidden/>
              </w:rPr>
              <w:tab/>
            </w:r>
            <w:r w:rsidR="00A93540">
              <w:rPr>
                <w:noProof/>
                <w:webHidden/>
              </w:rPr>
              <w:fldChar w:fldCharType="begin"/>
            </w:r>
            <w:r w:rsidR="00A93540">
              <w:rPr>
                <w:noProof/>
                <w:webHidden/>
              </w:rPr>
              <w:instrText xml:space="preserve"> PAGEREF _Toc456039769 \h </w:instrText>
            </w:r>
            <w:r w:rsidR="00A93540">
              <w:rPr>
                <w:noProof/>
                <w:webHidden/>
              </w:rPr>
            </w:r>
            <w:r w:rsidR="00A93540">
              <w:rPr>
                <w:noProof/>
                <w:webHidden/>
              </w:rPr>
              <w:fldChar w:fldCharType="separate"/>
            </w:r>
            <w:r w:rsidR="002A549C">
              <w:rPr>
                <w:noProof/>
                <w:webHidden/>
              </w:rPr>
              <w:t>2</w:t>
            </w:r>
            <w:r w:rsidR="00A93540">
              <w:rPr>
                <w:noProof/>
                <w:webHidden/>
              </w:rPr>
              <w:fldChar w:fldCharType="end"/>
            </w:r>
          </w:hyperlink>
        </w:p>
        <w:p w14:paraId="116C7D32"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0" w:history="1">
            <w:r w:rsidR="00A93540" w:rsidRPr="002862EF">
              <w:rPr>
                <w:rStyle w:val="Hyperlink"/>
                <w:noProof/>
              </w:rPr>
              <w:t>1.3</w:t>
            </w:r>
            <w:r w:rsidR="00A93540">
              <w:rPr>
                <w:rFonts w:asciiTheme="minorHAnsi" w:eastAsiaTheme="minorEastAsia" w:hAnsiTheme="minorHAnsi" w:cstheme="minorBidi"/>
                <w:b w:val="0"/>
                <w:noProof/>
                <w:lang w:val="en-US" w:eastAsia="zh-CN"/>
              </w:rPr>
              <w:tab/>
            </w:r>
            <w:r w:rsidR="00A93540" w:rsidRPr="002862EF">
              <w:rPr>
                <w:rStyle w:val="Hyperlink"/>
                <w:noProof/>
              </w:rPr>
              <w:t>Scope and objective of the evaluation</w:t>
            </w:r>
            <w:r w:rsidR="00A93540">
              <w:rPr>
                <w:noProof/>
                <w:webHidden/>
              </w:rPr>
              <w:tab/>
            </w:r>
            <w:r w:rsidR="00A93540">
              <w:rPr>
                <w:noProof/>
                <w:webHidden/>
              </w:rPr>
              <w:fldChar w:fldCharType="begin"/>
            </w:r>
            <w:r w:rsidR="00A93540">
              <w:rPr>
                <w:noProof/>
                <w:webHidden/>
              </w:rPr>
              <w:instrText xml:space="preserve"> PAGEREF _Toc456039770 \h </w:instrText>
            </w:r>
            <w:r w:rsidR="00A93540">
              <w:rPr>
                <w:noProof/>
                <w:webHidden/>
              </w:rPr>
            </w:r>
            <w:r w:rsidR="00A93540">
              <w:rPr>
                <w:noProof/>
                <w:webHidden/>
              </w:rPr>
              <w:fldChar w:fldCharType="separate"/>
            </w:r>
            <w:r w:rsidR="002A549C">
              <w:rPr>
                <w:noProof/>
                <w:webHidden/>
              </w:rPr>
              <w:t>2</w:t>
            </w:r>
            <w:r w:rsidR="00A93540">
              <w:rPr>
                <w:noProof/>
                <w:webHidden/>
              </w:rPr>
              <w:fldChar w:fldCharType="end"/>
            </w:r>
          </w:hyperlink>
        </w:p>
        <w:p w14:paraId="0A0B9CD1"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1" w:history="1">
            <w:r w:rsidR="00A93540" w:rsidRPr="002862EF">
              <w:rPr>
                <w:rStyle w:val="Hyperlink"/>
                <w:noProof/>
              </w:rPr>
              <w:t>1.4</w:t>
            </w:r>
            <w:r w:rsidR="00A93540">
              <w:rPr>
                <w:rFonts w:asciiTheme="minorHAnsi" w:eastAsiaTheme="minorEastAsia" w:hAnsiTheme="minorHAnsi" w:cstheme="minorBidi"/>
                <w:b w:val="0"/>
                <w:noProof/>
                <w:lang w:val="en-US" w:eastAsia="zh-CN"/>
              </w:rPr>
              <w:tab/>
            </w:r>
            <w:r w:rsidR="00A93540" w:rsidRPr="002862EF">
              <w:rPr>
                <w:rStyle w:val="Hyperlink"/>
                <w:noProof/>
              </w:rPr>
              <w:t>Methodology</w:t>
            </w:r>
            <w:r w:rsidR="00A93540">
              <w:rPr>
                <w:noProof/>
                <w:webHidden/>
              </w:rPr>
              <w:tab/>
            </w:r>
            <w:r w:rsidR="00A93540">
              <w:rPr>
                <w:noProof/>
                <w:webHidden/>
              </w:rPr>
              <w:fldChar w:fldCharType="begin"/>
            </w:r>
            <w:r w:rsidR="00A93540">
              <w:rPr>
                <w:noProof/>
                <w:webHidden/>
              </w:rPr>
              <w:instrText xml:space="preserve"> PAGEREF _Toc456039771 \h </w:instrText>
            </w:r>
            <w:r w:rsidR="00A93540">
              <w:rPr>
                <w:noProof/>
                <w:webHidden/>
              </w:rPr>
            </w:r>
            <w:r w:rsidR="00A93540">
              <w:rPr>
                <w:noProof/>
                <w:webHidden/>
              </w:rPr>
              <w:fldChar w:fldCharType="separate"/>
            </w:r>
            <w:r w:rsidR="002A549C">
              <w:rPr>
                <w:noProof/>
                <w:webHidden/>
              </w:rPr>
              <w:t>3</w:t>
            </w:r>
            <w:r w:rsidR="00A93540">
              <w:rPr>
                <w:noProof/>
                <w:webHidden/>
              </w:rPr>
              <w:fldChar w:fldCharType="end"/>
            </w:r>
          </w:hyperlink>
        </w:p>
        <w:p w14:paraId="7A8BB37F"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72" w:history="1">
            <w:r w:rsidR="00A93540" w:rsidRPr="002862EF">
              <w:rPr>
                <w:rStyle w:val="Hyperlink"/>
                <w:rFonts w:ascii="Segoe UI" w:hAnsi="Segoe UI"/>
                <w:noProof/>
                <w:lang w:val="en-US"/>
              </w:rPr>
              <w:t>2</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hAnsi="Segoe UI"/>
                <w:noProof/>
                <w:lang w:val="en-US"/>
              </w:rPr>
              <w:t>Background and context of the project/programme</w:t>
            </w:r>
            <w:r w:rsidR="00A93540">
              <w:rPr>
                <w:noProof/>
                <w:webHidden/>
              </w:rPr>
              <w:tab/>
            </w:r>
            <w:r w:rsidR="00A93540">
              <w:rPr>
                <w:noProof/>
                <w:webHidden/>
              </w:rPr>
              <w:fldChar w:fldCharType="begin"/>
            </w:r>
            <w:r w:rsidR="00A93540">
              <w:rPr>
                <w:noProof/>
                <w:webHidden/>
              </w:rPr>
              <w:instrText xml:space="preserve"> PAGEREF _Toc456039772 \h </w:instrText>
            </w:r>
            <w:r w:rsidR="00A93540">
              <w:rPr>
                <w:noProof/>
                <w:webHidden/>
              </w:rPr>
            </w:r>
            <w:r w:rsidR="00A93540">
              <w:rPr>
                <w:noProof/>
                <w:webHidden/>
              </w:rPr>
              <w:fldChar w:fldCharType="separate"/>
            </w:r>
            <w:r w:rsidR="002A549C">
              <w:rPr>
                <w:noProof/>
                <w:webHidden/>
              </w:rPr>
              <w:t>5</w:t>
            </w:r>
            <w:r w:rsidR="00A93540">
              <w:rPr>
                <w:noProof/>
                <w:webHidden/>
              </w:rPr>
              <w:fldChar w:fldCharType="end"/>
            </w:r>
          </w:hyperlink>
        </w:p>
        <w:p w14:paraId="5C720A78"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3" w:history="1">
            <w:r w:rsidR="00A93540" w:rsidRPr="002862EF">
              <w:rPr>
                <w:rStyle w:val="Hyperlink"/>
                <w:noProof/>
              </w:rPr>
              <w:t>2.1</w:t>
            </w:r>
            <w:r w:rsidR="00A93540">
              <w:rPr>
                <w:rFonts w:asciiTheme="minorHAnsi" w:eastAsiaTheme="minorEastAsia" w:hAnsiTheme="minorHAnsi" w:cstheme="minorBidi"/>
                <w:b w:val="0"/>
                <w:noProof/>
                <w:lang w:val="en-US" w:eastAsia="zh-CN"/>
              </w:rPr>
              <w:tab/>
            </w:r>
            <w:r w:rsidR="00A93540" w:rsidRPr="002862EF">
              <w:rPr>
                <w:rStyle w:val="Hyperlink"/>
                <w:noProof/>
              </w:rPr>
              <w:t>Context of the Kenya FFF Program</w:t>
            </w:r>
            <w:r w:rsidR="00A93540">
              <w:rPr>
                <w:noProof/>
                <w:webHidden/>
              </w:rPr>
              <w:tab/>
            </w:r>
            <w:r w:rsidR="00A93540">
              <w:rPr>
                <w:noProof/>
                <w:webHidden/>
              </w:rPr>
              <w:fldChar w:fldCharType="begin"/>
            </w:r>
            <w:r w:rsidR="00A93540">
              <w:rPr>
                <w:noProof/>
                <w:webHidden/>
              </w:rPr>
              <w:instrText xml:space="preserve"> PAGEREF _Toc456039773 \h </w:instrText>
            </w:r>
            <w:r w:rsidR="00A93540">
              <w:rPr>
                <w:noProof/>
                <w:webHidden/>
              </w:rPr>
            </w:r>
            <w:r w:rsidR="00A93540">
              <w:rPr>
                <w:noProof/>
                <w:webHidden/>
              </w:rPr>
              <w:fldChar w:fldCharType="separate"/>
            </w:r>
            <w:r w:rsidR="002A549C">
              <w:rPr>
                <w:noProof/>
                <w:webHidden/>
              </w:rPr>
              <w:t>5</w:t>
            </w:r>
            <w:r w:rsidR="00A93540">
              <w:rPr>
                <w:noProof/>
                <w:webHidden/>
              </w:rPr>
              <w:fldChar w:fldCharType="end"/>
            </w:r>
          </w:hyperlink>
        </w:p>
        <w:p w14:paraId="1E0876D6"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4" w:history="1">
            <w:r w:rsidR="00A93540" w:rsidRPr="002862EF">
              <w:rPr>
                <w:rStyle w:val="Hyperlink"/>
                <w:noProof/>
              </w:rPr>
              <w:t>2.2</w:t>
            </w:r>
            <w:r w:rsidR="00A93540">
              <w:rPr>
                <w:rFonts w:asciiTheme="minorHAnsi" w:eastAsiaTheme="minorEastAsia" w:hAnsiTheme="minorHAnsi" w:cstheme="minorBidi"/>
                <w:b w:val="0"/>
                <w:noProof/>
                <w:lang w:val="en-US" w:eastAsia="zh-CN"/>
              </w:rPr>
              <w:tab/>
            </w:r>
            <w:r w:rsidR="00A93540" w:rsidRPr="002862EF">
              <w:rPr>
                <w:rStyle w:val="Hyperlink"/>
                <w:noProof/>
              </w:rPr>
              <w:t>Theory of Change</w:t>
            </w:r>
            <w:r w:rsidR="00A93540">
              <w:rPr>
                <w:noProof/>
                <w:webHidden/>
              </w:rPr>
              <w:tab/>
            </w:r>
            <w:r w:rsidR="00A93540">
              <w:rPr>
                <w:noProof/>
                <w:webHidden/>
              </w:rPr>
              <w:fldChar w:fldCharType="begin"/>
            </w:r>
            <w:r w:rsidR="00A93540">
              <w:rPr>
                <w:noProof/>
                <w:webHidden/>
              </w:rPr>
              <w:instrText xml:space="preserve"> PAGEREF _Toc456039774 \h </w:instrText>
            </w:r>
            <w:r w:rsidR="00A93540">
              <w:rPr>
                <w:noProof/>
                <w:webHidden/>
              </w:rPr>
            </w:r>
            <w:r w:rsidR="00A93540">
              <w:rPr>
                <w:noProof/>
                <w:webHidden/>
              </w:rPr>
              <w:fldChar w:fldCharType="separate"/>
            </w:r>
            <w:r w:rsidR="002A549C">
              <w:rPr>
                <w:noProof/>
                <w:webHidden/>
              </w:rPr>
              <w:t>6</w:t>
            </w:r>
            <w:r w:rsidR="00A93540">
              <w:rPr>
                <w:noProof/>
                <w:webHidden/>
              </w:rPr>
              <w:fldChar w:fldCharType="end"/>
            </w:r>
          </w:hyperlink>
        </w:p>
        <w:p w14:paraId="45C3B008"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75" w:history="1">
            <w:r w:rsidR="00A93540" w:rsidRPr="002862EF">
              <w:rPr>
                <w:rStyle w:val="Hyperlink"/>
                <w:rFonts w:ascii="Segoe UI" w:hAnsi="Segoe UI"/>
                <w:noProof/>
                <w:lang w:val="en-US"/>
              </w:rPr>
              <w:t>3</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eastAsia="Cambria" w:hAnsi="Segoe UI"/>
                <w:noProof/>
                <w:lang w:val="en-US"/>
              </w:rPr>
              <w:t>Evaluation questions: key findings</w:t>
            </w:r>
            <w:r w:rsidR="00A93540">
              <w:rPr>
                <w:noProof/>
                <w:webHidden/>
              </w:rPr>
              <w:tab/>
            </w:r>
            <w:r w:rsidR="00A93540">
              <w:rPr>
                <w:noProof/>
                <w:webHidden/>
              </w:rPr>
              <w:fldChar w:fldCharType="begin"/>
            </w:r>
            <w:r w:rsidR="00A93540">
              <w:rPr>
                <w:noProof/>
                <w:webHidden/>
              </w:rPr>
              <w:instrText xml:space="preserve"> PAGEREF _Toc456039775 \h </w:instrText>
            </w:r>
            <w:r w:rsidR="00A93540">
              <w:rPr>
                <w:noProof/>
                <w:webHidden/>
              </w:rPr>
            </w:r>
            <w:r w:rsidR="00A93540">
              <w:rPr>
                <w:noProof/>
                <w:webHidden/>
              </w:rPr>
              <w:fldChar w:fldCharType="separate"/>
            </w:r>
            <w:r w:rsidR="002A549C">
              <w:rPr>
                <w:noProof/>
                <w:webHidden/>
              </w:rPr>
              <w:t>10</w:t>
            </w:r>
            <w:r w:rsidR="00A93540">
              <w:rPr>
                <w:noProof/>
                <w:webHidden/>
              </w:rPr>
              <w:fldChar w:fldCharType="end"/>
            </w:r>
          </w:hyperlink>
        </w:p>
        <w:p w14:paraId="7F44F6E6" w14:textId="0D300971"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6" w:history="1">
            <w:r w:rsidR="00A93540" w:rsidRPr="002862EF">
              <w:rPr>
                <w:rStyle w:val="Hyperlink"/>
                <w:rFonts w:eastAsia="MS Mincho"/>
                <w:noProof/>
                <w:lang w:val="en-US"/>
              </w:rPr>
              <w:t>3.1</w:t>
            </w:r>
            <w:r w:rsidR="00A93540">
              <w:rPr>
                <w:rFonts w:asciiTheme="minorHAnsi" w:eastAsiaTheme="minorEastAsia" w:hAnsiTheme="minorHAnsi" w:cstheme="minorBidi"/>
                <w:b w:val="0"/>
                <w:noProof/>
                <w:lang w:val="en-US" w:eastAsia="zh-CN"/>
              </w:rPr>
              <w:tab/>
            </w:r>
            <w:r w:rsidR="00A93540">
              <w:rPr>
                <w:rStyle w:val="Hyperlink"/>
                <w:rFonts w:eastAsia="MS Mincho"/>
                <w:noProof/>
                <w:lang w:val="en-US"/>
              </w:rPr>
              <w:t>Evaluation question 1</w:t>
            </w:r>
            <w:r w:rsidR="00A93540">
              <w:rPr>
                <w:noProof/>
                <w:webHidden/>
              </w:rPr>
              <w:tab/>
            </w:r>
            <w:r w:rsidR="00A93540">
              <w:rPr>
                <w:noProof/>
                <w:webHidden/>
              </w:rPr>
              <w:fldChar w:fldCharType="begin"/>
            </w:r>
            <w:r w:rsidR="00A93540">
              <w:rPr>
                <w:noProof/>
                <w:webHidden/>
              </w:rPr>
              <w:instrText xml:space="preserve"> PAGEREF _Toc456039776 \h </w:instrText>
            </w:r>
            <w:r w:rsidR="00A93540">
              <w:rPr>
                <w:noProof/>
                <w:webHidden/>
              </w:rPr>
            </w:r>
            <w:r w:rsidR="00A93540">
              <w:rPr>
                <w:noProof/>
                <w:webHidden/>
              </w:rPr>
              <w:fldChar w:fldCharType="separate"/>
            </w:r>
            <w:r w:rsidR="002A549C">
              <w:rPr>
                <w:noProof/>
                <w:webHidden/>
              </w:rPr>
              <w:t>10</w:t>
            </w:r>
            <w:r w:rsidR="00A93540">
              <w:rPr>
                <w:noProof/>
                <w:webHidden/>
              </w:rPr>
              <w:fldChar w:fldCharType="end"/>
            </w:r>
          </w:hyperlink>
        </w:p>
        <w:p w14:paraId="13C0C726" w14:textId="06E6EBCD"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7" w:history="1">
            <w:r w:rsidR="00A93540" w:rsidRPr="002862EF">
              <w:rPr>
                <w:rStyle w:val="Hyperlink"/>
                <w:rFonts w:eastAsia="MS Mincho"/>
                <w:noProof/>
                <w:lang w:val="en-US"/>
              </w:rPr>
              <w:t>3.2</w:t>
            </w:r>
            <w:r w:rsidR="00A93540">
              <w:rPr>
                <w:rFonts w:asciiTheme="minorHAnsi" w:eastAsiaTheme="minorEastAsia" w:hAnsiTheme="minorHAnsi" w:cstheme="minorBidi"/>
                <w:b w:val="0"/>
                <w:noProof/>
                <w:lang w:val="en-US" w:eastAsia="zh-CN"/>
              </w:rPr>
              <w:tab/>
            </w:r>
            <w:r w:rsidR="00A93540" w:rsidRPr="002862EF">
              <w:rPr>
                <w:rStyle w:val="Hyperlink"/>
                <w:rFonts w:eastAsia="MS Mincho"/>
                <w:noProof/>
                <w:lang w:val="en-US"/>
              </w:rPr>
              <w:t>Evaluation question 2</w:t>
            </w:r>
            <w:r w:rsidR="00A93540">
              <w:rPr>
                <w:noProof/>
                <w:webHidden/>
              </w:rPr>
              <w:tab/>
            </w:r>
            <w:r w:rsidR="00A93540">
              <w:rPr>
                <w:noProof/>
                <w:webHidden/>
              </w:rPr>
              <w:fldChar w:fldCharType="begin"/>
            </w:r>
            <w:r w:rsidR="00A93540">
              <w:rPr>
                <w:noProof/>
                <w:webHidden/>
              </w:rPr>
              <w:instrText xml:space="preserve"> PAGEREF _Toc456039777 \h </w:instrText>
            </w:r>
            <w:r w:rsidR="00A93540">
              <w:rPr>
                <w:noProof/>
                <w:webHidden/>
              </w:rPr>
            </w:r>
            <w:r w:rsidR="00A93540">
              <w:rPr>
                <w:noProof/>
                <w:webHidden/>
              </w:rPr>
              <w:fldChar w:fldCharType="separate"/>
            </w:r>
            <w:r w:rsidR="002A549C">
              <w:rPr>
                <w:noProof/>
                <w:webHidden/>
              </w:rPr>
              <w:t>10</w:t>
            </w:r>
            <w:r w:rsidR="00A93540">
              <w:rPr>
                <w:noProof/>
                <w:webHidden/>
              </w:rPr>
              <w:fldChar w:fldCharType="end"/>
            </w:r>
          </w:hyperlink>
        </w:p>
        <w:p w14:paraId="65A4BE5D" w14:textId="41D414CB"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8" w:history="1">
            <w:r w:rsidR="00A93540" w:rsidRPr="002862EF">
              <w:rPr>
                <w:rStyle w:val="Hyperlink"/>
                <w:noProof/>
              </w:rPr>
              <w:t>3.3</w:t>
            </w:r>
            <w:r w:rsidR="00A93540">
              <w:rPr>
                <w:rFonts w:asciiTheme="minorHAnsi" w:eastAsiaTheme="minorEastAsia" w:hAnsiTheme="minorHAnsi" w:cstheme="minorBidi"/>
                <w:b w:val="0"/>
                <w:noProof/>
                <w:lang w:val="en-US" w:eastAsia="zh-CN"/>
              </w:rPr>
              <w:tab/>
            </w:r>
            <w:r w:rsidR="00A93540" w:rsidRPr="002862EF">
              <w:rPr>
                <w:rStyle w:val="Hyperlink"/>
                <w:noProof/>
              </w:rPr>
              <w:t>Evalua</w:t>
            </w:r>
            <w:r w:rsidR="00A93540">
              <w:rPr>
                <w:rStyle w:val="Hyperlink"/>
                <w:noProof/>
              </w:rPr>
              <w:t>tion question 3</w:t>
            </w:r>
            <w:r w:rsidR="00A93540">
              <w:rPr>
                <w:noProof/>
                <w:webHidden/>
              </w:rPr>
              <w:tab/>
            </w:r>
            <w:r w:rsidR="00A93540">
              <w:rPr>
                <w:noProof/>
                <w:webHidden/>
              </w:rPr>
              <w:fldChar w:fldCharType="begin"/>
            </w:r>
            <w:r w:rsidR="00A93540">
              <w:rPr>
                <w:noProof/>
                <w:webHidden/>
              </w:rPr>
              <w:instrText xml:space="preserve"> PAGEREF _Toc456039778 \h </w:instrText>
            </w:r>
            <w:r w:rsidR="00A93540">
              <w:rPr>
                <w:noProof/>
                <w:webHidden/>
              </w:rPr>
            </w:r>
            <w:r w:rsidR="00A93540">
              <w:rPr>
                <w:noProof/>
                <w:webHidden/>
              </w:rPr>
              <w:fldChar w:fldCharType="separate"/>
            </w:r>
            <w:r w:rsidR="002A549C">
              <w:rPr>
                <w:noProof/>
                <w:webHidden/>
              </w:rPr>
              <w:t>11</w:t>
            </w:r>
            <w:r w:rsidR="00A93540">
              <w:rPr>
                <w:noProof/>
                <w:webHidden/>
              </w:rPr>
              <w:fldChar w:fldCharType="end"/>
            </w:r>
          </w:hyperlink>
        </w:p>
        <w:p w14:paraId="7C27F383" w14:textId="62919931"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79" w:history="1">
            <w:r w:rsidR="00A93540" w:rsidRPr="002862EF">
              <w:rPr>
                <w:rStyle w:val="Hyperlink"/>
                <w:iCs/>
                <w:noProof/>
              </w:rPr>
              <w:t>3.4</w:t>
            </w:r>
            <w:r w:rsidR="00A93540">
              <w:rPr>
                <w:rFonts w:asciiTheme="minorHAnsi" w:eastAsiaTheme="minorEastAsia" w:hAnsiTheme="minorHAnsi" w:cstheme="minorBidi"/>
                <w:b w:val="0"/>
                <w:noProof/>
                <w:lang w:val="en-US" w:eastAsia="zh-CN"/>
              </w:rPr>
              <w:tab/>
            </w:r>
            <w:r w:rsidR="00A93540">
              <w:rPr>
                <w:rStyle w:val="Hyperlink"/>
                <w:noProof/>
              </w:rPr>
              <w:t>Evaluation question 4</w:t>
            </w:r>
            <w:r w:rsidR="00A93540">
              <w:rPr>
                <w:noProof/>
                <w:webHidden/>
              </w:rPr>
              <w:tab/>
            </w:r>
            <w:r w:rsidR="00A93540">
              <w:rPr>
                <w:noProof/>
                <w:webHidden/>
              </w:rPr>
              <w:fldChar w:fldCharType="begin"/>
            </w:r>
            <w:r w:rsidR="00A93540">
              <w:rPr>
                <w:noProof/>
                <w:webHidden/>
              </w:rPr>
              <w:instrText xml:space="preserve"> PAGEREF _Toc456039779 \h </w:instrText>
            </w:r>
            <w:r w:rsidR="00A93540">
              <w:rPr>
                <w:noProof/>
                <w:webHidden/>
              </w:rPr>
            </w:r>
            <w:r w:rsidR="00A93540">
              <w:rPr>
                <w:noProof/>
                <w:webHidden/>
              </w:rPr>
              <w:fldChar w:fldCharType="separate"/>
            </w:r>
            <w:r w:rsidR="002A549C">
              <w:rPr>
                <w:noProof/>
                <w:webHidden/>
              </w:rPr>
              <w:t>13</w:t>
            </w:r>
            <w:r w:rsidR="00A93540">
              <w:rPr>
                <w:noProof/>
                <w:webHidden/>
              </w:rPr>
              <w:fldChar w:fldCharType="end"/>
            </w:r>
          </w:hyperlink>
        </w:p>
        <w:p w14:paraId="23B5E0DA" w14:textId="0D30B379"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0" w:history="1">
            <w:r w:rsidR="00A93540" w:rsidRPr="002862EF">
              <w:rPr>
                <w:rStyle w:val="Hyperlink"/>
                <w:noProof/>
                <w:lang w:val="en-US"/>
              </w:rPr>
              <w:t>3.5</w:t>
            </w:r>
            <w:r w:rsidR="00A93540">
              <w:rPr>
                <w:rFonts w:asciiTheme="minorHAnsi" w:eastAsiaTheme="minorEastAsia" w:hAnsiTheme="minorHAnsi" w:cstheme="minorBidi"/>
                <w:b w:val="0"/>
                <w:noProof/>
                <w:lang w:val="en-US" w:eastAsia="zh-CN"/>
              </w:rPr>
              <w:tab/>
            </w:r>
            <w:r w:rsidR="00A93540">
              <w:rPr>
                <w:rStyle w:val="Hyperlink"/>
                <w:rFonts w:eastAsia="MS Mincho"/>
                <w:noProof/>
                <w:lang w:val="en-US"/>
              </w:rPr>
              <w:t>Evaluation question 5</w:t>
            </w:r>
            <w:r w:rsidR="00A93540">
              <w:rPr>
                <w:noProof/>
                <w:webHidden/>
              </w:rPr>
              <w:tab/>
            </w:r>
            <w:r w:rsidR="00A93540">
              <w:rPr>
                <w:noProof/>
                <w:webHidden/>
              </w:rPr>
              <w:fldChar w:fldCharType="begin"/>
            </w:r>
            <w:r w:rsidR="00A93540">
              <w:rPr>
                <w:noProof/>
                <w:webHidden/>
              </w:rPr>
              <w:instrText xml:space="preserve"> PAGEREF _Toc456039780 \h </w:instrText>
            </w:r>
            <w:r w:rsidR="00A93540">
              <w:rPr>
                <w:noProof/>
                <w:webHidden/>
              </w:rPr>
            </w:r>
            <w:r w:rsidR="00A93540">
              <w:rPr>
                <w:noProof/>
                <w:webHidden/>
              </w:rPr>
              <w:fldChar w:fldCharType="separate"/>
            </w:r>
            <w:r w:rsidR="002A549C">
              <w:rPr>
                <w:noProof/>
                <w:webHidden/>
              </w:rPr>
              <w:t>18</w:t>
            </w:r>
            <w:r w:rsidR="00A93540">
              <w:rPr>
                <w:noProof/>
                <w:webHidden/>
              </w:rPr>
              <w:fldChar w:fldCharType="end"/>
            </w:r>
          </w:hyperlink>
        </w:p>
        <w:p w14:paraId="137FD334" w14:textId="77893CDD"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1" w:history="1">
            <w:r w:rsidR="00A93540" w:rsidRPr="002862EF">
              <w:rPr>
                <w:rStyle w:val="Hyperlink"/>
                <w:rFonts w:eastAsia="MS Mincho"/>
                <w:noProof/>
                <w:lang w:val="en-US"/>
              </w:rPr>
              <w:t>3.6</w:t>
            </w:r>
            <w:r w:rsidR="00A93540">
              <w:rPr>
                <w:rFonts w:asciiTheme="minorHAnsi" w:eastAsiaTheme="minorEastAsia" w:hAnsiTheme="minorHAnsi" w:cstheme="minorBidi"/>
                <w:b w:val="0"/>
                <w:noProof/>
                <w:lang w:val="en-US" w:eastAsia="zh-CN"/>
              </w:rPr>
              <w:tab/>
            </w:r>
            <w:r w:rsidR="00A93540">
              <w:rPr>
                <w:rStyle w:val="Hyperlink"/>
                <w:rFonts w:eastAsia="MS Mincho"/>
                <w:noProof/>
                <w:lang w:val="en-US"/>
              </w:rPr>
              <w:t>Evaluation question 6</w:t>
            </w:r>
            <w:r w:rsidR="00A93540">
              <w:rPr>
                <w:noProof/>
                <w:webHidden/>
              </w:rPr>
              <w:tab/>
            </w:r>
            <w:r w:rsidR="00A93540">
              <w:rPr>
                <w:noProof/>
                <w:webHidden/>
              </w:rPr>
              <w:fldChar w:fldCharType="begin"/>
            </w:r>
            <w:r w:rsidR="00A93540">
              <w:rPr>
                <w:noProof/>
                <w:webHidden/>
              </w:rPr>
              <w:instrText xml:space="preserve"> PAGEREF _Toc456039781 \h </w:instrText>
            </w:r>
            <w:r w:rsidR="00A93540">
              <w:rPr>
                <w:noProof/>
                <w:webHidden/>
              </w:rPr>
            </w:r>
            <w:r w:rsidR="00A93540">
              <w:rPr>
                <w:noProof/>
                <w:webHidden/>
              </w:rPr>
              <w:fldChar w:fldCharType="separate"/>
            </w:r>
            <w:r w:rsidR="002A549C">
              <w:rPr>
                <w:noProof/>
                <w:webHidden/>
              </w:rPr>
              <w:t>18</w:t>
            </w:r>
            <w:r w:rsidR="00A93540">
              <w:rPr>
                <w:noProof/>
                <w:webHidden/>
              </w:rPr>
              <w:fldChar w:fldCharType="end"/>
            </w:r>
          </w:hyperlink>
        </w:p>
        <w:p w14:paraId="29D63AB9" w14:textId="66F0D129"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2" w:history="1">
            <w:r w:rsidR="00A93540" w:rsidRPr="002862EF">
              <w:rPr>
                <w:rStyle w:val="Hyperlink"/>
                <w:rFonts w:eastAsia="MS Mincho"/>
                <w:noProof/>
                <w:lang w:val="en-US"/>
              </w:rPr>
              <w:t>3.7</w:t>
            </w:r>
            <w:r w:rsidR="00A93540">
              <w:rPr>
                <w:rFonts w:asciiTheme="minorHAnsi" w:eastAsiaTheme="minorEastAsia" w:hAnsiTheme="minorHAnsi" w:cstheme="minorBidi"/>
                <w:b w:val="0"/>
                <w:noProof/>
                <w:lang w:val="en-US" w:eastAsia="zh-CN"/>
              </w:rPr>
              <w:tab/>
            </w:r>
            <w:r w:rsidR="00A93540" w:rsidRPr="002862EF">
              <w:rPr>
                <w:rStyle w:val="Hyperlink"/>
                <w:rFonts w:eastAsia="MS Mincho"/>
                <w:noProof/>
                <w:lang w:val="en-US"/>
              </w:rPr>
              <w:t>Evaluation question 7</w:t>
            </w:r>
            <w:r w:rsidR="00A93540">
              <w:rPr>
                <w:noProof/>
                <w:webHidden/>
              </w:rPr>
              <w:tab/>
            </w:r>
            <w:r w:rsidR="00A93540">
              <w:rPr>
                <w:noProof/>
                <w:webHidden/>
              </w:rPr>
              <w:fldChar w:fldCharType="begin"/>
            </w:r>
            <w:r w:rsidR="00A93540">
              <w:rPr>
                <w:noProof/>
                <w:webHidden/>
              </w:rPr>
              <w:instrText xml:space="preserve"> PAGEREF _Toc456039782 \h </w:instrText>
            </w:r>
            <w:r w:rsidR="00A93540">
              <w:rPr>
                <w:noProof/>
                <w:webHidden/>
              </w:rPr>
            </w:r>
            <w:r w:rsidR="00A93540">
              <w:rPr>
                <w:noProof/>
                <w:webHidden/>
              </w:rPr>
              <w:fldChar w:fldCharType="separate"/>
            </w:r>
            <w:r w:rsidR="002A549C">
              <w:rPr>
                <w:noProof/>
                <w:webHidden/>
              </w:rPr>
              <w:t>19</w:t>
            </w:r>
            <w:r w:rsidR="00A93540">
              <w:rPr>
                <w:noProof/>
                <w:webHidden/>
              </w:rPr>
              <w:fldChar w:fldCharType="end"/>
            </w:r>
          </w:hyperlink>
        </w:p>
        <w:p w14:paraId="1A9793F7" w14:textId="449EFD66"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3" w:history="1">
            <w:r w:rsidR="00A93540" w:rsidRPr="002862EF">
              <w:rPr>
                <w:rStyle w:val="Hyperlink"/>
                <w:noProof/>
                <w:lang w:val="en-US"/>
              </w:rPr>
              <w:t>3.8</w:t>
            </w:r>
            <w:r w:rsidR="00A93540">
              <w:rPr>
                <w:rFonts w:asciiTheme="minorHAnsi" w:eastAsiaTheme="minorEastAsia" w:hAnsiTheme="minorHAnsi" w:cstheme="minorBidi"/>
                <w:b w:val="0"/>
                <w:noProof/>
                <w:lang w:val="en-US" w:eastAsia="zh-CN"/>
              </w:rPr>
              <w:tab/>
            </w:r>
            <w:r w:rsidR="00A93540">
              <w:rPr>
                <w:rStyle w:val="Hyperlink"/>
                <w:rFonts w:eastAsia="MS Mincho"/>
                <w:noProof/>
                <w:lang w:val="en-US"/>
              </w:rPr>
              <w:t>Evaluation question 8</w:t>
            </w:r>
            <w:r w:rsidR="00A93540">
              <w:rPr>
                <w:noProof/>
                <w:webHidden/>
              </w:rPr>
              <w:tab/>
            </w:r>
            <w:r w:rsidR="00A93540">
              <w:rPr>
                <w:noProof/>
                <w:webHidden/>
              </w:rPr>
              <w:fldChar w:fldCharType="begin"/>
            </w:r>
            <w:r w:rsidR="00A93540">
              <w:rPr>
                <w:noProof/>
                <w:webHidden/>
              </w:rPr>
              <w:instrText xml:space="preserve"> PAGEREF _Toc456039783 \h </w:instrText>
            </w:r>
            <w:r w:rsidR="00A93540">
              <w:rPr>
                <w:noProof/>
                <w:webHidden/>
              </w:rPr>
            </w:r>
            <w:r w:rsidR="00A93540">
              <w:rPr>
                <w:noProof/>
                <w:webHidden/>
              </w:rPr>
              <w:fldChar w:fldCharType="separate"/>
            </w:r>
            <w:r w:rsidR="002A549C">
              <w:rPr>
                <w:noProof/>
                <w:webHidden/>
              </w:rPr>
              <w:t>19</w:t>
            </w:r>
            <w:r w:rsidR="00A93540">
              <w:rPr>
                <w:noProof/>
                <w:webHidden/>
              </w:rPr>
              <w:fldChar w:fldCharType="end"/>
            </w:r>
          </w:hyperlink>
        </w:p>
        <w:p w14:paraId="44142C85"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84" w:history="1">
            <w:r w:rsidR="00A93540" w:rsidRPr="002862EF">
              <w:rPr>
                <w:rStyle w:val="Hyperlink"/>
                <w:rFonts w:ascii="Segoe UI" w:hAnsi="Segoe UI"/>
                <w:noProof/>
                <w:lang w:val="en-US"/>
              </w:rPr>
              <w:t>4</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eastAsia="Cambria" w:hAnsi="Segoe UI"/>
                <w:noProof/>
                <w:lang w:val="en-US"/>
              </w:rPr>
              <w:t>Crosscutting issues</w:t>
            </w:r>
            <w:r w:rsidR="00A93540">
              <w:rPr>
                <w:noProof/>
                <w:webHidden/>
              </w:rPr>
              <w:tab/>
            </w:r>
            <w:r w:rsidR="00A93540">
              <w:rPr>
                <w:noProof/>
                <w:webHidden/>
              </w:rPr>
              <w:fldChar w:fldCharType="begin"/>
            </w:r>
            <w:r w:rsidR="00A93540">
              <w:rPr>
                <w:noProof/>
                <w:webHidden/>
              </w:rPr>
              <w:instrText xml:space="preserve"> PAGEREF _Toc456039784 \h </w:instrText>
            </w:r>
            <w:r w:rsidR="00A93540">
              <w:rPr>
                <w:noProof/>
                <w:webHidden/>
              </w:rPr>
            </w:r>
            <w:r w:rsidR="00A93540">
              <w:rPr>
                <w:noProof/>
                <w:webHidden/>
              </w:rPr>
              <w:fldChar w:fldCharType="separate"/>
            </w:r>
            <w:r w:rsidR="002A549C">
              <w:rPr>
                <w:noProof/>
                <w:webHidden/>
              </w:rPr>
              <w:t>20</w:t>
            </w:r>
            <w:r w:rsidR="00A93540">
              <w:rPr>
                <w:noProof/>
                <w:webHidden/>
              </w:rPr>
              <w:fldChar w:fldCharType="end"/>
            </w:r>
          </w:hyperlink>
        </w:p>
        <w:p w14:paraId="54FCB039" w14:textId="2DD10D2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5" w:history="1">
            <w:r w:rsidR="00A93540" w:rsidRPr="002862EF">
              <w:rPr>
                <w:rStyle w:val="Hyperlink"/>
                <w:rFonts w:eastAsia="MS Mincho"/>
                <w:noProof/>
                <w:lang w:val="en-US"/>
              </w:rPr>
              <w:t>4.1</w:t>
            </w:r>
            <w:r w:rsidR="00A93540">
              <w:rPr>
                <w:rFonts w:asciiTheme="minorHAnsi" w:eastAsiaTheme="minorEastAsia" w:hAnsiTheme="minorHAnsi" w:cstheme="minorBidi"/>
                <w:b w:val="0"/>
                <w:noProof/>
                <w:lang w:val="en-US" w:eastAsia="zh-CN"/>
              </w:rPr>
              <w:tab/>
            </w:r>
            <w:r w:rsidR="00A93540">
              <w:rPr>
                <w:rStyle w:val="Hyperlink"/>
                <w:rFonts w:eastAsia="MS Mincho"/>
                <w:noProof/>
                <w:lang w:val="en-US"/>
              </w:rPr>
              <w:t>Evaluation question 9</w:t>
            </w:r>
            <w:r w:rsidR="00A93540">
              <w:rPr>
                <w:noProof/>
                <w:webHidden/>
              </w:rPr>
              <w:tab/>
            </w:r>
            <w:r w:rsidR="00A93540">
              <w:rPr>
                <w:noProof/>
                <w:webHidden/>
              </w:rPr>
              <w:fldChar w:fldCharType="begin"/>
            </w:r>
            <w:r w:rsidR="00A93540">
              <w:rPr>
                <w:noProof/>
                <w:webHidden/>
              </w:rPr>
              <w:instrText xml:space="preserve"> PAGEREF _Toc456039785 \h </w:instrText>
            </w:r>
            <w:r w:rsidR="00A93540">
              <w:rPr>
                <w:noProof/>
                <w:webHidden/>
              </w:rPr>
            </w:r>
            <w:r w:rsidR="00A93540">
              <w:rPr>
                <w:noProof/>
                <w:webHidden/>
              </w:rPr>
              <w:fldChar w:fldCharType="separate"/>
            </w:r>
            <w:r w:rsidR="002A549C">
              <w:rPr>
                <w:noProof/>
                <w:webHidden/>
              </w:rPr>
              <w:t>20</w:t>
            </w:r>
            <w:r w:rsidR="00A93540">
              <w:rPr>
                <w:noProof/>
                <w:webHidden/>
              </w:rPr>
              <w:fldChar w:fldCharType="end"/>
            </w:r>
          </w:hyperlink>
        </w:p>
        <w:p w14:paraId="7D01669A"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86" w:history="1">
            <w:r w:rsidR="00A93540" w:rsidRPr="002862EF">
              <w:rPr>
                <w:rStyle w:val="Hyperlink"/>
                <w:rFonts w:ascii="Segoe UI" w:hAnsi="Segoe UI"/>
                <w:noProof/>
              </w:rPr>
              <w:t>5</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hAnsi="Segoe UI"/>
                <w:noProof/>
              </w:rPr>
              <w:t>Conclusions and recommendations</w:t>
            </w:r>
            <w:r w:rsidR="00A93540">
              <w:rPr>
                <w:noProof/>
                <w:webHidden/>
              </w:rPr>
              <w:tab/>
            </w:r>
            <w:r w:rsidR="00A93540">
              <w:rPr>
                <w:noProof/>
                <w:webHidden/>
              </w:rPr>
              <w:fldChar w:fldCharType="begin"/>
            </w:r>
            <w:r w:rsidR="00A93540">
              <w:rPr>
                <w:noProof/>
                <w:webHidden/>
              </w:rPr>
              <w:instrText xml:space="preserve"> PAGEREF _Toc456039786 \h </w:instrText>
            </w:r>
            <w:r w:rsidR="00A93540">
              <w:rPr>
                <w:noProof/>
                <w:webHidden/>
              </w:rPr>
            </w:r>
            <w:r w:rsidR="00A93540">
              <w:rPr>
                <w:noProof/>
                <w:webHidden/>
              </w:rPr>
              <w:fldChar w:fldCharType="separate"/>
            </w:r>
            <w:r w:rsidR="002A549C">
              <w:rPr>
                <w:noProof/>
                <w:webHidden/>
              </w:rPr>
              <w:t>20</w:t>
            </w:r>
            <w:r w:rsidR="00A93540">
              <w:rPr>
                <w:noProof/>
                <w:webHidden/>
              </w:rPr>
              <w:fldChar w:fldCharType="end"/>
            </w:r>
          </w:hyperlink>
        </w:p>
        <w:p w14:paraId="39CA115D" w14:textId="77777777" w:rsidR="00A93540" w:rsidRDefault="003C5983">
          <w:pPr>
            <w:pStyle w:val="TOC1"/>
            <w:tabs>
              <w:tab w:val="left" w:pos="480"/>
              <w:tab w:val="right" w:leader="dot" w:pos="9016"/>
            </w:tabs>
            <w:rPr>
              <w:rFonts w:asciiTheme="minorHAnsi" w:eastAsiaTheme="minorEastAsia" w:hAnsiTheme="minorHAnsi" w:cstheme="minorBidi"/>
              <w:b w:val="0"/>
              <w:noProof/>
              <w:sz w:val="22"/>
              <w:szCs w:val="22"/>
              <w:lang w:val="en-US" w:eastAsia="zh-CN"/>
            </w:rPr>
          </w:pPr>
          <w:hyperlink w:anchor="_Toc456039787" w:history="1">
            <w:r w:rsidR="00A93540" w:rsidRPr="002862EF">
              <w:rPr>
                <w:rStyle w:val="Hyperlink"/>
                <w:rFonts w:ascii="Segoe UI" w:hAnsi="Segoe UI"/>
                <w:noProof/>
                <w:lang w:val="en-US"/>
              </w:rPr>
              <w:t>6</w:t>
            </w:r>
            <w:r w:rsidR="00A93540">
              <w:rPr>
                <w:rFonts w:asciiTheme="minorHAnsi" w:eastAsiaTheme="minorEastAsia" w:hAnsiTheme="minorHAnsi" w:cstheme="minorBidi"/>
                <w:b w:val="0"/>
                <w:noProof/>
                <w:sz w:val="22"/>
                <w:szCs w:val="22"/>
                <w:lang w:val="en-US" w:eastAsia="zh-CN"/>
              </w:rPr>
              <w:tab/>
            </w:r>
            <w:r w:rsidR="00A93540" w:rsidRPr="002862EF">
              <w:rPr>
                <w:rStyle w:val="Hyperlink"/>
                <w:rFonts w:ascii="Segoe UI" w:eastAsia="MS Mincho" w:hAnsi="Segoe UI"/>
                <w:noProof/>
                <w:lang w:val="en-US"/>
              </w:rPr>
              <w:t>Appendices</w:t>
            </w:r>
            <w:r w:rsidR="00A93540">
              <w:rPr>
                <w:noProof/>
                <w:webHidden/>
              </w:rPr>
              <w:tab/>
            </w:r>
            <w:r w:rsidR="00A93540">
              <w:rPr>
                <w:noProof/>
                <w:webHidden/>
              </w:rPr>
              <w:fldChar w:fldCharType="begin"/>
            </w:r>
            <w:r w:rsidR="00A93540">
              <w:rPr>
                <w:noProof/>
                <w:webHidden/>
              </w:rPr>
              <w:instrText xml:space="preserve"> PAGEREF _Toc456039787 \h </w:instrText>
            </w:r>
            <w:r w:rsidR="00A93540">
              <w:rPr>
                <w:noProof/>
                <w:webHidden/>
              </w:rPr>
            </w:r>
            <w:r w:rsidR="00A93540">
              <w:rPr>
                <w:noProof/>
                <w:webHidden/>
              </w:rPr>
              <w:fldChar w:fldCharType="separate"/>
            </w:r>
            <w:r w:rsidR="002A549C">
              <w:rPr>
                <w:noProof/>
                <w:webHidden/>
              </w:rPr>
              <w:t>21</w:t>
            </w:r>
            <w:r w:rsidR="00A93540">
              <w:rPr>
                <w:noProof/>
                <w:webHidden/>
              </w:rPr>
              <w:fldChar w:fldCharType="end"/>
            </w:r>
          </w:hyperlink>
        </w:p>
        <w:p w14:paraId="1808FA86"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788" w:history="1">
            <w:r w:rsidR="00A93540" w:rsidRPr="002862EF">
              <w:rPr>
                <w:rStyle w:val="Hyperlink"/>
                <w:noProof/>
              </w:rPr>
              <w:t>6.1</w:t>
            </w:r>
            <w:r w:rsidR="00A93540">
              <w:rPr>
                <w:rFonts w:asciiTheme="minorHAnsi" w:eastAsiaTheme="minorEastAsia" w:hAnsiTheme="minorHAnsi" w:cstheme="minorBidi"/>
                <w:b w:val="0"/>
                <w:noProof/>
                <w:lang w:val="en-US" w:eastAsia="zh-CN"/>
              </w:rPr>
              <w:tab/>
            </w:r>
            <w:r w:rsidR="00A93540" w:rsidRPr="002862EF">
              <w:rPr>
                <w:rStyle w:val="Hyperlink"/>
                <w:noProof/>
              </w:rPr>
              <w:t>Documents consulted</w:t>
            </w:r>
            <w:r w:rsidR="00A93540">
              <w:rPr>
                <w:noProof/>
                <w:webHidden/>
              </w:rPr>
              <w:tab/>
            </w:r>
            <w:r w:rsidR="00A93540">
              <w:rPr>
                <w:noProof/>
                <w:webHidden/>
              </w:rPr>
              <w:fldChar w:fldCharType="begin"/>
            </w:r>
            <w:r w:rsidR="00A93540">
              <w:rPr>
                <w:noProof/>
                <w:webHidden/>
              </w:rPr>
              <w:instrText xml:space="preserve"> PAGEREF _Toc456039788 \h </w:instrText>
            </w:r>
            <w:r w:rsidR="00A93540">
              <w:rPr>
                <w:noProof/>
                <w:webHidden/>
              </w:rPr>
            </w:r>
            <w:r w:rsidR="00A93540">
              <w:rPr>
                <w:noProof/>
                <w:webHidden/>
              </w:rPr>
              <w:fldChar w:fldCharType="separate"/>
            </w:r>
            <w:r w:rsidR="002A549C">
              <w:rPr>
                <w:noProof/>
                <w:webHidden/>
              </w:rPr>
              <w:t>21</w:t>
            </w:r>
            <w:r w:rsidR="00A93540">
              <w:rPr>
                <w:noProof/>
                <w:webHidden/>
              </w:rPr>
              <w:fldChar w:fldCharType="end"/>
            </w:r>
          </w:hyperlink>
        </w:p>
        <w:p w14:paraId="5AD61C8D"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802" w:history="1">
            <w:r w:rsidR="00A93540" w:rsidRPr="002862EF">
              <w:rPr>
                <w:rStyle w:val="Hyperlink"/>
                <w:noProof/>
                <w:kern w:val="32"/>
              </w:rPr>
              <w:t>6.2</w:t>
            </w:r>
            <w:r w:rsidR="00A93540">
              <w:rPr>
                <w:rFonts w:asciiTheme="minorHAnsi" w:eastAsiaTheme="minorEastAsia" w:hAnsiTheme="minorHAnsi" w:cstheme="minorBidi"/>
                <w:b w:val="0"/>
                <w:noProof/>
                <w:lang w:val="en-US" w:eastAsia="zh-CN"/>
              </w:rPr>
              <w:tab/>
            </w:r>
            <w:r w:rsidR="00A93540" w:rsidRPr="002862EF">
              <w:rPr>
                <w:rStyle w:val="Hyperlink"/>
                <w:noProof/>
              </w:rPr>
              <w:t>List of People Met</w:t>
            </w:r>
            <w:r w:rsidR="00A93540">
              <w:rPr>
                <w:noProof/>
                <w:webHidden/>
              </w:rPr>
              <w:tab/>
            </w:r>
            <w:r w:rsidR="00A93540">
              <w:rPr>
                <w:noProof/>
                <w:webHidden/>
              </w:rPr>
              <w:fldChar w:fldCharType="begin"/>
            </w:r>
            <w:r w:rsidR="00A93540">
              <w:rPr>
                <w:noProof/>
                <w:webHidden/>
              </w:rPr>
              <w:instrText xml:space="preserve"> PAGEREF _Toc456039802 \h </w:instrText>
            </w:r>
            <w:r w:rsidR="00A93540">
              <w:rPr>
                <w:noProof/>
                <w:webHidden/>
              </w:rPr>
            </w:r>
            <w:r w:rsidR="00A93540">
              <w:rPr>
                <w:noProof/>
                <w:webHidden/>
              </w:rPr>
              <w:fldChar w:fldCharType="separate"/>
            </w:r>
            <w:r w:rsidR="002A549C">
              <w:rPr>
                <w:noProof/>
                <w:webHidden/>
              </w:rPr>
              <w:t>22</w:t>
            </w:r>
            <w:r w:rsidR="00A93540">
              <w:rPr>
                <w:noProof/>
                <w:webHidden/>
              </w:rPr>
              <w:fldChar w:fldCharType="end"/>
            </w:r>
          </w:hyperlink>
        </w:p>
        <w:p w14:paraId="63122509" w14:textId="77777777" w:rsidR="00A93540" w:rsidRDefault="003C5983">
          <w:pPr>
            <w:pStyle w:val="TOC2"/>
            <w:tabs>
              <w:tab w:val="left" w:pos="960"/>
              <w:tab w:val="right" w:leader="dot" w:pos="9016"/>
            </w:tabs>
            <w:rPr>
              <w:rFonts w:asciiTheme="minorHAnsi" w:eastAsiaTheme="minorEastAsia" w:hAnsiTheme="minorHAnsi" w:cstheme="minorBidi"/>
              <w:b w:val="0"/>
              <w:noProof/>
              <w:lang w:val="en-US" w:eastAsia="zh-CN"/>
            </w:rPr>
          </w:pPr>
          <w:hyperlink w:anchor="_Toc456039803" w:history="1">
            <w:r w:rsidR="00A93540" w:rsidRPr="002862EF">
              <w:rPr>
                <w:rStyle w:val="Hyperlink"/>
                <w:noProof/>
              </w:rPr>
              <w:t>6.3</w:t>
            </w:r>
            <w:r w:rsidR="00A93540">
              <w:rPr>
                <w:rFonts w:asciiTheme="minorHAnsi" w:eastAsiaTheme="minorEastAsia" w:hAnsiTheme="minorHAnsi" w:cstheme="minorBidi"/>
                <w:b w:val="0"/>
                <w:noProof/>
                <w:lang w:val="en-US" w:eastAsia="zh-CN"/>
              </w:rPr>
              <w:tab/>
            </w:r>
            <w:r w:rsidR="00A93540" w:rsidRPr="002862EF">
              <w:rPr>
                <w:rStyle w:val="Hyperlink"/>
                <w:noProof/>
              </w:rPr>
              <w:t>Evaluation Mission Schedule 29 February – 04 March, 2016</w:t>
            </w:r>
            <w:r w:rsidR="00A93540">
              <w:rPr>
                <w:noProof/>
                <w:webHidden/>
              </w:rPr>
              <w:tab/>
            </w:r>
            <w:r w:rsidR="00A93540">
              <w:rPr>
                <w:noProof/>
                <w:webHidden/>
              </w:rPr>
              <w:fldChar w:fldCharType="begin"/>
            </w:r>
            <w:r w:rsidR="00A93540">
              <w:rPr>
                <w:noProof/>
                <w:webHidden/>
              </w:rPr>
              <w:instrText xml:space="preserve"> PAGEREF _Toc456039803 \h </w:instrText>
            </w:r>
            <w:r w:rsidR="00A93540">
              <w:rPr>
                <w:noProof/>
                <w:webHidden/>
              </w:rPr>
            </w:r>
            <w:r w:rsidR="00A93540">
              <w:rPr>
                <w:noProof/>
                <w:webHidden/>
              </w:rPr>
              <w:fldChar w:fldCharType="separate"/>
            </w:r>
            <w:r w:rsidR="002A549C">
              <w:rPr>
                <w:noProof/>
                <w:webHidden/>
              </w:rPr>
              <w:t>24</w:t>
            </w:r>
            <w:r w:rsidR="00A93540">
              <w:rPr>
                <w:noProof/>
                <w:webHidden/>
              </w:rPr>
              <w:fldChar w:fldCharType="end"/>
            </w:r>
          </w:hyperlink>
        </w:p>
        <w:p w14:paraId="04F1D384" w14:textId="17AB73CC" w:rsidR="00440448" w:rsidRPr="00A93540" w:rsidRDefault="00440448" w:rsidP="00F94920">
          <w:pPr>
            <w:spacing w:before="120"/>
            <w:rPr>
              <w:rFonts w:ascii="Segoe UI" w:hAnsi="Segoe UI" w:cs="Segoe UI"/>
              <w:noProof/>
              <w:sz w:val="21"/>
              <w:szCs w:val="21"/>
              <w:lang w:val="en-US"/>
            </w:rPr>
            <w:sectPr w:rsidR="00440448" w:rsidRPr="00A93540" w:rsidSect="00851DEE">
              <w:pgSz w:w="11906" w:h="16838" w:code="9"/>
              <w:pgMar w:top="1440" w:right="1440" w:bottom="1440" w:left="1440" w:header="677" w:footer="734" w:gutter="0"/>
              <w:pgNumType w:fmt="lowerRoman" w:start="1"/>
              <w:cols w:space="708"/>
              <w:titlePg/>
              <w:docGrid w:linePitch="360"/>
            </w:sectPr>
          </w:pPr>
          <w:r w:rsidRPr="00A93540">
            <w:rPr>
              <w:rFonts w:ascii="Segoe UI" w:hAnsi="Segoe UI" w:cs="Segoe UI"/>
              <w:noProof/>
              <w:sz w:val="21"/>
              <w:szCs w:val="21"/>
              <w:lang w:val="en-US"/>
            </w:rPr>
            <w:fldChar w:fldCharType="end"/>
          </w:r>
        </w:p>
      </w:sdtContent>
    </w:sdt>
    <w:p w14:paraId="52B7C8F0" w14:textId="77777777" w:rsidR="00C914D4" w:rsidRPr="00A93540" w:rsidRDefault="00C914D4" w:rsidP="00851DEE">
      <w:pPr>
        <w:pStyle w:val="Heading1"/>
        <w:rPr>
          <w:rFonts w:ascii="Segoe UI" w:hAnsi="Segoe UI"/>
          <w:sz w:val="32"/>
          <w:szCs w:val="32"/>
          <w:lang w:val="en-US"/>
        </w:rPr>
      </w:pPr>
      <w:bookmarkStart w:id="10" w:name="_Toc456035585"/>
      <w:bookmarkStart w:id="11" w:name="_Toc456039767"/>
      <w:bookmarkStart w:id="12" w:name="_Toc433192651"/>
      <w:bookmarkStart w:id="13" w:name="_Toc445399289"/>
      <w:r w:rsidRPr="00A93540">
        <w:rPr>
          <w:rFonts w:ascii="Segoe UI" w:hAnsi="Segoe UI"/>
          <w:sz w:val="32"/>
          <w:szCs w:val="32"/>
          <w:lang w:val="en-US"/>
        </w:rPr>
        <w:lastRenderedPageBreak/>
        <w:t>Introduction</w:t>
      </w:r>
      <w:bookmarkEnd w:id="10"/>
      <w:bookmarkEnd w:id="11"/>
    </w:p>
    <w:p w14:paraId="6FA47308"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Forest and Farm Facility (FFF) was one of the first “umbrella programmes” within the Food and Agriculture Organization of the United Nations (FAO). The FFF receives funding through a multi-donor trust fund, from donors including Sweden, Finland, United States, AgriCord (through its Farmers Fighting Poverty Programme) and Germany (under the Carlowitz project). The World Banks’ Program on Forests (PROFOR) also provided startup funds through two of the main partners: the International Institute for Environment and Development (IIED) and the International Union for Conservation (IUCN). Though the Programme was established with a target budget of USD 50 million for five years, only USD 12.5 million dollars were secured by FAO as of June 2016.  </w:t>
      </w:r>
    </w:p>
    <w:p w14:paraId="12DDDD90"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FFF was designed under a partnership co-managed by IIED, IUCN and AgriCord, with inputs from major alliances of forest and farm producer organizations including representatives from the International Family Forest Alliance, the Global Alliance for Community Forestry and the International Alliance of Indigenous and Tribal Peoples of the Tropical Forests. The FFF was implemented through a participatory multi-stakeholder process and informed by scoping studies, resulting in a multi-year work plan that is country and context specific, and designed to improve the Country Programming Framework and to catalyze and leverage existing initiatives. The FFF was set up for a duration of five years, running from December 2012 to December 2017. However, the first significant funding was only received in August 2013, and a decision was made to launch in-country activities in six paired pilot countries during 2013: Guatemala and Nicaragua (Latin America), The Gambia and Liberia (Africa), and Nepal and Myanmar (Asia). </w:t>
      </w:r>
    </w:p>
    <w:p w14:paraId="6489A744"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Beginning in November 2013, four more countries were selected (Bolivia, Kenya, Zambia and Vietnam) through a comprehensive selection process; work began in the second half of 2014 and the beginning of 2015. Expressions of interest were received in various forms from over 44 countries and 70 forest and farm producer organizations, indicating unmet demand. </w:t>
      </w:r>
    </w:p>
    <w:p w14:paraId="0FE2C043"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project has a monitoring and learning system (M&amp;LS) to monitor progress on a range of indicators under each of the outputs described in the programme theory of change (ToC). An annual aggregated report on the FFF’s M&amp;LS is presented to the Steering Committee each February, summarizing country level achievements and lessons learned. </w:t>
      </w:r>
    </w:p>
    <w:p w14:paraId="08F674AE" w14:textId="7A5B833F"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FFF activities are currently underway across the 10 countries, albeit at different stages of intervention; </w:t>
      </w:r>
      <w:r w:rsidR="00327ADC" w:rsidRPr="00A93540">
        <w:rPr>
          <w:rFonts w:ascii="Segoe UI" w:hAnsi="Segoe UI" w:cs="Segoe UI"/>
          <w:sz w:val="21"/>
          <w:szCs w:val="21"/>
          <w:lang w:val="en-US"/>
        </w:rPr>
        <w:t>Kenya</w:t>
      </w:r>
      <w:r w:rsidRPr="00A93540">
        <w:rPr>
          <w:rFonts w:ascii="Segoe UI" w:hAnsi="Segoe UI" w:cs="Segoe UI"/>
          <w:sz w:val="21"/>
          <w:szCs w:val="21"/>
          <w:lang w:val="en-US"/>
        </w:rPr>
        <w:t xml:space="preserve"> is one of those countries. The interventions of the project include work by apex level producer organizations supported through partnership agreements, small grants to producer organizations to support enterprise and other organizational needs, multi-sectoral platforms led by government actors at national and sub-national levels, exchange visits and capacity building.</w:t>
      </w:r>
    </w:p>
    <w:p w14:paraId="71E6DC5F"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This MTE was conducted in accordance with the agreements signed with donors. With 1.5 years left in the current project, this evaluation provides an opportunity to improve implementation and to envisage its future after December 2017.</w:t>
      </w:r>
    </w:p>
    <w:p w14:paraId="40A12C50" w14:textId="77777777" w:rsidR="00C914D4" w:rsidRPr="00A93540" w:rsidRDefault="00C914D4" w:rsidP="00851DEE">
      <w:pPr>
        <w:pStyle w:val="Question"/>
      </w:pPr>
      <w:bookmarkStart w:id="14" w:name="_Toc454526423"/>
      <w:bookmarkStart w:id="15" w:name="_Toc455987930"/>
      <w:bookmarkStart w:id="16" w:name="_Toc456031121"/>
      <w:bookmarkStart w:id="17" w:name="_Toc456035586"/>
      <w:bookmarkStart w:id="18" w:name="_Toc456039768"/>
      <w:r w:rsidRPr="00A93540">
        <w:t>Purpose of the evaluation</w:t>
      </w:r>
      <w:bookmarkEnd w:id="14"/>
      <w:bookmarkEnd w:id="15"/>
      <w:bookmarkEnd w:id="16"/>
      <w:bookmarkEnd w:id="17"/>
      <w:bookmarkEnd w:id="18"/>
    </w:p>
    <w:p w14:paraId="022DC006"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As mentioned above, the mid-term evaluation is programmed in the FFF project document and financing agreements. The purpose of the MTE is to inform the Project Steering Committee, the Programme Management Team, the Donor Support Group and other stakeholders about the project’s progress and performance toward attaining the expected outputs and outcomes. The intention is therefore to evaluate the programme for planning purposes as well as to inform </w:t>
      </w:r>
      <w:r w:rsidRPr="00A93540">
        <w:rPr>
          <w:rFonts w:ascii="Segoe UI" w:hAnsi="Segoe UI" w:cs="Segoe UI"/>
          <w:sz w:val="21"/>
          <w:szCs w:val="21"/>
          <w:lang w:val="en-US"/>
        </w:rPr>
        <w:lastRenderedPageBreak/>
        <w:t>the multi donor fund of progress to date. The mid-term evaluation is expected to bring valuable external reflections to help strengthen the programme, and to validate and complement the M&amp;L system of the project.</w:t>
      </w:r>
    </w:p>
    <w:p w14:paraId="302C5A2E"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The MTE draws specific conclusions and formulates recommendations for necessary further action by the Steering Committee, the Project Management Team and other international and in-country FFF stakeholders. It also identifies good practices and lessons learned for the formulation and execution of other similar projects that address forestry governance and/or utilizing a small grant scheme.</w:t>
      </w:r>
    </w:p>
    <w:p w14:paraId="308C72CD" w14:textId="77777777" w:rsidR="00C914D4" w:rsidRPr="00A93540" w:rsidRDefault="00C914D4" w:rsidP="00851DEE">
      <w:pPr>
        <w:pStyle w:val="Question"/>
      </w:pPr>
      <w:bookmarkStart w:id="19" w:name="_Toc454526424"/>
      <w:bookmarkStart w:id="20" w:name="_Toc455987931"/>
      <w:bookmarkStart w:id="21" w:name="_Toc456031122"/>
      <w:bookmarkStart w:id="22" w:name="_Toc456035587"/>
      <w:bookmarkStart w:id="23" w:name="_Toc456039769"/>
      <w:r w:rsidRPr="00A93540">
        <w:t>Intended users</w:t>
      </w:r>
      <w:bookmarkEnd w:id="19"/>
      <w:bookmarkEnd w:id="20"/>
      <w:bookmarkEnd w:id="21"/>
      <w:bookmarkEnd w:id="22"/>
      <w:bookmarkEnd w:id="23"/>
    </w:p>
    <w:p w14:paraId="171CF605"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The intended users of the results of this MTE include the FFF Steering Committee, the Donor Support Group, the Project Management Team the FFF national facilitators, implementing partners, FAO country office staff, government stakeholders, and other international and in-country FFF parties.</w:t>
      </w:r>
    </w:p>
    <w:p w14:paraId="4D16E599" w14:textId="77777777" w:rsidR="00C914D4" w:rsidRPr="00A93540" w:rsidRDefault="00C914D4" w:rsidP="00C914D4">
      <w:pPr>
        <w:spacing w:before="120"/>
        <w:rPr>
          <w:rFonts w:ascii="Segoe UI" w:hAnsi="Segoe UI" w:cs="Segoe UI"/>
          <w:sz w:val="21"/>
          <w:szCs w:val="21"/>
          <w:lang w:val="en-US"/>
        </w:rPr>
      </w:pPr>
    </w:p>
    <w:p w14:paraId="0272F8E0" w14:textId="77777777" w:rsidR="00C914D4" w:rsidRPr="00A93540" w:rsidRDefault="00C914D4" w:rsidP="00851DEE">
      <w:pPr>
        <w:pStyle w:val="Question"/>
      </w:pPr>
      <w:bookmarkStart w:id="24" w:name="_Toc454526425"/>
      <w:bookmarkStart w:id="25" w:name="_Toc455987932"/>
      <w:bookmarkStart w:id="26" w:name="_Toc456031123"/>
      <w:bookmarkStart w:id="27" w:name="_Toc456035588"/>
      <w:bookmarkStart w:id="28" w:name="_Toc456039770"/>
      <w:r w:rsidRPr="00A93540">
        <w:t>Scope and objective of the evaluation</w:t>
      </w:r>
      <w:bookmarkEnd w:id="24"/>
      <w:bookmarkEnd w:id="25"/>
      <w:bookmarkEnd w:id="26"/>
      <w:bookmarkEnd w:id="27"/>
      <w:bookmarkEnd w:id="28"/>
    </w:p>
    <w:p w14:paraId="0FC25822"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b/>
          <w:sz w:val="21"/>
          <w:szCs w:val="21"/>
          <w:lang w:val="en-US"/>
        </w:rPr>
        <w:t>Scope:</w:t>
      </w:r>
      <w:r w:rsidRPr="00A93540">
        <w:rPr>
          <w:rFonts w:ascii="Segoe UI" w:hAnsi="Segoe UI" w:cs="Segoe UI"/>
          <w:sz w:val="21"/>
          <w:szCs w:val="21"/>
          <w:lang w:val="en-US"/>
        </w:rPr>
        <w:t xml:space="preserve"> This MTE evaluates the results achieved from the inception of FFF in December 2012 until December 2015, bearing in mind that activities did not start until mid- to late-2013. The evaluation assesses all key elements of the programme across its interventions as outlined in the ToC, with a representative set of forest and farmer producer organizations (FFPOs) and government partners in the selected five countries, and at the regional and global levels. Additionally, the management and governance structure of the project were assessed as well as the linkages between the project and other in-country and global initiatives in the context of FAO’s Strategic Objectives (in this case SO3 Output 1.1 and SO2 Output 2.2).</w:t>
      </w:r>
    </w:p>
    <w:p w14:paraId="2DBBD105"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 xml:space="preserve">Objectives and Evaluation Questions: </w:t>
      </w:r>
    </w:p>
    <w:p w14:paraId="194E6DEF"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FFF mid-term evaluation had the following objectives: </w:t>
      </w:r>
    </w:p>
    <w:p w14:paraId="70DC1761" w14:textId="77777777" w:rsidR="00C914D4" w:rsidRPr="00A93540" w:rsidRDefault="00C914D4" w:rsidP="00C914D4">
      <w:pPr>
        <w:numPr>
          <w:ilvl w:val="1"/>
          <w:numId w:val="12"/>
        </w:numPr>
        <w:spacing w:before="120"/>
        <w:rPr>
          <w:rFonts w:ascii="Segoe UI" w:hAnsi="Segoe UI" w:cs="Segoe UI"/>
          <w:sz w:val="21"/>
          <w:szCs w:val="21"/>
          <w:lang w:val="en-US"/>
        </w:rPr>
      </w:pPr>
      <w:r w:rsidRPr="00A93540">
        <w:rPr>
          <w:rFonts w:ascii="Segoe UI" w:hAnsi="Segoe UI" w:cs="Segoe UI"/>
          <w:sz w:val="21"/>
          <w:szCs w:val="21"/>
          <w:lang w:val="en-US"/>
        </w:rPr>
        <w:t>Assess progress made toward achieving project results; and</w:t>
      </w:r>
    </w:p>
    <w:p w14:paraId="4679CEDC" w14:textId="77777777" w:rsidR="00C914D4" w:rsidRPr="00A93540" w:rsidRDefault="00C914D4" w:rsidP="00C914D4">
      <w:pPr>
        <w:numPr>
          <w:ilvl w:val="1"/>
          <w:numId w:val="12"/>
        </w:numPr>
        <w:spacing w:before="120"/>
        <w:rPr>
          <w:rFonts w:ascii="Segoe UI" w:hAnsi="Segoe UI" w:cs="Segoe UI"/>
          <w:sz w:val="21"/>
          <w:szCs w:val="21"/>
          <w:lang w:val="en-US"/>
        </w:rPr>
      </w:pPr>
      <w:r w:rsidRPr="00A93540">
        <w:rPr>
          <w:rFonts w:ascii="Segoe UI" w:hAnsi="Segoe UI" w:cs="Segoe UI"/>
          <w:sz w:val="21"/>
          <w:szCs w:val="21"/>
          <w:lang w:val="en-US"/>
        </w:rPr>
        <w:t>Identify design and implementation issues that should be addressed in order to achieve the project’s intended results.</w:t>
      </w:r>
    </w:p>
    <w:p w14:paraId="4A01BA0B"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In order to achieve these objectives, the evaluation sought to deliver findings under the criteria of relevance, effectiveness, efficiency, impact, partnerships and coordination, normative values, sustainability, and coherence and synergies. In this regard, the evaluation was guided by the below preliminary evaluation questions respective to the criteria of relevance, effectiveness, efficiency, partnership and coordination, sustainability, and FAO’s normative values. In the course of the work, the MTE added a question on the “Likelihood of Impact of the Project” to capture the project’s crucial early effects which were not recorded by its M&amp;LS.</w:t>
      </w:r>
      <w:r w:rsidRPr="00A93540">
        <w:rPr>
          <w:rFonts w:ascii="Segoe UI" w:hAnsi="Segoe UI" w:cs="Segoe UI"/>
          <w:sz w:val="21"/>
          <w:szCs w:val="21"/>
          <w:vertAlign w:val="superscript"/>
          <w:lang w:val="en-US"/>
        </w:rPr>
        <w:footnoteReference w:id="1"/>
      </w:r>
      <w:r w:rsidRPr="00A93540">
        <w:rPr>
          <w:rFonts w:ascii="Segoe UI" w:hAnsi="Segoe UI" w:cs="Segoe UI"/>
          <w:sz w:val="21"/>
          <w:szCs w:val="21"/>
          <w:lang w:val="en-US"/>
        </w:rPr>
        <w:t xml:space="preserve"> </w:t>
      </w:r>
    </w:p>
    <w:p w14:paraId="3F4B15F5" w14:textId="77777777" w:rsidR="00C914D4" w:rsidRPr="00A93540" w:rsidRDefault="00C914D4" w:rsidP="00C914D4">
      <w:pPr>
        <w:spacing w:before="120"/>
        <w:rPr>
          <w:rFonts w:ascii="Segoe UI" w:hAnsi="Segoe UI" w:cs="Segoe UI"/>
          <w:b/>
          <w:sz w:val="21"/>
          <w:szCs w:val="21"/>
          <w:lang w:val="en-US"/>
        </w:rPr>
      </w:pPr>
    </w:p>
    <w:p w14:paraId="3E96294D"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Relevance</w:t>
      </w:r>
    </w:p>
    <w:p w14:paraId="21BB4BE3" w14:textId="77777777" w:rsidR="00C914D4" w:rsidRPr="00A93540" w:rsidRDefault="00C914D4" w:rsidP="00C914D4">
      <w:pPr>
        <w:numPr>
          <w:ilvl w:val="0"/>
          <w:numId w:val="42"/>
        </w:numPr>
        <w:spacing w:before="120"/>
        <w:rPr>
          <w:rFonts w:ascii="Segoe UI" w:hAnsi="Segoe UI" w:cs="Segoe UI"/>
          <w:sz w:val="21"/>
          <w:szCs w:val="21"/>
          <w:lang w:val="en-US"/>
        </w:rPr>
      </w:pPr>
      <w:r w:rsidRPr="00A93540">
        <w:rPr>
          <w:rFonts w:ascii="Segoe UI" w:hAnsi="Segoe UI" w:cs="Segoe UI"/>
          <w:sz w:val="21"/>
          <w:szCs w:val="21"/>
          <w:lang w:val="en-US"/>
        </w:rPr>
        <w:lastRenderedPageBreak/>
        <w:t>Evaluation question 1: How relevant is the FFF’s primary focus and logic in terms of its stated mission, in relation to the target countries’ contexts, broader sustainable development initiatives, and smallholder farmers' needs?</w:t>
      </w:r>
    </w:p>
    <w:p w14:paraId="295AFFEF" w14:textId="77777777" w:rsidR="00C914D4" w:rsidRPr="00A93540" w:rsidRDefault="00C914D4" w:rsidP="00C914D4">
      <w:pPr>
        <w:numPr>
          <w:ilvl w:val="0"/>
          <w:numId w:val="42"/>
        </w:numPr>
        <w:spacing w:before="120"/>
        <w:rPr>
          <w:rFonts w:ascii="Segoe UI" w:hAnsi="Segoe UI" w:cs="Segoe UI"/>
          <w:sz w:val="21"/>
          <w:szCs w:val="21"/>
          <w:lang w:val="en-US"/>
        </w:rPr>
      </w:pPr>
      <w:r w:rsidRPr="00A93540">
        <w:rPr>
          <w:rFonts w:ascii="Segoe UI" w:hAnsi="Segoe UI" w:cs="Segoe UI"/>
          <w:sz w:val="21"/>
          <w:szCs w:val="21"/>
          <w:lang w:val="en-US"/>
        </w:rPr>
        <w:t>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To what extent has the FFF integrated its programme with other technical teams within the Forestry Department; with FAO’s internal priorities, building on Country Programming Frameworks and regional initiatives; and especially by linking with the Strategic Objectives (in this case SO3 Output 1.1 and SO2 Output 2.2)? (2.3) Is FFF coherent with other forestry initiatives operating within the target countries?</w:t>
      </w:r>
    </w:p>
    <w:p w14:paraId="23193DB5" w14:textId="77777777" w:rsidR="00C914D4" w:rsidRPr="00A93540" w:rsidRDefault="00C914D4" w:rsidP="00C914D4">
      <w:pPr>
        <w:numPr>
          <w:ilvl w:val="0"/>
          <w:numId w:val="42"/>
        </w:numPr>
        <w:spacing w:before="120"/>
        <w:rPr>
          <w:rFonts w:ascii="Segoe UI" w:hAnsi="Segoe UI" w:cs="Segoe UI"/>
          <w:sz w:val="21"/>
          <w:szCs w:val="21"/>
          <w:lang w:val="en-US"/>
        </w:rPr>
      </w:pPr>
      <w:r w:rsidRPr="00A93540">
        <w:rPr>
          <w:rFonts w:ascii="Segoe UI" w:hAnsi="Segoe UI" w:cs="Segoe UI"/>
          <w:sz w:val="21"/>
          <w:szCs w:val="21"/>
          <w:lang w:val="en-US"/>
        </w:rPr>
        <w:t>Evaluation question 3: Was the project design appropriate for achieving the mission, vision and outcomes?</w:t>
      </w:r>
    </w:p>
    <w:p w14:paraId="1A60FFFB"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Effectiveness</w:t>
      </w:r>
    </w:p>
    <w:p w14:paraId="1648EEA4"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 xml:space="preserve">Evaluation question 4: To what extent is the FFF on track to achieving outcomes across the three pillars, and what changes are attributable to the FFF’s interventions which are directly linked to the FFF’s main objectives? Sub-questions: (4.1) To what extent were producer organizations strengthened for business development and engagement in policy dialogue? (4.2) Did FFF Catalyze multi-sectoral policy platforms? (4.3) Did FFF link local voices to global processes? </w:t>
      </w:r>
    </w:p>
    <w:p w14:paraId="06F7D4BC"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Efficiency</w:t>
      </w:r>
    </w:p>
    <w:p w14:paraId="6CA8EAE3"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Evaluation question 5: To what extent is the current operational modality contributing to the efficient achievement of the program outcomes?</w:t>
      </w:r>
    </w:p>
    <w:p w14:paraId="27480851"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Likelihood of impact</w:t>
      </w:r>
    </w:p>
    <w:p w14:paraId="1173DD07"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Evaluation question 6: To what extent is FFF contributing to progress toward the expected outcomes and impact?</w:t>
      </w:r>
    </w:p>
    <w:p w14:paraId="24F3019A"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Partnership and coordination</w:t>
      </w:r>
    </w:p>
    <w:p w14:paraId="1991434B"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 xml:space="preserve">Evaluation question 7: Was FFF successful at engaging other partners in the FFF-supported processes? </w:t>
      </w:r>
    </w:p>
    <w:p w14:paraId="74CF5F9F"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Sustainability</w:t>
      </w:r>
    </w:p>
    <w:p w14:paraId="52944CA0"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 xml:space="preserve">Evaluation question 8: How sustainable is the FFF concept of investing in the organizational capacity of forest farm producer organizations – and how might this be enhanced? </w:t>
      </w:r>
    </w:p>
    <w:p w14:paraId="1E4C6554" w14:textId="77777777" w:rsidR="00C914D4" w:rsidRPr="00A93540" w:rsidRDefault="00C914D4" w:rsidP="00C914D4">
      <w:pPr>
        <w:spacing w:before="120"/>
        <w:rPr>
          <w:rFonts w:ascii="Segoe UI" w:hAnsi="Segoe UI" w:cs="Segoe UI"/>
          <w:b/>
          <w:sz w:val="21"/>
          <w:szCs w:val="21"/>
          <w:lang w:val="en-US"/>
        </w:rPr>
      </w:pPr>
      <w:r w:rsidRPr="00A93540">
        <w:rPr>
          <w:rFonts w:ascii="Segoe UI" w:hAnsi="Segoe UI" w:cs="Segoe UI"/>
          <w:b/>
          <w:sz w:val="21"/>
          <w:szCs w:val="21"/>
          <w:lang w:val="en-US"/>
        </w:rPr>
        <w:t>Normative values</w:t>
      </w:r>
    </w:p>
    <w:p w14:paraId="73D7FAC4" w14:textId="77777777" w:rsidR="00C914D4" w:rsidRPr="00A93540" w:rsidRDefault="00C914D4" w:rsidP="00C914D4">
      <w:pPr>
        <w:numPr>
          <w:ilvl w:val="0"/>
          <w:numId w:val="43"/>
        </w:numPr>
        <w:spacing w:before="120"/>
        <w:rPr>
          <w:rFonts w:ascii="Segoe UI" w:hAnsi="Segoe UI" w:cs="Segoe UI"/>
          <w:sz w:val="21"/>
          <w:szCs w:val="21"/>
          <w:lang w:val="en-US"/>
        </w:rPr>
      </w:pPr>
      <w:r w:rsidRPr="00A93540">
        <w:rPr>
          <w:rFonts w:ascii="Segoe UI" w:hAnsi="Segoe UI" w:cs="Segoe UI"/>
          <w:sz w:val="21"/>
          <w:szCs w:val="21"/>
          <w:lang w:val="en-US"/>
        </w:rPr>
        <w:t>Evaluation question 9: To what extent have gender and human rights been taken into account in the design of the FFF and during the implementation?</w:t>
      </w:r>
    </w:p>
    <w:p w14:paraId="3FBC1455" w14:textId="77777777" w:rsidR="00C914D4" w:rsidRPr="00A93540" w:rsidRDefault="00C914D4" w:rsidP="00C914D4">
      <w:pPr>
        <w:spacing w:before="120"/>
        <w:rPr>
          <w:rFonts w:ascii="Segoe UI" w:hAnsi="Segoe UI" w:cs="Segoe UI"/>
          <w:sz w:val="21"/>
          <w:szCs w:val="21"/>
          <w:lang w:val="en-US"/>
        </w:rPr>
      </w:pPr>
    </w:p>
    <w:p w14:paraId="2D64E6B5" w14:textId="77777777" w:rsidR="00C914D4" w:rsidRPr="00A93540" w:rsidRDefault="00C914D4" w:rsidP="00851DEE">
      <w:pPr>
        <w:pStyle w:val="Question"/>
      </w:pPr>
      <w:bookmarkStart w:id="29" w:name="_Toc454526426"/>
      <w:bookmarkStart w:id="30" w:name="_Toc455987933"/>
      <w:bookmarkStart w:id="31" w:name="_Toc456031124"/>
      <w:bookmarkStart w:id="32" w:name="_Toc456035589"/>
      <w:bookmarkStart w:id="33" w:name="_Toc456039771"/>
      <w:r w:rsidRPr="00A93540">
        <w:t>Methodology</w:t>
      </w:r>
      <w:bookmarkEnd w:id="29"/>
      <w:bookmarkEnd w:id="30"/>
      <w:bookmarkEnd w:id="31"/>
      <w:bookmarkEnd w:id="32"/>
      <w:bookmarkEnd w:id="33"/>
    </w:p>
    <w:p w14:paraId="12F381D4"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MTE adopted a consultative and transparent approach with FFF internal and external stakeholders throughout the evaluation process. The triangulation of evidence and information </w:t>
      </w:r>
      <w:r w:rsidRPr="00A93540">
        <w:rPr>
          <w:rFonts w:ascii="Segoe UI" w:hAnsi="Segoe UI" w:cs="Segoe UI"/>
          <w:sz w:val="21"/>
          <w:szCs w:val="21"/>
          <w:lang w:val="en-US"/>
        </w:rPr>
        <w:lastRenderedPageBreak/>
        <w:t>gathered underpins its validation and analysis, and supports the conclusions and recommendations.</w:t>
      </w:r>
    </w:p>
    <w:p w14:paraId="22C84DDA"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To assess the contribution of the project toward its stated outcomes and expected impact, five participating countries were visited. In each country, national and sub-national stakeholders were interviewed and field visits were carried out to meet directly with FFF-targeted FFPOs. A sixth mission was planned for Nicaragua, but this was cancelled due to timing and logistical constraints. The five visited countries were The Gambia, Kenya, Guatemala, Myanmar and Vietnam. While these five countries were the primary focus countries for the evaluation, the MTE team also conducted desk reviews of the FFF activities carried out in the other five countries in order to corroborate the findings from the primary evaluation missions. </w:t>
      </w:r>
    </w:p>
    <w:p w14:paraId="795F61A2"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Desk reviews and consultative interviews with the FFF team at FAO headquarters constitute an important aspect of the evaluation approach, primarily in relation to questions of programme management, coherence and synergies. Interviews were also conducted with staff of IUCN and IIED, the two main FFF partners.</w:t>
      </w:r>
    </w:p>
    <w:p w14:paraId="5B3181F4"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To answer the above evaluation questions, the MTE’s approach is based on mixed methods and triangulation of information. This approach was selected to ensure that the evaluation findings fully respond to the purpose of the evaluation. The methods used included the following: </w:t>
      </w:r>
    </w:p>
    <w:p w14:paraId="15536275" w14:textId="77777777" w:rsidR="00C914D4" w:rsidRPr="00A93540" w:rsidRDefault="00C914D4" w:rsidP="00C914D4">
      <w:pPr>
        <w:numPr>
          <w:ilvl w:val="0"/>
          <w:numId w:val="41"/>
        </w:numPr>
        <w:spacing w:before="120"/>
        <w:rPr>
          <w:rFonts w:ascii="Segoe UI" w:hAnsi="Segoe UI" w:cs="Segoe UI"/>
          <w:sz w:val="21"/>
          <w:szCs w:val="21"/>
          <w:lang w:val="en-US"/>
        </w:rPr>
      </w:pPr>
      <w:r w:rsidRPr="00A93540">
        <w:rPr>
          <w:rFonts w:ascii="Segoe UI" w:hAnsi="Segoe UI" w:cs="Segoe UI"/>
          <w:sz w:val="21"/>
          <w:szCs w:val="21"/>
          <w:lang w:val="en-US"/>
        </w:rPr>
        <w:t>Review of existing documentation on FFF;</w:t>
      </w:r>
    </w:p>
    <w:p w14:paraId="3AF4DCCC" w14:textId="77777777" w:rsidR="00C914D4" w:rsidRPr="00A93540" w:rsidRDefault="00C914D4" w:rsidP="00C914D4">
      <w:pPr>
        <w:numPr>
          <w:ilvl w:val="0"/>
          <w:numId w:val="41"/>
        </w:numPr>
        <w:spacing w:before="120"/>
        <w:rPr>
          <w:rFonts w:ascii="Segoe UI" w:hAnsi="Segoe UI" w:cs="Segoe UI"/>
          <w:sz w:val="21"/>
          <w:szCs w:val="21"/>
          <w:lang w:val="en-US"/>
        </w:rPr>
      </w:pPr>
      <w:r w:rsidRPr="00A93540">
        <w:rPr>
          <w:rFonts w:ascii="Segoe UI" w:hAnsi="Segoe UI" w:cs="Segoe UI"/>
          <w:sz w:val="21"/>
          <w:szCs w:val="21"/>
          <w:lang w:val="en-US"/>
        </w:rPr>
        <w:t>Analysis of FFF self-reported information, in particular the 2014 and 2015 annual reports;</w:t>
      </w:r>
    </w:p>
    <w:p w14:paraId="5EC76416" w14:textId="77777777" w:rsidR="00C914D4" w:rsidRPr="00A93540" w:rsidRDefault="00C914D4" w:rsidP="00C914D4">
      <w:pPr>
        <w:numPr>
          <w:ilvl w:val="0"/>
          <w:numId w:val="41"/>
        </w:numPr>
        <w:spacing w:before="120"/>
        <w:rPr>
          <w:rFonts w:ascii="Segoe UI" w:hAnsi="Segoe UI" w:cs="Segoe UI"/>
          <w:sz w:val="21"/>
          <w:szCs w:val="21"/>
          <w:lang w:val="en-US"/>
        </w:rPr>
      </w:pPr>
      <w:r w:rsidRPr="00A93540">
        <w:rPr>
          <w:rFonts w:ascii="Segoe UI" w:hAnsi="Segoe UI" w:cs="Segoe UI"/>
          <w:sz w:val="21"/>
          <w:szCs w:val="21"/>
          <w:lang w:val="en-US"/>
        </w:rPr>
        <w:t xml:space="preserve">Semi-structured interviews with key informants, stakeholders and participants, supported by the questions listed in the evaluation matrix; </w:t>
      </w:r>
    </w:p>
    <w:p w14:paraId="22578200" w14:textId="77777777" w:rsidR="00C914D4" w:rsidRPr="00A93540" w:rsidRDefault="00C914D4" w:rsidP="00C914D4">
      <w:pPr>
        <w:numPr>
          <w:ilvl w:val="0"/>
          <w:numId w:val="41"/>
        </w:numPr>
        <w:spacing w:before="120"/>
        <w:rPr>
          <w:rFonts w:ascii="Segoe UI" w:hAnsi="Segoe UI" w:cs="Segoe UI"/>
          <w:sz w:val="21"/>
          <w:szCs w:val="21"/>
          <w:lang w:val="en-US"/>
        </w:rPr>
      </w:pPr>
      <w:r w:rsidRPr="00A93540">
        <w:rPr>
          <w:rFonts w:ascii="Segoe UI" w:hAnsi="Segoe UI" w:cs="Segoe UI"/>
          <w:sz w:val="21"/>
          <w:szCs w:val="21"/>
          <w:lang w:val="en-US"/>
        </w:rPr>
        <w:t>Targeted FFPOs discussion and direct observation during field visits in the focus countries;</w:t>
      </w:r>
    </w:p>
    <w:p w14:paraId="122303F5" w14:textId="77777777" w:rsidR="00C914D4" w:rsidRPr="00A93540" w:rsidRDefault="00C914D4" w:rsidP="00C914D4">
      <w:pPr>
        <w:numPr>
          <w:ilvl w:val="0"/>
          <w:numId w:val="41"/>
        </w:numPr>
        <w:spacing w:before="120"/>
        <w:rPr>
          <w:rFonts w:ascii="Segoe UI" w:hAnsi="Segoe UI" w:cs="Segoe UI"/>
          <w:sz w:val="21"/>
          <w:szCs w:val="21"/>
          <w:lang w:val="en-US"/>
        </w:rPr>
      </w:pPr>
      <w:r w:rsidRPr="00A93540">
        <w:rPr>
          <w:rFonts w:ascii="Segoe UI" w:hAnsi="Segoe UI" w:cs="Segoe UI"/>
          <w:sz w:val="21"/>
          <w:szCs w:val="21"/>
          <w:lang w:val="en-US"/>
        </w:rPr>
        <w:t xml:space="preserve">Validation of MTE mission observations through debriefing discussions with key stakeholders at country and FAO headquarters level. </w:t>
      </w:r>
    </w:p>
    <w:p w14:paraId="645B8C31"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In order to answer evaluation questions 1 and 3 on relevance, country visits and key informant interviews were conducted with in-country stakeholders and beneficiaries. To answer question 2 on the coherence and consistency of FFF with FAO’s strategic objectives and other FAO initiatives, the evaluation team conducted interviews with key informants at FAO headquarters and country level, as well as a desk review. For questions 4 and 9, the MTE used different analytical approaches for assessing progress and impact under each FFF pillar. In assessing progress towards Outcome 1, Pillar 1, the analysis was based on four levels for influencing forest and farm related policies (adapted from Keck and Sikkink, 1998</w:t>
      </w:r>
      <w:r w:rsidRPr="00A93540">
        <w:rPr>
          <w:rFonts w:ascii="Segoe UI" w:hAnsi="Segoe UI" w:cs="Segoe UI"/>
          <w:sz w:val="21"/>
          <w:szCs w:val="21"/>
          <w:vertAlign w:val="superscript"/>
          <w:lang w:val="en-US"/>
        </w:rPr>
        <w:footnoteReference w:id="2"/>
      </w:r>
      <w:r w:rsidRPr="00A93540">
        <w:rPr>
          <w:rFonts w:ascii="Segoe UI" w:hAnsi="Segoe UI" w:cs="Segoe UI"/>
          <w:sz w:val="21"/>
          <w:szCs w:val="21"/>
          <w:lang w:val="en-US"/>
        </w:rPr>
        <w:t>), as follows:</w:t>
      </w:r>
    </w:p>
    <w:p w14:paraId="271E2ADD" w14:textId="77777777" w:rsidR="00C914D4" w:rsidRPr="00A93540" w:rsidRDefault="00C914D4" w:rsidP="00C914D4">
      <w:pPr>
        <w:numPr>
          <w:ilvl w:val="0"/>
          <w:numId w:val="40"/>
        </w:numPr>
        <w:spacing w:before="120"/>
        <w:rPr>
          <w:rFonts w:ascii="Segoe UI" w:hAnsi="Segoe UI" w:cs="Segoe UI"/>
          <w:sz w:val="21"/>
          <w:szCs w:val="21"/>
          <w:lang w:val="en-US"/>
        </w:rPr>
      </w:pPr>
      <w:r w:rsidRPr="00A93540">
        <w:rPr>
          <w:rFonts w:ascii="Segoe UI" w:hAnsi="Segoe UI" w:cs="Segoe UI"/>
          <w:sz w:val="21"/>
          <w:szCs w:val="21"/>
          <w:lang w:val="en-US"/>
        </w:rPr>
        <w:t>Getting issues on the political agenda;</w:t>
      </w:r>
    </w:p>
    <w:p w14:paraId="4B5F2BD0" w14:textId="77777777" w:rsidR="00C914D4" w:rsidRPr="00A93540" w:rsidRDefault="00C914D4" w:rsidP="00C914D4">
      <w:pPr>
        <w:numPr>
          <w:ilvl w:val="0"/>
          <w:numId w:val="40"/>
        </w:numPr>
        <w:spacing w:before="120"/>
        <w:rPr>
          <w:rFonts w:ascii="Segoe UI" w:hAnsi="Segoe UI" w:cs="Segoe UI"/>
          <w:sz w:val="21"/>
          <w:szCs w:val="21"/>
          <w:lang w:val="en-US"/>
        </w:rPr>
      </w:pPr>
      <w:r w:rsidRPr="00A93540">
        <w:rPr>
          <w:rFonts w:ascii="Segoe UI" w:hAnsi="Segoe UI" w:cs="Segoe UI"/>
          <w:sz w:val="21"/>
          <w:szCs w:val="21"/>
          <w:lang w:val="en-US"/>
        </w:rPr>
        <w:t>Encouraging discursive commitment from government;</w:t>
      </w:r>
    </w:p>
    <w:p w14:paraId="1D20A800" w14:textId="77777777" w:rsidR="00C914D4" w:rsidRPr="00A93540" w:rsidRDefault="00C914D4" w:rsidP="00C914D4">
      <w:pPr>
        <w:numPr>
          <w:ilvl w:val="0"/>
          <w:numId w:val="40"/>
        </w:numPr>
        <w:spacing w:before="120"/>
        <w:rPr>
          <w:rFonts w:ascii="Segoe UI" w:hAnsi="Segoe UI" w:cs="Segoe UI"/>
          <w:sz w:val="21"/>
          <w:szCs w:val="21"/>
          <w:lang w:val="en-US"/>
        </w:rPr>
      </w:pPr>
      <w:r w:rsidRPr="00A93540">
        <w:rPr>
          <w:rFonts w:ascii="Segoe UI" w:hAnsi="Segoe UI" w:cs="Segoe UI"/>
          <w:sz w:val="21"/>
          <w:szCs w:val="21"/>
          <w:lang w:val="en-US"/>
        </w:rPr>
        <w:t>Securing procedural change at national level;</w:t>
      </w:r>
    </w:p>
    <w:p w14:paraId="08D9CEE3" w14:textId="77777777" w:rsidR="00C914D4" w:rsidRPr="00A93540" w:rsidRDefault="00C914D4" w:rsidP="00C914D4">
      <w:pPr>
        <w:numPr>
          <w:ilvl w:val="0"/>
          <w:numId w:val="40"/>
        </w:numPr>
        <w:spacing w:before="120"/>
        <w:rPr>
          <w:rFonts w:ascii="Segoe UI" w:hAnsi="Segoe UI" w:cs="Segoe UI"/>
          <w:sz w:val="21"/>
          <w:szCs w:val="21"/>
          <w:lang w:val="en-US"/>
        </w:rPr>
      </w:pPr>
      <w:r w:rsidRPr="00A93540">
        <w:rPr>
          <w:rFonts w:ascii="Segoe UI" w:hAnsi="Segoe UI" w:cs="Segoe UI"/>
          <w:sz w:val="21"/>
          <w:szCs w:val="21"/>
          <w:lang w:val="en-US"/>
        </w:rPr>
        <w:t>Influencing behavioral change in key actors.</w:t>
      </w:r>
    </w:p>
    <w:p w14:paraId="26E28780" w14:textId="77777777" w:rsidR="00C914D4" w:rsidRPr="00A93540" w:rsidRDefault="00C914D4" w:rsidP="00C914D4">
      <w:pPr>
        <w:spacing w:before="120"/>
        <w:rPr>
          <w:rFonts w:ascii="Segoe UI" w:hAnsi="Segoe UI" w:cs="Segoe UI"/>
          <w:sz w:val="21"/>
          <w:szCs w:val="21"/>
          <w:lang w:val="en-US"/>
        </w:rPr>
      </w:pPr>
    </w:p>
    <w:p w14:paraId="5B74F358"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lastRenderedPageBreak/>
        <w:t>In assessing the effectiveness of activities under Outcome 2, the MTE analyzed progress made by FFF in supporting interventions aimed at improving forest and farm based value chain governance</w:t>
      </w:r>
      <w:r w:rsidRPr="00A93540">
        <w:rPr>
          <w:rFonts w:ascii="Segoe UI" w:hAnsi="Segoe UI" w:cs="Segoe UI"/>
          <w:sz w:val="21"/>
          <w:szCs w:val="21"/>
          <w:vertAlign w:val="superscript"/>
          <w:lang w:val="en-US"/>
        </w:rPr>
        <w:footnoteReference w:id="3"/>
      </w:r>
      <w:r w:rsidRPr="00A93540">
        <w:rPr>
          <w:rFonts w:ascii="Segoe UI" w:hAnsi="Segoe UI" w:cs="Segoe UI"/>
          <w:sz w:val="21"/>
          <w:szCs w:val="21"/>
          <w:lang w:val="en-US"/>
        </w:rPr>
        <w:t xml:space="preserve"> as well as the upgrading</w:t>
      </w:r>
      <w:r w:rsidRPr="00A93540">
        <w:rPr>
          <w:rFonts w:ascii="Segoe UI" w:hAnsi="Segoe UI" w:cs="Segoe UI"/>
          <w:sz w:val="21"/>
          <w:szCs w:val="21"/>
          <w:vertAlign w:val="superscript"/>
          <w:lang w:val="en-US"/>
        </w:rPr>
        <w:footnoteReference w:id="4"/>
      </w:r>
      <w:r w:rsidRPr="00A93540">
        <w:rPr>
          <w:rFonts w:ascii="Segoe UI" w:hAnsi="Segoe UI" w:cs="Segoe UI"/>
          <w:sz w:val="21"/>
          <w:szCs w:val="21"/>
          <w:lang w:val="en-US"/>
        </w:rPr>
        <w:t xml:space="preserve"> trajectories followed by FFPOs. On value chains governance, three analytical lenses were used: </w:t>
      </w:r>
    </w:p>
    <w:p w14:paraId="30A85980"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Analyzing support to policy and institutional improvements of the environment in which value chains operate;</w:t>
      </w:r>
    </w:p>
    <w:p w14:paraId="457E57DF"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Analyzing support to new laws and regulations governing value chains;</w:t>
      </w:r>
    </w:p>
    <w:p w14:paraId="1AFDCDB8"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Analyzing the facilitation offered to the negotiation of trade relationships between FFPOs and downstream value chain operators.</w:t>
      </w:r>
    </w:p>
    <w:p w14:paraId="15C9DF2B"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 xml:space="preserve">To analyze the upgrading strategies, three analytical lenses were used: </w:t>
      </w:r>
    </w:p>
    <w:p w14:paraId="7C83277E"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 xml:space="preserve">Analyzing value chain upgrading strategies used by FFPOs with the support of FFF in different countries; </w:t>
      </w:r>
    </w:p>
    <w:p w14:paraId="4E8F19CA"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 xml:space="preserve">Analyzing market access models practiced by FFPOs; </w:t>
      </w:r>
    </w:p>
    <w:p w14:paraId="62DD2E87" w14:textId="77777777" w:rsidR="00C914D4" w:rsidRPr="00A93540" w:rsidRDefault="00C914D4" w:rsidP="00C914D4">
      <w:pPr>
        <w:numPr>
          <w:ilvl w:val="0"/>
          <w:numId w:val="39"/>
        </w:numPr>
        <w:spacing w:before="120"/>
        <w:rPr>
          <w:rFonts w:ascii="Segoe UI" w:hAnsi="Segoe UI" w:cs="Segoe UI"/>
          <w:sz w:val="21"/>
          <w:szCs w:val="21"/>
          <w:lang w:val="en-US"/>
        </w:rPr>
      </w:pPr>
      <w:r w:rsidRPr="00A93540">
        <w:rPr>
          <w:rFonts w:ascii="Segoe UI" w:hAnsi="Segoe UI" w:cs="Segoe UI"/>
          <w:sz w:val="21"/>
          <w:szCs w:val="21"/>
          <w:lang w:val="en-US"/>
        </w:rPr>
        <w:t>Analyzing the outcomes for FFPOs and their member households.</w:t>
      </w:r>
    </w:p>
    <w:p w14:paraId="5A4ECA35" w14:textId="77777777" w:rsidR="00C914D4" w:rsidRPr="00A93540" w:rsidRDefault="00C914D4" w:rsidP="00C914D4">
      <w:pPr>
        <w:numPr>
          <w:ilvl w:val="0"/>
          <w:numId w:val="44"/>
        </w:numPr>
        <w:spacing w:before="120"/>
        <w:rPr>
          <w:rFonts w:ascii="Segoe UI" w:hAnsi="Segoe UI" w:cs="Segoe UI"/>
          <w:sz w:val="21"/>
          <w:szCs w:val="21"/>
          <w:lang w:val="en-US"/>
        </w:rPr>
      </w:pPr>
      <w:r w:rsidRPr="00A93540">
        <w:rPr>
          <w:rFonts w:ascii="Segoe UI" w:hAnsi="Segoe UI" w:cs="Segoe UI"/>
          <w:sz w:val="21"/>
          <w:szCs w:val="21"/>
          <w:lang w:val="en-US"/>
        </w:rPr>
        <w:t xml:space="preserve">The evaluation also analyzed why some FFPOs derived greater benefits from their participation in value chains. For Question 6 on the project’s expected impact on forest and farm livelihoods, the achievements under each pillar were framed in terms of the assets and capitals identified in the sustainable livelihood approach (i.e. human capital, social capital, political capital, natural assets, physical assets and financial assets). </w:t>
      </w:r>
    </w:p>
    <w:p w14:paraId="787A5A37" w14:textId="77777777" w:rsidR="0056755B" w:rsidRPr="00A93540" w:rsidRDefault="0056755B" w:rsidP="00B42A81">
      <w:pPr>
        <w:pStyle w:val="ParagraphOED"/>
        <w:numPr>
          <w:ilvl w:val="0"/>
          <w:numId w:val="0"/>
        </w:numPr>
        <w:spacing w:after="0"/>
        <w:rPr>
          <w:lang w:val="en-US"/>
        </w:rPr>
      </w:pPr>
      <w:bookmarkStart w:id="34" w:name="_Toc423102653"/>
      <w:bookmarkStart w:id="35" w:name="_Toc423102993"/>
      <w:bookmarkStart w:id="36" w:name="_Toc423103247"/>
      <w:bookmarkStart w:id="37" w:name="_Toc423106301"/>
      <w:bookmarkEnd w:id="6"/>
      <w:bookmarkEnd w:id="7"/>
      <w:bookmarkEnd w:id="8"/>
      <w:bookmarkEnd w:id="9"/>
      <w:bookmarkEnd w:id="12"/>
      <w:bookmarkEnd w:id="13"/>
    </w:p>
    <w:p w14:paraId="08E3F1E9" w14:textId="77777777" w:rsidR="00E40FC3" w:rsidRPr="00A93540" w:rsidRDefault="0027646A" w:rsidP="00B42A81">
      <w:pPr>
        <w:pStyle w:val="Heading1"/>
        <w:spacing w:after="0"/>
        <w:rPr>
          <w:rFonts w:ascii="Segoe UI" w:hAnsi="Segoe UI"/>
          <w:bCs w:val="0"/>
          <w:sz w:val="32"/>
          <w:szCs w:val="32"/>
          <w:lang w:val="en-US"/>
        </w:rPr>
      </w:pPr>
      <w:bookmarkStart w:id="38" w:name="_Toc428532618"/>
      <w:bookmarkStart w:id="39" w:name="_Toc433192652"/>
      <w:bookmarkStart w:id="40" w:name="_Toc445399296"/>
      <w:bookmarkStart w:id="41" w:name="_Toc456039772"/>
      <w:bookmarkStart w:id="42" w:name="_Toc411010060"/>
      <w:bookmarkStart w:id="43" w:name="_Toc411247550"/>
      <w:r w:rsidRPr="00A93540">
        <w:rPr>
          <w:rFonts w:ascii="Segoe UI" w:hAnsi="Segoe UI"/>
          <w:bCs w:val="0"/>
          <w:sz w:val="32"/>
          <w:szCs w:val="32"/>
          <w:lang w:val="en-US"/>
        </w:rPr>
        <w:t xml:space="preserve">Background and context of </w:t>
      </w:r>
      <w:bookmarkEnd w:id="38"/>
      <w:bookmarkEnd w:id="39"/>
      <w:r w:rsidR="00EB32D8" w:rsidRPr="00A93540">
        <w:rPr>
          <w:rFonts w:ascii="Segoe UI" w:hAnsi="Segoe UI"/>
          <w:bCs w:val="0"/>
          <w:sz w:val="32"/>
          <w:szCs w:val="32"/>
          <w:lang w:val="en-US"/>
        </w:rPr>
        <w:t>the project</w:t>
      </w:r>
      <w:r w:rsidRPr="00A93540">
        <w:rPr>
          <w:rFonts w:ascii="Segoe UI" w:hAnsi="Segoe UI"/>
          <w:bCs w:val="0"/>
          <w:sz w:val="32"/>
          <w:szCs w:val="32"/>
          <w:lang w:val="en-US"/>
        </w:rPr>
        <w:t>/programme</w:t>
      </w:r>
      <w:bookmarkEnd w:id="40"/>
      <w:bookmarkEnd w:id="41"/>
    </w:p>
    <w:p w14:paraId="2BC429EC" w14:textId="25C8FCCB" w:rsidR="009368AA" w:rsidRPr="00A93540" w:rsidRDefault="002E282A" w:rsidP="00851DEE">
      <w:pPr>
        <w:pStyle w:val="Question"/>
      </w:pPr>
      <w:bookmarkStart w:id="44" w:name="_Toc445399297"/>
      <w:bookmarkStart w:id="45" w:name="_Toc456039773"/>
      <w:bookmarkStart w:id="46" w:name="_Toc433192653"/>
      <w:r w:rsidRPr="00A93540">
        <w:t>Context of the Kenya FFF P</w:t>
      </w:r>
      <w:r w:rsidR="009368AA" w:rsidRPr="00A93540">
        <w:t>ro</w:t>
      </w:r>
      <w:r w:rsidRPr="00A93540">
        <w:t>gram</w:t>
      </w:r>
      <w:bookmarkEnd w:id="44"/>
      <w:bookmarkEnd w:id="45"/>
      <w:r w:rsidR="009368AA" w:rsidRPr="00A93540">
        <w:t xml:space="preserve"> </w:t>
      </w:r>
    </w:p>
    <w:p w14:paraId="56DCE931" w14:textId="74B650F3" w:rsidR="00A822F5" w:rsidRPr="00A93540" w:rsidRDefault="00A822F5" w:rsidP="00851DEE">
      <w:pPr>
        <w:pStyle w:val="ParagraphOED"/>
        <w:rPr>
          <w:lang w:val="en-US"/>
        </w:rPr>
      </w:pPr>
      <w:r w:rsidRPr="00A93540">
        <w:rPr>
          <w:lang w:val="en-US"/>
        </w:rPr>
        <w:t>Kenya strongly supports the development of forest and tree growing on farms. With this support, several Forest Farm Producer associations and groups have been created across the country. To further strengthen the activity of these associations, the Government submitted a competitive proposal for FFF support. The country was admitted into the FFF Programme in mid-2014, and a scoping study was commissioned in September 2014. This study highlighted a wide range of forest–farm producer organizations, including community forestry associations grouped into the National Alliance of Community Forest Associations, farmers groups represented by the Kenya National Farmers Federation, medium-sized tree-grower groups in the Kenya Forest Growers Association, and smallholder equivalents in the Farm Forestry Smallholders Association of Kenya (FF-SPAK).</w:t>
      </w:r>
    </w:p>
    <w:p w14:paraId="14A352F5" w14:textId="0FD921BC" w:rsidR="00A822F5" w:rsidRPr="00A93540" w:rsidRDefault="00A822F5" w:rsidP="00A822F5">
      <w:pPr>
        <w:pStyle w:val="ParagraphOED"/>
        <w:rPr>
          <w:lang w:val="en-US"/>
        </w:rPr>
      </w:pPr>
      <w:r w:rsidRPr="00A93540">
        <w:rPr>
          <w:lang w:val="en-US"/>
        </w:rPr>
        <w:t xml:space="preserve">The scoping study recommended that the FFF supports the establishment of a national multi-sectoral platform that brings together apex smallholder producer organizations with the aim of strengthening those apex organizations, promoting the delivery of effective extension service through the training of trainers and partnerships, providing support to revitalize tree </w:t>
      </w:r>
      <w:r w:rsidRPr="00A93540">
        <w:rPr>
          <w:lang w:val="en-US"/>
        </w:rPr>
        <w:lastRenderedPageBreak/>
        <w:t>improvement programmes for enhanced access to certified and affordable seed/seedlings, supporting bio-enterprises among community forestry associations, including development of business plans, providing market support, and promoting ownership rights and access for minority and marginalized Indigenous communities to their sacred and customary territories</w:t>
      </w:r>
      <w:r w:rsidRPr="00A93540">
        <w:rPr>
          <w:rStyle w:val="FootnoteReference"/>
          <w:lang w:val="en-US"/>
        </w:rPr>
        <w:footnoteReference w:id="5"/>
      </w:r>
      <w:r w:rsidRPr="00A93540">
        <w:rPr>
          <w:lang w:val="en-US"/>
        </w:rPr>
        <w:t xml:space="preserve">. </w:t>
      </w:r>
    </w:p>
    <w:p w14:paraId="4A2F065A" w14:textId="0A728942" w:rsidR="00A822F5" w:rsidRPr="00A93540" w:rsidRDefault="00A822F5" w:rsidP="00A822F5">
      <w:pPr>
        <w:pStyle w:val="ParagraphOED"/>
        <w:rPr>
          <w:lang w:val="en-US"/>
        </w:rPr>
      </w:pPr>
      <w:r w:rsidRPr="00A93540">
        <w:rPr>
          <w:lang w:val="en-US"/>
        </w:rPr>
        <w:t>FFF in Kenya was officially launched in November 2014. Two counties, Nakuru and Laikipia, were selected to pilot the implementation of FFF in the country. On 6 November 2014, a launch workshop in which more than 68 representatives from diverse stakeholder groups participated strongly was organized. The main outputs of the Workshop were a strong endorsement of the need for FFF engagement, a clear guidance on priorities for FFF support, and initial discussions on partner forest–farm producer organizations and partner government institutions.</w:t>
      </w:r>
    </w:p>
    <w:p w14:paraId="4436599C" w14:textId="77777777" w:rsidR="00A822F5" w:rsidRPr="00A93540" w:rsidRDefault="00A822F5" w:rsidP="00A822F5">
      <w:pPr>
        <w:pStyle w:val="ParagraphOED"/>
        <w:rPr>
          <w:lang w:val="en-US"/>
        </w:rPr>
      </w:pPr>
      <w:r w:rsidRPr="00A93540">
        <w:rPr>
          <w:lang w:val="en-US"/>
        </w:rPr>
        <w:t>On 7 November 2014, follow-on meetings led to, among other things, to determining by key stakeholders concerned that FFF’s core team in Kenya would comprise the Kenya Forest Service (secretariat); FAO Kenya (facilitator); a representative of FF–SPAK; and a representative of the Forest Action Network. It was also agreed that there should be regular advisory committee meetings comprising a broader range of institutions.</w:t>
      </w:r>
    </w:p>
    <w:p w14:paraId="55328583" w14:textId="62C067A4" w:rsidR="00A822F5" w:rsidRPr="00A93540" w:rsidRDefault="00A822F5" w:rsidP="00A822F5">
      <w:pPr>
        <w:pStyle w:val="ParagraphOED"/>
        <w:rPr>
          <w:lang w:val="en-US"/>
        </w:rPr>
      </w:pPr>
      <w:r w:rsidRPr="00A93540">
        <w:rPr>
          <w:lang w:val="en-US"/>
        </w:rPr>
        <w:t xml:space="preserve"> In 2015, scoping studies for the implementation of FFF, baseline studies in the two target counties, and stakeholder mapping were carried out. Stakeholder capacity-building assessment was undertaken in collaboration with the NGO We Effect. In the same </w:t>
      </w:r>
      <w:r w:rsidR="00851DEE" w:rsidRPr="00A93540">
        <w:rPr>
          <w:lang w:val="en-US"/>
        </w:rPr>
        <w:t>year,</w:t>
      </w:r>
      <w:r w:rsidRPr="00A93540">
        <w:rPr>
          <w:lang w:val="en-US"/>
        </w:rPr>
        <w:t xml:space="preserve"> there was also an effort in strengthening FF SPAK’s membership base and its capacity to organize and to provide business services to its members effectively. In December 2014, the FFF core team and the FFF global management team prepared an initial workplan as well as letters of agreement with forest–farm producer organizations such as FF- SPAK.</w:t>
      </w:r>
    </w:p>
    <w:p w14:paraId="3A5FF806" w14:textId="4A1131E6" w:rsidR="007D0D20" w:rsidRPr="00A93540" w:rsidRDefault="007D0D20" w:rsidP="00851DEE">
      <w:pPr>
        <w:pStyle w:val="Question"/>
      </w:pPr>
      <w:bookmarkStart w:id="47" w:name="_Toc456037519"/>
      <w:bookmarkStart w:id="48" w:name="_Toc456039774"/>
      <w:bookmarkEnd w:id="46"/>
      <w:r w:rsidRPr="00A93540">
        <w:t>Theory of Change</w:t>
      </w:r>
      <w:bookmarkEnd w:id="47"/>
      <w:bookmarkEnd w:id="48"/>
    </w:p>
    <w:p w14:paraId="33AFDA70" w14:textId="5F12E5B9" w:rsidR="00A16892" w:rsidRPr="00A93540" w:rsidRDefault="005C66BE" w:rsidP="00B42A81">
      <w:pPr>
        <w:pStyle w:val="ParagraphOED"/>
        <w:spacing w:after="0"/>
        <w:rPr>
          <w:lang w:val="en-US"/>
        </w:rPr>
      </w:pPr>
      <w:r w:rsidRPr="00A93540">
        <w:rPr>
          <w:lang w:val="en-US"/>
        </w:rPr>
        <w:t>FFF developed a</w:t>
      </w:r>
      <w:r w:rsidR="00E27ED1" w:rsidRPr="00A93540">
        <w:rPr>
          <w:lang w:val="en-US"/>
        </w:rPr>
        <w:t xml:space="preserve"> </w:t>
      </w:r>
      <w:r w:rsidR="004E739B" w:rsidRPr="00A93540">
        <w:rPr>
          <w:lang w:val="en-US"/>
        </w:rPr>
        <w:t xml:space="preserve">generic </w:t>
      </w:r>
      <w:r w:rsidR="00E27ED1" w:rsidRPr="00A93540">
        <w:rPr>
          <w:lang w:val="en-US"/>
        </w:rPr>
        <w:t xml:space="preserve">ToC </w:t>
      </w:r>
      <w:r w:rsidRPr="00A93540">
        <w:rPr>
          <w:lang w:val="en-US"/>
        </w:rPr>
        <w:t xml:space="preserve">that </w:t>
      </w:r>
      <w:r w:rsidR="00E27ED1" w:rsidRPr="00A93540">
        <w:rPr>
          <w:lang w:val="en-US"/>
        </w:rPr>
        <w:t>link</w:t>
      </w:r>
      <w:r w:rsidRPr="00A93540">
        <w:rPr>
          <w:lang w:val="en-US"/>
        </w:rPr>
        <w:t>s</w:t>
      </w:r>
      <w:r w:rsidR="00E27ED1" w:rsidRPr="00A93540">
        <w:rPr>
          <w:lang w:val="en-US"/>
        </w:rPr>
        <w:t xml:space="preserve"> development results at FFPOs level (organization </w:t>
      </w:r>
      <w:r w:rsidR="0094323A" w:rsidRPr="00A93540">
        <w:rPr>
          <w:lang w:val="en-US"/>
        </w:rPr>
        <w:t>capacity, access</w:t>
      </w:r>
      <w:r w:rsidRPr="00A93540">
        <w:rPr>
          <w:lang w:val="en-US"/>
        </w:rPr>
        <w:t xml:space="preserve"> to</w:t>
      </w:r>
      <w:r w:rsidR="00E27ED1" w:rsidRPr="00A93540">
        <w:rPr>
          <w:lang w:val="en-US"/>
        </w:rPr>
        <w:t xml:space="preserve"> technologies, </w:t>
      </w:r>
      <w:r w:rsidR="00851DEE" w:rsidRPr="00A93540">
        <w:rPr>
          <w:lang w:val="en-US"/>
        </w:rPr>
        <w:t>and access</w:t>
      </w:r>
      <w:r w:rsidR="00E27ED1" w:rsidRPr="00A93540">
        <w:rPr>
          <w:lang w:val="en-US"/>
        </w:rPr>
        <w:t xml:space="preserve"> to markets) with voice and participation in policy processes at national and global levels</w:t>
      </w:r>
      <w:r w:rsidR="004E739B" w:rsidRPr="00A93540">
        <w:rPr>
          <w:lang w:val="en-US"/>
        </w:rPr>
        <w:t>,</w:t>
      </w:r>
      <w:r w:rsidR="00E27ED1" w:rsidRPr="00A93540">
        <w:rPr>
          <w:lang w:val="en-US"/>
        </w:rPr>
        <w:t xml:space="preserve"> in</w:t>
      </w:r>
      <w:r w:rsidR="00E81D9C" w:rsidRPr="00A93540">
        <w:rPr>
          <w:lang w:val="en-US"/>
        </w:rPr>
        <w:t xml:space="preserve"> order to achieve the intended I</w:t>
      </w:r>
      <w:r w:rsidR="00E27ED1" w:rsidRPr="00A93540">
        <w:rPr>
          <w:lang w:val="en-US"/>
        </w:rPr>
        <w:t xml:space="preserve">mpact. </w:t>
      </w:r>
      <w:r w:rsidR="00E81D9C" w:rsidRPr="00A93540">
        <w:rPr>
          <w:lang w:val="en-US"/>
        </w:rPr>
        <w:t xml:space="preserve">The strategies to achieve the Impact are arranged under three Pillars, </w:t>
      </w:r>
      <w:r w:rsidR="00851DEE" w:rsidRPr="00A93540">
        <w:rPr>
          <w:lang w:val="en-US"/>
        </w:rPr>
        <w:t>four</w:t>
      </w:r>
      <w:r w:rsidR="00E81D9C" w:rsidRPr="00A93540">
        <w:rPr>
          <w:lang w:val="en-US"/>
        </w:rPr>
        <w:t xml:space="preserve"> Outcomes and </w:t>
      </w:r>
      <w:r w:rsidR="00851DEE" w:rsidRPr="00A93540">
        <w:rPr>
          <w:lang w:val="en-US"/>
        </w:rPr>
        <w:t>seven</w:t>
      </w:r>
      <w:r w:rsidR="00E81D9C" w:rsidRPr="00A93540">
        <w:rPr>
          <w:lang w:val="en-US"/>
        </w:rPr>
        <w:t xml:space="preserve"> Outputs as presented in </w:t>
      </w:r>
      <w:r w:rsidR="004E739B" w:rsidRPr="00A93540">
        <w:rPr>
          <w:lang w:val="en-US"/>
        </w:rPr>
        <w:t>Figure</w:t>
      </w:r>
      <w:r w:rsidR="00F20B78" w:rsidRPr="00A93540">
        <w:rPr>
          <w:lang w:val="en-US"/>
        </w:rPr>
        <w:t xml:space="preserve"> 1</w:t>
      </w:r>
      <w:r w:rsidR="00E81D9C" w:rsidRPr="00A93540">
        <w:rPr>
          <w:lang w:val="en-US"/>
        </w:rPr>
        <w:t xml:space="preserve">. </w:t>
      </w:r>
      <w:r w:rsidR="00E27ED1" w:rsidRPr="00A93540">
        <w:rPr>
          <w:lang w:val="en-US"/>
        </w:rPr>
        <w:t>T</w:t>
      </w:r>
      <w:r w:rsidR="00E64E04" w:rsidRPr="00A93540">
        <w:rPr>
          <w:lang w:val="en-US"/>
        </w:rPr>
        <w:t xml:space="preserve">he MTE found that </w:t>
      </w:r>
      <w:r w:rsidR="00E27ED1" w:rsidRPr="00A93540">
        <w:rPr>
          <w:lang w:val="en-US"/>
        </w:rPr>
        <w:t>on this basis</w:t>
      </w:r>
      <w:r w:rsidR="00E64E04" w:rsidRPr="00A93540">
        <w:rPr>
          <w:lang w:val="en-US"/>
        </w:rPr>
        <w:t>, th</w:t>
      </w:r>
      <w:r w:rsidR="00E27ED1" w:rsidRPr="00A93540">
        <w:rPr>
          <w:lang w:val="en-US"/>
        </w:rPr>
        <w:t xml:space="preserve">e </w:t>
      </w:r>
      <w:r w:rsidR="00E64E04" w:rsidRPr="00A93540">
        <w:rPr>
          <w:lang w:val="en-US"/>
        </w:rPr>
        <w:t>internal logic of the project is largely sound between the Outputs and Outcome</w:t>
      </w:r>
      <w:r w:rsidR="00E27ED1" w:rsidRPr="00A93540">
        <w:rPr>
          <w:lang w:val="en-US"/>
        </w:rPr>
        <w:t>s</w:t>
      </w:r>
      <w:r w:rsidR="00E64E04" w:rsidRPr="00A93540">
        <w:rPr>
          <w:lang w:val="en-US"/>
        </w:rPr>
        <w:t xml:space="preserve"> </w:t>
      </w:r>
      <w:r w:rsidR="00937AC2" w:rsidRPr="00A93540">
        <w:rPr>
          <w:lang w:val="en-US"/>
        </w:rPr>
        <w:t>level</w:t>
      </w:r>
      <w:r w:rsidR="00E64E04" w:rsidRPr="00A93540">
        <w:rPr>
          <w:lang w:val="en-US"/>
        </w:rPr>
        <w:t xml:space="preserve">. However, </w:t>
      </w:r>
      <w:r w:rsidR="00E27ED1" w:rsidRPr="00A93540">
        <w:rPr>
          <w:lang w:val="en-US"/>
        </w:rPr>
        <w:t xml:space="preserve">a close analysis shows that it does not express the conditions that should be in place to allow development results to reach impact. The ToC lacks </w:t>
      </w:r>
      <w:r w:rsidR="00421476" w:rsidRPr="00A93540">
        <w:rPr>
          <w:lang w:val="en-US"/>
        </w:rPr>
        <w:t>important building b</w:t>
      </w:r>
      <w:r w:rsidRPr="00A93540">
        <w:rPr>
          <w:lang w:val="en-US"/>
        </w:rPr>
        <w:t>locks in terms of Assumptions and Impact Drivers</w:t>
      </w:r>
      <w:r w:rsidR="00574C33" w:rsidRPr="00A93540">
        <w:rPr>
          <w:rStyle w:val="FootnoteReference"/>
          <w:lang w:val="en-US"/>
        </w:rPr>
        <w:footnoteReference w:id="6"/>
      </w:r>
      <w:r w:rsidR="00A16892" w:rsidRPr="00A93540">
        <w:rPr>
          <w:lang w:val="en-US"/>
        </w:rPr>
        <w:t xml:space="preserve">, </w:t>
      </w:r>
      <w:r w:rsidR="00E64E04" w:rsidRPr="00A93540">
        <w:rPr>
          <w:lang w:val="en-US"/>
        </w:rPr>
        <w:t>between Outcomes</w:t>
      </w:r>
      <w:r w:rsidR="00937AC2" w:rsidRPr="00A93540">
        <w:rPr>
          <w:lang w:val="en-US"/>
        </w:rPr>
        <w:t xml:space="preserve"> level</w:t>
      </w:r>
      <w:r w:rsidR="00E64E04" w:rsidRPr="00A93540">
        <w:rPr>
          <w:lang w:val="en-US"/>
        </w:rPr>
        <w:t xml:space="preserve"> and </w:t>
      </w:r>
      <w:r w:rsidR="00A16892" w:rsidRPr="00A93540">
        <w:rPr>
          <w:lang w:val="en-US"/>
        </w:rPr>
        <w:t>Impacts level</w:t>
      </w:r>
      <w:r w:rsidR="00E64E04" w:rsidRPr="00A93540">
        <w:rPr>
          <w:lang w:val="en-US"/>
        </w:rPr>
        <w:t xml:space="preserve">. </w:t>
      </w:r>
    </w:p>
    <w:p w14:paraId="6C78E286" w14:textId="1151A384" w:rsidR="00C914D4" w:rsidRPr="00A93540" w:rsidRDefault="00C914D4" w:rsidP="00851DEE">
      <w:pPr>
        <w:pStyle w:val="ParagraphOED"/>
        <w:numPr>
          <w:ilvl w:val="0"/>
          <w:numId w:val="0"/>
        </w:numPr>
        <w:ind w:left="360"/>
        <w:rPr>
          <w:lang w:val="en-US"/>
        </w:rPr>
      </w:pPr>
      <w:r w:rsidRPr="00A93540">
        <w:rPr>
          <w:noProof/>
          <w:lang w:val="en-US"/>
        </w:rPr>
        <w:lastRenderedPageBreak/>
        <mc:AlternateContent>
          <mc:Choice Requires="wpg">
            <w:drawing>
              <wp:anchor distT="0" distB="0" distL="114300" distR="114300" simplePos="0" relativeHeight="251695616" behindDoc="0" locked="0" layoutInCell="1" allowOverlap="1" wp14:anchorId="20B8A36A" wp14:editId="6661D90C">
                <wp:simplePos x="0" y="0"/>
                <wp:positionH relativeFrom="column">
                  <wp:posOffset>0</wp:posOffset>
                </wp:positionH>
                <wp:positionV relativeFrom="paragraph">
                  <wp:posOffset>362309</wp:posOffset>
                </wp:positionV>
                <wp:extent cx="5942965" cy="6940550"/>
                <wp:effectExtent l="38100" t="38100" r="114935" b="107950"/>
                <wp:wrapThrough wrapText="bothSides">
                  <wp:wrapPolygon edited="0">
                    <wp:start x="0" y="-119"/>
                    <wp:lineTo x="-138" y="-59"/>
                    <wp:lineTo x="-138" y="21699"/>
                    <wp:lineTo x="0" y="21877"/>
                    <wp:lineTo x="21810" y="21877"/>
                    <wp:lineTo x="21948" y="21758"/>
                    <wp:lineTo x="21948" y="771"/>
                    <wp:lineTo x="21810" y="0"/>
                    <wp:lineTo x="21741" y="-119"/>
                    <wp:lineTo x="0" y="-119"/>
                  </wp:wrapPolygon>
                </wp:wrapThrough>
                <wp:docPr id="3" name="Group 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4" name="Rectangle 4"/>
                        <wps:cNvSpPr/>
                        <wps:spPr>
                          <a:xfrm>
                            <a:off x="0" y="0"/>
                            <a:ext cx="5942965" cy="69405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4972AFC" w14:textId="77777777" w:rsidR="00023BDF" w:rsidRPr="00905450" w:rsidRDefault="00023BDF" w:rsidP="00C914D4">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wps:cNvSpPr>
                        <wps:spPr>
                          <a:xfrm>
                            <a:off x="112143" y="2932981"/>
                            <a:ext cx="1483360" cy="137414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658EC92"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wps:cNvSpPr>
                        <wps:spPr>
                          <a:xfrm>
                            <a:off x="1716657" y="2941607"/>
                            <a:ext cx="1256665" cy="13652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C7893F2" w14:textId="77777777" w:rsidR="00023BDF" w:rsidRPr="004D4442" w:rsidRDefault="00023BDF" w:rsidP="00C914D4">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wps:cNvSpPr>
                        <wps:spPr>
                          <a:xfrm>
                            <a:off x="3088257" y="2950234"/>
                            <a:ext cx="137096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8D0B53C"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wps:cNvSpPr>
                        <wps:spPr>
                          <a:xfrm>
                            <a:off x="4572000" y="2950234"/>
                            <a:ext cx="125793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9C57E43"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138687" y="224286"/>
                            <a:ext cx="3543300" cy="706755"/>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889A468" w14:textId="77777777" w:rsidR="00023BDF" w:rsidRPr="004D4442" w:rsidRDefault="00023BDF" w:rsidP="00C914D4">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03752258" w14:textId="77777777" w:rsidR="00023BDF" w:rsidRPr="004D4442" w:rsidRDefault="00023BDF" w:rsidP="00C914D4">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138687" y="1112807"/>
                            <a:ext cx="3543300" cy="69215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FB34769" w14:textId="77777777" w:rsidR="00023BDF" w:rsidRPr="004D4442" w:rsidRDefault="00023BDF" w:rsidP="00C914D4">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5BC75EE2" w14:textId="77777777" w:rsidR="00023BDF" w:rsidRPr="004D4442" w:rsidRDefault="00023BDF" w:rsidP="00C914D4">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2143" y="1915064"/>
                            <a:ext cx="285496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A8FF8D8"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504A29CB" w14:textId="77777777" w:rsidR="00023BDF" w:rsidRPr="004D4442" w:rsidRDefault="00023BDF" w:rsidP="00C914D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088257" y="1915064"/>
                            <a:ext cx="137160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8323AD8"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4A08521A" w14:textId="77777777" w:rsidR="00023BDF" w:rsidRPr="004D4442" w:rsidRDefault="00023BDF" w:rsidP="00C914D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4572000" y="1915064"/>
                            <a:ext cx="125857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C427CEC"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5DBF3C87" w14:textId="77777777" w:rsidR="00023BDF" w:rsidRPr="004D4442" w:rsidRDefault="00023BDF" w:rsidP="00C914D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a:spLocks/>
                        </wps:cNvSpPr>
                        <wps:spPr>
                          <a:xfrm>
                            <a:off x="4572000" y="4425351"/>
                            <a:ext cx="1257935" cy="125857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C81FC3C"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wps:cNvSpPr>
                        <wps:spPr>
                          <a:xfrm>
                            <a:off x="4572000" y="5796951"/>
                            <a:ext cx="1257935" cy="10140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1B64091"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wps:cNvSpPr>
                        <wps:spPr>
                          <a:xfrm>
                            <a:off x="112143" y="5788324"/>
                            <a:ext cx="1483360" cy="10242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7D7F268" w14:textId="77777777" w:rsidR="00023BDF" w:rsidRPr="004D4442" w:rsidRDefault="00023BDF" w:rsidP="00C914D4">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a:spLocks/>
                        </wps:cNvSpPr>
                        <wps:spPr>
                          <a:xfrm>
                            <a:off x="3088257" y="4425351"/>
                            <a:ext cx="137287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27B8A2D" w14:textId="77777777" w:rsidR="00023BDF" w:rsidRPr="004D4442" w:rsidRDefault="00023BDF" w:rsidP="00C914D4">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wps:cNvSpPr>
                        <wps:spPr>
                          <a:xfrm>
                            <a:off x="3088257" y="5788324"/>
                            <a:ext cx="1372870" cy="101600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870A6B5"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wps:cNvSpPr>
                        <wps:spPr>
                          <a:xfrm>
                            <a:off x="112143" y="4425351"/>
                            <a:ext cx="148336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4B836BC" w14:textId="77777777" w:rsidR="00023BDF" w:rsidRPr="004D4442" w:rsidRDefault="00023BDF" w:rsidP="00C914D4">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a:spLocks/>
                        </wps:cNvSpPr>
                        <wps:spPr>
                          <a:xfrm>
                            <a:off x="1716657" y="4382219"/>
                            <a:ext cx="1257935" cy="552091"/>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A18A0FD"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a:spLocks/>
                        </wps:cNvSpPr>
                        <wps:spPr>
                          <a:xfrm>
                            <a:off x="1716657" y="5001296"/>
                            <a:ext cx="1257935" cy="7956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DE4E9D2"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a:spLocks/>
                        </wps:cNvSpPr>
                        <wps:spPr>
                          <a:xfrm>
                            <a:off x="1716657" y="5857337"/>
                            <a:ext cx="1257935" cy="955242"/>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1EAE3F2" w14:textId="77777777" w:rsidR="00023BDF" w:rsidRPr="004D4442" w:rsidRDefault="00023BDF" w:rsidP="00C914D4">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0B8A36A" id="Group 3" o:spid="_x0000_s1026" style="position:absolute;left:0;text-align:left;margin-left:0;margin-top:28.55pt;width:467.95pt;height:546.5pt;z-index:251695616"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">
                <v:rect id="Rectangle 4"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rYsMA&#10;AADaAAAADwAAAGRycy9kb3ducmV2LnhtbESPW2sCMRSE3wv+h3AE32rWK3VrFBVE++gN+njYHHe3&#10;bk6WJOq2v94UBB+HmfmGmc4bU4kbOV9aVtDrJiCIM6tLzhUcD+v3DxA+IGusLJOCX/Iwn7Xepphq&#10;e+cd3fYhFxHCPkUFRQh1KqXPCjLou7Ymjt7ZOoMhSpdL7fAe4aaS/SQZS4Mlx4UCa1oVlF32V6Mg&#10;OzSnZHIencqfSdUffLnN8u97o1Sn3Sw+QQRqwiv8bG+1giH8X4k3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rYsMAAADaAAAADwAAAAAAAAAAAAAAAACYAgAAZHJzL2Rv&#10;d25yZXYueG1sUEsFBgAAAAAEAAQA9QAAAIgDAAAAAA==&#10;" fillcolor="white [3201]" strokecolor="#4472c4 [3208]" strokeweight="1pt">
                  <v:shadow on="t" color="black" opacity="26214f" origin="-.5,-.5" offset=".74836mm,.74836mm"/>
                  <v:textbox>
                    <w:txbxContent>
                      <w:p w14:paraId="74972AFC" w14:textId="77777777" w:rsidR="00023BDF" w:rsidRPr="00905450" w:rsidRDefault="00023BDF" w:rsidP="00C914D4">
                        <w:pPr>
                          <w:jc w:val="center"/>
                          <w:rPr>
                            <w:sz w:val="18"/>
                            <w:szCs w:val="18"/>
                          </w:rPr>
                        </w:pPr>
                      </w:p>
                    </w:txbxContent>
                  </v:textbox>
                </v:rect>
                <v:rect id="Rectangle 5" o:spid="_x0000_s1028" style="position:absolute;left:1121;top:29329;width:14834;height:13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3YMMA&#10;AADaAAAADwAAAGRycy9kb3ducmV2LnhtbESP3WoCMRSE74W+QzhC7zSroMhqFBFaainU+gNeHjbH&#10;zWJysmxSTd++KQi9HGbmG2axSs6KG3Wh8axgNCxAEFdeN1wrOB5eBjMQISJrtJ5JwQ8FWC2fegss&#10;tb/zF932sRYZwqFEBSbGtpQyVIYchqFvibN38Z3DmGVXS93hPcOdleOimEqHDecFgy1tDFXX/bdT&#10;8DoepfrzXZvd7LydbkOyk4+TVeq5n9ZzEJFS/A8/2m9awQT+ruQb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x3YMMAAADaAAAADwAAAAAAAAAAAAAAAACYAgAAZHJzL2Rv&#10;d25yZXYueG1sUEsFBgAAAAAEAAQA9QAAAIgDAAAAAA==&#10;" fillcolor="white [3201]" strokecolor="#4472c4 [3208]" strokeweight="1pt">
                  <v:shadow on="t" color="black" opacity="26214f" origin="-.5,-.5" offset=".74836mm,.74836mm"/>
                  <v:path arrowok="t"/>
                  <v:textbox>
                    <w:txbxContent>
                      <w:p w14:paraId="6658EC92"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v:textbox>
                </v:rect>
                <v:rect id="Rectangle 6" o:spid="_x0000_s1029" style="position:absolute;left:17166;top:29416;width:12567;height:1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7pF8MA&#10;AADaAAAADwAAAGRycy9kb3ducmV2LnhtbESP3WoCMRSE7wu+QziCdzWr4CKrUYqg1FJo/Sn08rA5&#10;3SwmJ8sm1fTtm0LBy2FmvmGW6+SsuFIfWs8KJuMCBHHtdcuNgvNp+zgHESKyRuuZFPxQgPVq8LDE&#10;SvsbH+h6jI3IEA4VKjAxdpWUoTbkMIx9R5y9L987jFn2jdQ93jLcWTktilI6bDkvGOxoY6i+HL+d&#10;gt10kpq3F23e55/7ch+Snb1+WKVGw/S0ABEpxXv4v/2sFZTwdyXf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7pF8MAAADaAAAADwAAAAAAAAAAAAAAAACYAgAAZHJzL2Rv&#10;d25yZXYueG1sUEsFBgAAAAAEAAQA9QAAAIgDAAAAAA==&#10;" fillcolor="white [3201]" strokecolor="#4472c4 [3208]" strokeweight="1pt">
                  <v:shadow on="t" color="black" opacity="26214f" origin="-.5,-.5" offset=".74836mm,.74836mm"/>
                  <v:path arrowok="t"/>
                  <v:textbox>
                    <w:txbxContent>
                      <w:p w14:paraId="7C7893F2" w14:textId="77777777" w:rsidR="00023BDF" w:rsidRPr="004D4442" w:rsidRDefault="00023BDF" w:rsidP="00C914D4">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v:textbox>
                </v:rect>
                <v:rect id="Rectangle 7" o:spid="_x0000_s1030" style="position:absolute;left:30882;top:29502;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JMjMMA&#10;AADaAAAADwAAAGRycy9kb3ducmV2LnhtbESP3WoCMRSE7wu+QziCd5pV0MpqlFJoqaVQf6GXh83p&#10;ZmlysmxSjW9vCkIvh5n5hlmuk7PiTF1oPCsYjwoQxJXXDdcKjoeX4RxEiMgarWdScKUA61XvYYml&#10;9hfe0Xkfa5EhHEpUYGJsSylDZchhGPmWOHvfvnMYs+xqqTu8ZLizclIUM+mw4bxgsKVnQ9XP/tcp&#10;eJ2MU/35rs12/rWZbUKy04+TVWrQT08LEJFS/A/f229awSP8Xc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JMjMMAAADaAAAADwAAAAAAAAAAAAAAAACYAgAAZHJzL2Rv&#10;d25yZXYueG1sUEsFBgAAAAAEAAQA9QAAAIgDAAAAAA==&#10;" fillcolor="white [3201]" strokecolor="#4472c4 [3208]" strokeweight="1pt">
                  <v:shadow on="t" color="black" opacity="26214f" origin="-.5,-.5" offset=".74836mm,.74836mm"/>
                  <v:path arrowok="t"/>
                  <v:textbox>
                    <w:txbxContent>
                      <w:p w14:paraId="38D0B53C"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v:textbox>
                </v:rect>
                <v:rect id="Rectangle 8" o:spid="_x0000_s1031" style="position:absolute;left:45720;top:29502;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Y/sAA&#10;AADaAAAADwAAAGRycy9kb3ducmV2LnhtbERPTWsCMRC9F/ofwhS81ewKimyNixRaahG0toLHYTNu&#10;liaTZZNq+u/NQfD4eN+LOjkrzjSEzrOCclyAIG687rhV8PP99jwHESKyRuuZFPxTgHr5+LDASvsL&#10;f9F5H1uRQzhUqMDE2FdShsaQwzD2PXHmTn5wGDMcWqkHvORwZ+WkKGbSYce5wWBPr4aa3/2fU/A+&#10;KVO7/dRmNz+uZ+uQ7HRzsEqNntLqBUSkFO/im/tDK8hb85V8A+Ty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3Y/sAAAADaAAAADwAAAAAAAAAAAAAAAACYAgAAZHJzL2Rvd25y&#10;ZXYueG1sUEsFBgAAAAAEAAQA9QAAAIUDAAAAAA==&#10;" fillcolor="white [3201]" strokecolor="#4472c4 [3208]" strokeweight="1pt">
                  <v:shadow on="t" color="black" opacity="26214f" origin="-.5,-.5" offset=".74836mm,.74836mm"/>
                  <v:path arrowok="t"/>
                  <v:textbox>
                    <w:txbxContent>
                      <w:p w14:paraId="39C57E43"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v:textbox>
                </v:rect>
                <v:rect id="Rectangle 9" o:spid="_x0000_s1032" style="position:absolute;left:11386;top:2242;width:35433;height:7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MMA&#10;AADaAAAADwAAAGRycy9kb3ducmV2LnhtbESPT4vCMBTE78J+h/CEvWmqy4qtRlkFcT2uf8Djo3m2&#10;1ealJFG7++nNguBxmJnfMNN5a2pxI+crywoG/QQEcW51xYWC/W7VG4PwAVljbZkU/JKH+eytM8VM&#10;2zv/0G0bChEh7DNUUIbQZFL6vCSDvm8b4uidrDMYonSF1A7vEW5qOUySkTRYcVwosaFlSfllezUK&#10;8l17SNLT56E6p/XwY+PWi7/jWqn3bvs1ARGoDa/ws/2tFaTwfy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LE/MMAAADaAAAADwAAAAAAAAAAAAAAAACYAgAAZHJzL2Rv&#10;d25yZXYueG1sUEsFBgAAAAAEAAQA9QAAAIgDAAAAAA==&#10;" fillcolor="white [3201]" strokecolor="#4472c4 [3208]" strokeweight="1pt">
                  <v:shadow on="t" color="black" opacity="26214f" origin="-.5,-.5" offset=".74836mm,.74836mm"/>
                  <v:textbox>
                    <w:txbxContent>
                      <w:p w14:paraId="6889A468" w14:textId="77777777" w:rsidR="00023BDF" w:rsidRPr="004D4442" w:rsidRDefault="00023BDF" w:rsidP="00C914D4">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03752258" w14:textId="77777777" w:rsidR="00023BDF" w:rsidRPr="004D4442" w:rsidRDefault="00023BDF" w:rsidP="00C914D4">
                        <w:pPr>
                          <w:jc w:val="center"/>
                          <w:rPr>
                            <w:rFonts w:ascii="Segoe UI" w:hAnsi="Segoe UI" w:cs="Segoe UI"/>
                            <w:sz w:val="18"/>
                            <w:szCs w:val="18"/>
                          </w:rPr>
                        </w:pPr>
                      </w:p>
                    </w:txbxContent>
                  </v:textbox>
                </v:rect>
                <v:rect id="Rectangle 10" o:spid="_x0000_s1033" style="position:absolute;left:11386;top:11128;width:35433;height:6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8WQMUA&#10;AADbAAAADwAAAGRycy9kb3ducmV2LnhtbESPT2/CMAzF75P4DpGRdhspoE2jEBBMQmzH8UfiaDWm&#10;LTROlWTQ8enxYdJutt7zez/PFp1r1JVCrD0bGA4yUMSFtzWXBva79cs7qJiQLTaeycAvRVjMe08z&#10;zK2/8Tddt6lUEsIxRwNVSm2udSwqchgHviUW7eSDwyRrKLUNeJNw1+hRlr1phzVLQ4UtfVRUXLY/&#10;zkCx6w7Z5PR6qM+TZjT+CpvV/bgx5rnfLaegEnXp3/x3/WkFX+jlFxlAz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xZAxQAAANsAAAAPAAAAAAAAAAAAAAAAAJgCAABkcnMv&#10;ZG93bnJldi54bWxQSwUGAAAAAAQABAD1AAAAigMAAAAA&#10;" fillcolor="white [3201]" strokecolor="#4472c4 [3208]" strokeweight="1pt">
                  <v:shadow on="t" color="black" opacity="26214f" origin="-.5,-.5" offset=".74836mm,.74836mm"/>
                  <v:textbox>
                    <w:txbxContent>
                      <w:p w14:paraId="3FB34769" w14:textId="77777777" w:rsidR="00023BDF" w:rsidRPr="004D4442" w:rsidRDefault="00023BDF" w:rsidP="00C914D4">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5BC75EE2" w14:textId="77777777" w:rsidR="00023BDF" w:rsidRPr="004D4442" w:rsidRDefault="00023BDF" w:rsidP="00C914D4">
                        <w:pPr>
                          <w:jc w:val="center"/>
                          <w:rPr>
                            <w:rFonts w:ascii="Segoe UI" w:hAnsi="Segoe UI" w:cs="Segoe UI"/>
                            <w:sz w:val="18"/>
                            <w:szCs w:val="18"/>
                          </w:rPr>
                        </w:pPr>
                      </w:p>
                    </w:txbxContent>
                  </v:textbox>
                </v:rect>
                <v:rect id="Rectangle 11" o:spid="_x0000_s1034" style="position:absolute;left:1121;top:19150;width:28550;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28EA&#10;AADbAAAADwAAAGRycy9kb3ducmV2LnhtbERPS4vCMBC+C/6HMAveNFVRtBrFXVhcj77A49CMbd1m&#10;UpKsdv31RhC8zcf3nPmyMZW4kvOlZQX9XgKCOLO65FzBYf/dnYDwAVljZZkU/JOH5aLdmmOq7Y23&#10;dN2FXMQQ9ikqKEKoUyl9VpBB37M1ceTO1hkMEbpcaoe3GG4qOUiSsTRYcmwosKavgrLf3Z9RkO2b&#10;YzI9j47lZVoNhhu3/ryf1kp1PprVDESgJrzFL/ePjvP7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s9vBAAAA2wAAAA8AAAAAAAAAAAAAAAAAmAIAAGRycy9kb3du&#10;cmV2LnhtbFBLBQYAAAAABAAEAPUAAACGAwAAAAA=&#10;" fillcolor="white [3201]" strokecolor="#4472c4 [3208]" strokeweight="1pt">
                  <v:shadow on="t" color="black" opacity="26214f" origin="-.5,-.5" offset=".74836mm,.74836mm"/>
                  <v:textbox>
                    <w:txbxContent>
                      <w:p w14:paraId="0A8FF8D8"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504A29CB" w14:textId="77777777" w:rsidR="00023BDF" w:rsidRPr="004D4442" w:rsidRDefault="00023BDF" w:rsidP="00C914D4">
                        <w:pPr>
                          <w:jc w:val="center"/>
                          <w:rPr>
                            <w:rFonts w:ascii="Segoe UI" w:hAnsi="Segoe UI" w:cs="Segoe UI"/>
                            <w:sz w:val="16"/>
                            <w:szCs w:val="16"/>
                          </w:rPr>
                        </w:pPr>
                      </w:p>
                    </w:txbxContent>
                  </v:textbox>
                </v:rect>
                <v:rect id="Rectangle 12" o:spid="_x0000_s1035" style="position:absolute;left:30882;top:19150;width:13716;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trMEA&#10;AADbAAAADwAAAGRycy9kb3ducmV2LnhtbERPS4vCMBC+C/6HMAveNN3KLlqN4i6I69EXeByasa02&#10;k5JE7e6vN8KCt/n4njOdt6YWN3K+sqzgfZCAIM6trrhQsN8t+yMQPiBrrC2Tgl/yMJ91O1PMtL3z&#10;hm7bUIgYwj5DBWUITSalz0sy6Ae2IY7cyTqDIUJXSO3wHsNNLdMk+ZQGK44NJTb0XVJ+2V6NgnzX&#10;HpLx6eNQncd1Oly71dffcaVU761dTEAEasNL/O/+0XF+Cs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xLazBAAAA2wAAAA8AAAAAAAAAAAAAAAAAmAIAAGRycy9kb3du&#10;cmV2LnhtbFBLBQYAAAAABAAEAPUAAACGAwAAAAA=&#10;" fillcolor="white [3201]" strokecolor="#4472c4 [3208]" strokeweight="1pt">
                  <v:shadow on="t" color="black" opacity="26214f" origin="-.5,-.5" offset=".74836mm,.74836mm"/>
                  <v:textbox>
                    <w:txbxContent>
                      <w:p w14:paraId="48323AD8"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4A08521A" w14:textId="77777777" w:rsidR="00023BDF" w:rsidRPr="004D4442" w:rsidRDefault="00023BDF" w:rsidP="00C914D4">
                        <w:pPr>
                          <w:jc w:val="center"/>
                          <w:rPr>
                            <w:rFonts w:ascii="Segoe UI" w:hAnsi="Segoe UI" w:cs="Segoe UI"/>
                            <w:sz w:val="16"/>
                            <w:szCs w:val="16"/>
                          </w:rPr>
                        </w:pPr>
                      </w:p>
                    </w:txbxContent>
                  </v:textbox>
                </v:rect>
                <v:rect id="Rectangle 13" o:spid="_x0000_s1036" style="position:absolute;left:45720;top:19150;width:12585;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2IN8EA&#10;AADbAAAADwAAAGRycy9kb3ducmV2LnhtbERPTYvCMBC9C/6HMII3TVVWtGsUFUQ9rq6wx6EZ267N&#10;pCRR6/56syB4m8f7nNmiMZW4kfOlZQWDfgKCOLO65FzB93HTm4DwAVljZZkUPMjDYt5uzTDV9s5f&#10;dDuEXMQQ9ikqKEKoUyl9VpBB37c1ceTO1hkMEbpcaof3GG4qOUySsTRYcmwosKZ1QdnlcDUKsmNz&#10;Sqbnj1P5O62Go73brv5+tkp1O83yE0SgJrzFL/dOx/kj+P8lHi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9iDfBAAAA2wAAAA8AAAAAAAAAAAAAAAAAmAIAAGRycy9kb3du&#10;cmV2LnhtbFBLBQYAAAAABAAEAPUAAACGAwAAAAA=&#10;" fillcolor="white [3201]" strokecolor="#4472c4 [3208]" strokeweight="1pt">
                  <v:shadow on="t" color="black" opacity="26214f" origin="-.5,-.5" offset=".74836mm,.74836mm"/>
                  <v:textbox>
                    <w:txbxContent>
                      <w:p w14:paraId="3C427CEC" w14:textId="77777777" w:rsidR="00023BDF" w:rsidRPr="004D4442" w:rsidRDefault="00023BDF" w:rsidP="00C914D4">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5DBF3C87" w14:textId="77777777" w:rsidR="00023BDF" w:rsidRPr="004D4442" w:rsidRDefault="00023BDF" w:rsidP="00C914D4">
                        <w:pPr>
                          <w:jc w:val="center"/>
                          <w:rPr>
                            <w:rFonts w:ascii="Segoe UI" w:hAnsi="Segoe UI" w:cs="Segoe UI"/>
                            <w:sz w:val="16"/>
                            <w:szCs w:val="16"/>
                          </w:rPr>
                        </w:pPr>
                      </w:p>
                    </w:txbxContent>
                  </v:textbox>
                </v:rect>
                <v:rect id="Rectangle 14" o:spid="_x0000_s1037" style="position:absolute;left:45720;top:44253;width:12579;height:12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qC+MEA&#10;AADbAAAADwAAAGRycy9kb3ducmV2LnhtbERP22oCMRB9F/yHMIJvNatYkdUopVDRUqhX6OOwmW6W&#10;JpNlk2r6902h4NscznWW6+SsuFIXGs8KxqMCBHHldcO1gvPp5WEOIkRkjdYzKfihAOtVv7fEUvsb&#10;H+h6jLXIIRxKVGBibEspQ2XIYRj5ljhzn75zGDPsaqk7vOVwZ+WkKGbSYcO5wWBLz4aqr+O3U7CZ&#10;jFP9/qrNfv6xm+1Cso9vF6vUcJCeFiAipXgX/7u3Os+fwt8v+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qgvjBAAAA2wAAAA8AAAAAAAAAAAAAAAAAmAIAAGRycy9kb3du&#10;cmV2LnhtbFBLBQYAAAAABAAEAPUAAACGAwAAAAA=&#10;" fillcolor="white [3201]" strokecolor="#4472c4 [3208]" strokeweight="1pt">
                  <v:shadow on="t" color="black" opacity="26214f" origin="-.5,-.5" offset=".74836mm,.74836mm"/>
                  <v:path arrowok="t"/>
                  <v:textbox>
                    <w:txbxContent>
                      <w:p w14:paraId="0C81FC3C"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v:textbox>
                </v:rect>
                <v:rect id="Rectangle 15" o:spid="_x0000_s1038" style="position:absolute;left:45720;top:57969;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nY8EA&#10;AADbAAAADwAAAGRycy9kb3ducmV2LnhtbERP22oCMRB9F/oPYYS+aVZBkdUoIrTUUqj1Aj4Om3Gz&#10;mEyWTarp3zcFoW9zONdZrJKz4kZdaDwrGA0LEMSV1w3XCo6Hl8EMRIjIGq1nUvBDAVbLp94CS+3v&#10;/EW3faxFDuFQogITY1tKGSpDDsPQt8SZu/jOYcywq6Xu8J7DnZXjophKhw3nBoMtbQxV1/23U/A6&#10;HqX6812b3ey8nW5DspOPk1XquZ/WcxCRUvwXP9xvOs+fwN8v+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mJ2PBAAAA2wAAAA8AAAAAAAAAAAAAAAAAmAIAAGRycy9kb3du&#10;cmV2LnhtbFBLBQYAAAAABAAEAPUAAACGAwAAAAA=&#10;" fillcolor="white [3201]" strokecolor="#4472c4 [3208]" strokeweight="1pt">
                  <v:shadow on="t" color="black" opacity="26214f" origin="-.5,-.5" offset=".74836mm,.74836mm"/>
                  <v:path arrowok="t"/>
                  <v:textbox>
                    <w:txbxContent>
                      <w:p w14:paraId="71B64091"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v:textbox>
                </v:rect>
                <v:rect id="Rectangle 16" o:spid="_x0000_s1039" style="position:absolute;left:1121;top:57883;width:14834;height:10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5FMIA&#10;AADbAAAADwAAAGRycy9kb3ducmV2LnhtbERP22oCMRB9L/gPYQTfalbBRVajFEGppdB6KfRx2Ew3&#10;i8lk2aSa/n1TKPg2h3Od5To5K67Uh9azgsm4AEFce91yo+B82j7OQYSIrNF6JgU/FGC9GjwssdL+&#10;xge6HmMjcgiHChWYGLtKylAbchjGviPO3JfvHcYM+0bqHm853Fk5LYpSOmw5NxjsaGOovhy/nYLd&#10;dJKatxdt3uef+3Ifkp29flilRsP0tAARKcW7+N/9rPP8Ev5+y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LkUwgAAANsAAAAPAAAAAAAAAAAAAAAAAJgCAABkcnMvZG93&#10;bnJldi54bWxQSwUGAAAAAAQABAD1AAAAhwMAAAAA&#10;" fillcolor="white [3201]" strokecolor="#4472c4 [3208]" strokeweight="1pt">
                  <v:shadow on="t" color="black" opacity="26214f" origin="-.5,-.5" offset=".74836mm,.74836mm"/>
                  <v:path arrowok="t"/>
                  <v:textbox>
                    <w:txbxContent>
                      <w:p w14:paraId="77D7F268" w14:textId="77777777" w:rsidR="00023BDF" w:rsidRPr="004D4442" w:rsidRDefault="00023BDF" w:rsidP="00C914D4">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v:textbox>
                </v:rect>
                <v:rect id="Rectangle 17" o:spid="_x0000_s1040" style="position:absolute;left:30882;top:44253;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cj8EA&#10;AADbAAAADwAAAGRycy9kb3ducmV2LnhtbERP22oCMRB9L/gPYQTfNKugldUopdBSS6FeoY/DZrpZ&#10;mkyWTarx701B6NscznWW6+SsOFMXGs8KxqMCBHHldcO1guPhZTgHESKyRuuZFFwpwHrVe1hiqf2F&#10;d3Tex1rkEA4lKjAxtqWUoTLkMIx8S5y5b985jBl2tdQdXnK4s3JSFDPpsOHcYLClZ0PVz/7XKXid&#10;jFP9+a7Ndv61mW1CstOPk1Vq0E9PCxCRUvwX391vOs9/hL9f8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HI/BAAAA2wAAAA8AAAAAAAAAAAAAAAAAmAIAAGRycy9kb3du&#10;cmV2LnhtbFBLBQYAAAAABAAEAPUAAACGAwAAAAA=&#10;" fillcolor="white [3201]" strokecolor="#4472c4 [3208]" strokeweight="1pt">
                  <v:shadow on="t" color="black" opacity="26214f" origin="-.5,-.5" offset=".74836mm,.74836mm"/>
                  <v:path arrowok="t"/>
                  <v:textbox>
                    <w:txbxContent>
                      <w:p w14:paraId="327B8A2D" w14:textId="77777777" w:rsidR="00023BDF" w:rsidRPr="004D4442" w:rsidRDefault="00023BDF" w:rsidP="00C914D4">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v:textbox>
                </v:rect>
                <v:rect id="Rectangle 18" o:spid="_x0000_s1041" style="position:absolute;left:30882;top:57883;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I/cQA&#10;AADbAAAADwAAAGRycy9kb3ducmV2LnhtbESPQWsCMRCF74X+hzAFbzWroMjWKFJoqaVgayt4HDbj&#10;ZmkyWTappv++cxB6m+G9ee+b5boEr840pC6ygcm4AkXcRNtxa+Dr8+l+ASplZIs+Mhn4pQTr1e3N&#10;EmsbL/xB531ulYRwqtGAy7mvtU6No4BpHHti0U5xCJhlHVptB7xIePB6WlVzHbBjaXDY06Oj5nv/&#10;Eww8Tyel3b1a9744bufbVPzs7eCNGd2VzQOoTCX/m6/XL1bwBVZ+kQH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niP3EAAAA2wAAAA8AAAAAAAAAAAAAAAAAmAIAAGRycy9k&#10;b3ducmV2LnhtbFBLBQYAAAAABAAEAPUAAACJAwAAAAA=&#10;" fillcolor="white [3201]" strokecolor="#4472c4 [3208]" strokeweight="1pt">
                  <v:shadow on="t" color="black" opacity="26214f" origin="-.5,-.5" offset=".74836mm,.74836mm"/>
                  <v:path arrowok="t"/>
                  <v:textbox>
                    <w:txbxContent>
                      <w:p w14:paraId="4870A6B5"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v:textbox>
                </v:rect>
                <v:rect id="Rectangle 19" o:spid="_x0000_s1042" style="position:absolute;left:1121;top:44253;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tZsIA&#10;AADbAAAADwAAAGRycy9kb3ducmV2LnhtbERP22oCMRB9L/Qfwgi+1axCRVejSEGpUqiXFnwcNtPN&#10;0mSybKLGv28Khb7N4VxnvkzOiit1ofGsYDgoQBBXXjdcK/g4rZ8mIEJE1mg9k4I7BVguHh/mWGp/&#10;4wNdj7EWOYRDiQpMjG0pZagMOQwD3xJn7st3DmOGXS11h7cc7qwcFcVYOmw4Nxhs6cVQ9X28OAWb&#10;0TDV7ztt9pPzdrwNyT6/fVql+r20moGIlOK/+M/9qvP8Kfz+k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y1mwgAAANsAAAAPAAAAAAAAAAAAAAAAAJgCAABkcnMvZG93&#10;bnJldi54bWxQSwUGAAAAAAQABAD1AAAAhwMAAAAA&#10;" fillcolor="white [3201]" strokecolor="#4472c4 [3208]" strokeweight="1pt">
                  <v:shadow on="t" color="black" opacity="26214f" origin="-.5,-.5" offset=".74836mm,.74836mm"/>
                  <v:path arrowok="t"/>
                  <v:textbox>
                    <w:txbxContent>
                      <w:p w14:paraId="24B836BC" w14:textId="77777777" w:rsidR="00023BDF" w:rsidRPr="004D4442" w:rsidRDefault="00023BDF" w:rsidP="00C914D4">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v:textbox>
                </v:rect>
                <v:rect id="Rectangle 20" o:spid="_x0000_s1043" style="position:absolute;left:17166;top:43822;width:12579;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1ORsEA&#10;AADbAAAADwAAAGRycy9kb3ducmV2LnhtbERPy2oCMRTdC/5DuEJ3mnGgIlOjlIKipVAfFVxeJreT&#10;ocnNMIma/n2zKLg8nPdilZwVN+pD61nBdFKAIK69brlR8HVaj+cgQkTWaD2Tgl8KsFoOBwustL/z&#10;gW7H2IgcwqFCBSbGrpIy1IYchonviDP37XuHMcO+kbrHew53VpZFMZMOW84NBjt6M1T/HK9Owaac&#10;pubzXZv9/LKb7UKyzx9nq9TTKL2+gIiU4kP8795qBWVen7/kH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9TkbBAAAA2wAAAA8AAAAAAAAAAAAAAAAAmAIAAGRycy9kb3du&#10;cmV2LnhtbFBLBQYAAAAABAAEAPUAAACGAwAAAAA=&#10;" fillcolor="white [3201]" strokecolor="#4472c4 [3208]" strokeweight="1pt">
                  <v:shadow on="t" color="black" opacity="26214f" origin="-.5,-.5" offset=".74836mm,.74836mm"/>
                  <v:path arrowok="t"/>
                  <v:textbox>
                    <w:txbxContent>
                      <w:p w14:paraId="4A18A0FD"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v:textbox>
                </v:rect>
                <v:rect id="Rectangle 22" o:spid="_x0000_s1044" style="position:absolute;left:17166;top:50012;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N1qsMA&#10;AADbAAAADwAAAGRycy9kb3ducmV2LnhtbESPQWsCMRSE70L/Q3iF3jTrQkW2RikFRYugtS30+Ni8&#10;bpYmL8smavrvjSB4HGbmG2a2SM6KE/Wh9axgPCpAENdet9wo+PpcDqcgQkTWaD2Tgn8KsJg/DGZY&#10;aX/mDzodYiMyhEOFCkyMXSVlqA05DCPfEWfv1/cOY5Z9I3WP5wx3VpZFMZEOW84LBjt6M1T/HY5O&#10;waocp2b3rs1++rOZbEKyz9tvq9TTY3p9AREpxXv41l5rBWUJ1y/5B8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N1qsMAAADbAAAADwAAAAAAAAAAAAAAAACYAgAAZHJzL2Rv&#10;d25yZXYueG1sUEsFBgAAAAAEAAQA9QAAAIgDAAAAAA==&#10;" fillcolor="white [3201]" strokecolor="#4472c4 [3208]" strokeweight="1pt">
                  <v:shadow on="t" color="black" opacity="26214f" origin="-.5,-.5" offset=".74836mm,.74836mm"/>
                  <v:path arrowok="t"/>
                  <v:textbox>
                    <w:txbxContent>
                      <w:p w14:paraId="2DE4E9D2" w14:textId="77777777" w:rsidR="00023BDF" w:rsidRPr="004D4442" w:rsidRDefault="00023BDF" w:rsidP="00C914D4">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v:textbox>
                </v:rect>
                <v:rect id="Rectangle 23" o:spid="_x0000_s1045" style="position:absolute;left:17166;top:58573;width:12579;height:9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QMcQA&#10;AADbAAAADwAAAGRycy9kb3ducmV2LnhtbESP3UoDMRSE7wu+QziCdzbbFUtZmxYRLK0I/RV6edic&#10;bhaTk2UT2/j2piD0cpiZb5jpPDkrztSH1rOC0bAAQVx73XKj4LB/f5yACBFZo/VMCn4pwHx2N5hi&#10;pf2Ft3TexUZkCIcKFZgYu0rKUBtyGIa+I87eyfcOY5Z9I3WPlwx3VpZFMZYOW84LBjt6M1R/736c&#10;gkU5Ss36Q5vN5Lgar0Kyz59fVqmH+/T6AiJSirfwf3upFZRPcP2Sf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v0DHEAAAA2wAAAA8AAAAAAAAAAAAAAAAAmAIAAGRycy9k&#10;b3ducmV2LnhtbFBLBQYAAAAABAAEAPUAAACJAwAAAAA=&#10;" fillcolor="white [3201]" strokecolor="#4472c4 [3208]" strokeweight="1pt">
                  <v:shadow on="t" color="black" opacity="26214f" origin="-.5,-.5" offset=".74836mm,.74836mm"/>
                  <v:path arrowok="t"/>
                  <v:textbox>
                    <w:txbxContent>
                      <w:p w14:paraId="41EAE3F2" w14:textId="77777777" w:rsidR="00023BDF" w:rsidRPr="004D4442" w:rsidRDefault="00023BDF" w:rsidP="00C914D4">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Pr="00A93540">
        <w:rPr>
          <w:noProof/>
          <w:lang w:val="en-US"/>
        </w:rPr>
        <mc:AlternateContent>
          <mc:Choice Requires="wps">
            <w:drawing>
              <wp:anchor distT="0" distB="0" distL="114300" distR="114300" simplePos="0" relativeHeight="251696640" behindDoc="0" locked="0" layoutInCell="1" allowOverlap="1" wp14:anchorId="52D07C65" wp14:editId="23412322">
                <wp:simplePos x="0" y="0"/>
                <wp:positionH relativeFrom="column">
                  <wp:posOffset>0</wp:posOffset>
                </wp:positionH>
                <wp:positionV relativeFrom="paragraph">
                  <wp:posOffset>7362825</wp:posOffset>
                </wp:positionV>
                <wp:extent cx="5942965" cy="635"/>
                <wp:effectExtent l="0" t="0" r="0" b="0"/>
                <wp:wrapThrough wrapText="bothSides">
                  <wp:wrapPolygon edited="0">
                    <wp:start x="0" y="0"/>
                    <wp:lineTo x="0" y="21600"/>
                    <wp:lineTo x="21600" y="21600"/>
                    <wp:lineTo x="21600" y="0"/>
                  </wp:wrapPolygon>
                </wp:wrapThrough>
                <wp:docPr id="24" name="Text Box 24"/>
                <wp:cNvGraphicFramePr/>
                <a:graphic xmlns:a="http://schemas.openxmlformats.org/drawingml/2006/main">
                  <a:graphicData uri="http://schemas.microsoft.com/office/word/2010/wordprocessingShape">
                    <wps:wsp>
                      <wps:cNvSpPr txBox="1"/>
                      <wps:spPr>
                        <a:xfrm>
                          <a:off x="0" y="0"/>
                          <a:ext cx="5942965" cy="635"/>
                        </a:xfrm>
                        <a:prstGeom prst="rect">
                          <a:avLst/>
                        </a:prstGeom>
                        <a:solidFill>
                          <a:prstClr val="white"/>
                        </a:solidFill>
                        <a:ln>
                          <a:noFill/>
                        </a:ln>
                        <a:effectLst/>
                      </wps:spPr>
                      <wps:txbx>
                        <w:txbxContent>
                          <w:p w14:paraId="6B379FC4" w14:textId="77777777" w:rsidR="00023BDF" w:rsidRPr="00B54604" w:rsidRDefault="00023BDF" w:rsidP="00C914D4">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2D07C65" id="_x0000_t202" coordsize="21600,21600" o:spt="202" path="m,l,21600r21600,l21600,xe">
                <v:stroke joinstyle="miter"/>
                <v:path gradientshapeok="t" o:connecttype="rect"/>
              </v:shapetype>
              <v:shape id="Text Box 24" o:spid="_x0000_s1046" type="#_x0000_t202" style="position:absolute;left:0;text-align:left;margin-left:0;margin-top:579.75pt;width:467.95pt;height:.05pt;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" stroked="f">
                <v:textbox style="mso-fit-shape-to-text:t" inset="0,0,0,0">
                  <w:txbxContent>
                    <w:p w14:paraId="6B379FC4" w14:textId="77777777" w:rsidR="00023BDF" w:rsidRPr="00B54604" w:rsidRDefault="00023BDF" w:rsidP="00C914D4">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v:textbox>
                <w10:wrap type="through"/>
              </v:shape>
            </w:pict>
          </mc:Fallback>
        </mc:AlternateContent>
      </w:r>
    </w:p>
    <w:p w14:paraId="0FDBD9E1" w14:textId="77777777" w:rsidR="00A461A4" w:rsidRPr="00A93540" w:rsidRDefault="00A461A4" w:rsidP="00A461A4">
      <w:pPr>
        <w:pStyle w:val="ParagraphOED"/>
        <w:spacing w:after="0"/>
        <w:rPr>
          <w:rFonts w:eastAsia="Cambria"/>
          <w:lang w:val="en-US" w:eastAsia="fr-FR"/>
        </w:rPr>
      </w:pPr>
      <w:r w:rsidRPr="00A93540">
        <w:rPr>
          <w:lang w:val="en-US"/>
        </w:rPr>
        <w:t xml:space="preserve">It should be recalled that it is between the levels of Outcomes and Impacts that the design should express the main changes that are expected to take place as “Intermediate States (IS)”, as the stepping-stones to Impacts in the respective pathways. It is therefore important to indicate explicitly in the ToC what are the required assumptions allowing Outcomes to lead to intermediate results (IR), and from there to planned impacts. </w:t>
      </w:r>
      <w:r w:rsidRPr="00A93540">
        <w:rPr>
          <w:rFonts w:eastAsia="Cambria"/>
          <w:lang w:val="en-US" w:eastAsia="fr-FR"/>
        </w:rPr>
        <w:t xml:space="preserve">The MTE reconstructed the ToC based on the original one in order to include the missing building blocks (Assumptions and </w:t>
      </w:r>
      <w:r w:rsidRPr="00A93540">
        <w:rPr>
          <w:rFonts w:eastAsia="Cambria"/>
          <w:lang w:val="en-US" w:eastAsia="fr-FR"/>
        </w:rPr>
        <w:lastRenderedPageBreak/>
        <w:t>Impact Drivers); this provides a framework that more clearly articulates the conditions that are required to reach the expected impact. The reconstructed ToC does not modify the Outputs, Outcomes, Impact and Vision. Rather it places them together with Intermediate Results (the current Pillars), Assumptions and Impact Drivers into a graphic representation of the FFF.</w:t>
      </w:r>
    </w:p>
    <w:p w14:paraId="004245D6" w14:textId="77777777" w:rsidR="00A461A4" w:rsidRPr="00A93540" w:rsidRDefault="00A461A4" w:rsidP="00A461A4">
      <w:pPr>
        <w:pStyle w:val="ParagraphOED"/>
        <w:spacing w:after="0"/>
        <w:rPr>
          <w:rFonts w:eastAsia="Cambria"/>
          <w:lang w:val="en-US" w:eastAsia="fr-FR"/>
        </w:rPr>
      </w:pPr>
      <w:r w:rsidRPr="00A93540">
        <w:rPr>
          <w:rFonts w:eastAsia="Cambria"/>
          <w:lang w:val="en-US" w:eastAsia="fr-FR"/>
        </w:rPr>
        <w:t>The different FFF ToC building blocks are illustrated as shown in Figure 2. The original ToC blocks are illustrated in green color and connecting black arrows, and are unchanged. Dashed black arrows are added to show the actual connectedness from the Project implementation experience to date. Other colors indicate the blocks that are missing in the original ToC: blue for the Assumptions, and dark orange for Impact Drivers.</w:t>
      </w:r>
    </w:p>
    <w:p w14:paraId="1B7AAB6A" w14:textId="62C0DE79" w:rsidR="005F796B" w:rsidRPr="00A93540" w:rsidRDefault="00A461A4" w:rsidP="00851DEE">
      <w:pPr>
        <w:pStyle w:val="ParagraphOED"/>
        <w:spacing w:after="0"/>
        <w:rPr>
          <w:lang w:val="en-US"/>
        </w:rPr>
      </w:pPr>
      <w:r w:rsidRPr="00A93540">
        <w:rPr>
          <w:rFonts w:eastAsia="Cambria"/>
          <w:lang w:val="en-US" w:eastAsia="fr-FR"/>
        </w:rPr>
        <w:t xml:space="preserve">During the </w:t>
      </w:r>
      <w:r w:rsidR="00884DFC" w:rsidRPr="00A93540">
        <w:rPr>
          <w:rFonts w:eastAsia="Cambria"/>
          <w:lang w:val="en-US" w:eastAsia="fr-FR"/>
        </w:rPr>
        <w:t>visit in Kenya,</w:t>
      </w:r>
      <w:r w:rsidRPr="00A93540">
        <w:rPr>
          <w:rFonts w:eastAsia="Cambria"/>
          <w:lang w:val="en-US" w:eastAsia="fr-FR"/>
        </w:rPr>
        <w:t xml:space="preserve"> the MTE Team disc</w:t>
      </w:r>
      <w:r w:rsidR="00884DFC" w:rsidRPr="00A93540">
        <w:rPr>
          <w:rFonts w:eastAsia="Cambria"/>
          <w:lang w:val="en-US" w:eastAsia="fr-FR"/>
        </w:rPr>
        <w:t>ussed with National Facilitator</w:t>
      </w:r>
      <w:r w:rsidRPr="00A93540">
        <w:rPr>
          <w:rFonts w:eastAsia="Cambria"/>
          <w:lang w:val="en-US" w:eastAsia="fr-FR"/>
        </w:rPr>
        <w:t xml:space="preserve"> and </w:t>
      </w:r>
      <w:r w:rsidR="00884DFC" w:rsidRPr="00A93540">
        <w:rPr>
          <w:rFonts w:eastAsia="Cambria"/>
          <w:lang w:val="en-US" w:eastAsia="fr-FR"/>
        </w:rPr>
        <w:t>key FFF</w:t>
      </w:r>
      <w:r w:rsidRPr="00A93540">
        <w:rPr>
          <w:rFonts w:eastAsia="Cambria"/>
          <w:lang w:val="en-US" w:eastAsia="fr-FR"/>
        </w:rPr>
        <w:t xml:space="preserve"> partners </w:t>
      </w:r>
      <w:r w:rsidR="00884DFC" w:rsidRPr="00A93540">
        <w:rPr>
          <w:rFonts w:eastAsia="Cambria"/>
          <w:lang w:val="en-US" w:eastAsia="fr-FR"/>
        </w:rPr>
        <w:t xml:space="preserve">(KFS and FF-SPAK) </w:t>
      </w:r>
      <w:r w:rsidRPr="00A93540">
        <w:rPr>
          <w:rFonts w:eastAsia="Cambria"/>
          <w:lang w:val="en-US" w:eastAsia="fr-FR"/>
        </w:rPr>
        <w:t xml:space="preserve">the conditions that were necessary to reach impact. The information obtained was used to </w:t>
      </w:r>
      <w:r w:rsidR="00884DFC" w:rsidRPr="00A93540">
        <w:rPr>
          <w:rFonts w:eastAsia="Cambria"/>
          <w:lang w:val="en-US" w:eastAsia="fr-FR"/>
        </w:rPr>
        <w:t>reconstruct a ToC for FFF in the context of its work in the country</w:t>
      </w:r>
      <w:r w:rsidRPr="00A93540">
        <w:rPr>
          <w:rFonts w:eastAsia="Cambria"/>
          <w:lang w:val="en-US" w:eastAsia="fr-FR"/>
        </w:rPr>
        <w:t xml:space="preserve">. </w:t>
      </w:r>
      <w:r w:rsidRPr="00A93540">
        <w:rPr>
          <w:lang w:val="en-US"/>
        </w:rPr>
        <w:t xml:space="preserve">The reconstructed ToC </w:t>
      </w:r>
      <w:r w:rsidR="00884DFC" w:rsidRPr="00A93540">
        <w:rPr>
          <w:lang w:val="en-US"/>
        </w:rPr>
        <w:t xml:space="preserve">(Figure 2) </w:t>
      </w:r>
      <w:r w:rsidRPr="00A93540">
        <w:rPr>
          <w:lang w:val="en-US"/>
        </w:rPr>
        <w:t>shows that to reach the FFF Impact, three Intermediary States (IS) that correspond to the 3 Pillars must be achieved; these are:</w:t>
      </w:r>
    </w:p>
    <w:p w14:paraId="61E80E77" w14:textId="77777777" w:rsidR="008F5644" w:rsidRPr="00A93540" w:rsidRDefault="008F5644" w:rsidP="00B42A81">
      <w:pPr>
        <w:pStyle w:val="ListParagraph"/>
        <w:widowControl w:val="0"/>
        <w:numPr>
          <w:ilvl w:val="0"/>
          <w:numId w:val="20"/>
        </w:numPr>
        <w:autoSpaceDE w:val="0"/>
        <w:autoSpaceDN w:val="0"/>
        <w:adjustRightInd w:val="0"/>
        <w:spacing w:before="120"/>
        <w:rPr>
          <w:rFonts w:ascii="Segoe UI" w:hAnsi="Segoe UI" w:cs="Segoe UI"/>
          <w:sz w:val="21"/>
          <w:szCs w:val="21"/>
          <w:lang w:val="en-US"/>
        </w:rPr>
      </w:pPr>
      <w:r w:rsidRPr="00A93540">
        <w:rPr>
          <w:rFonts w:ascii="Segoe UI" w:hAnsi="Segoe UI" w:cs="Segoe UI"/>
          <w:sz w:val="21"/>
          <w:szCs w:val="21"/>
          <w:lang w:val="en-US"/>
        </w:rPr>
        <w:t>IS-1: FFPOs capacity for doing business is enhanced and they engage in policy decision;</w:t>
      </w:r>
    </w:p>
    <w:p w14:paraId="1E7FCC6A" w14:textId="77777777" w:rsidR="008F5644" w:rsidRPr="00A93540" w:rsidRDefault="008F5644" w:rsidP="00B42A81">
      <w:pPr>
        <w:pStyle w:val="ListParagraph"/>
        <w:widowControl w:val="0"/>
        <w:numPr>
          <w:ilvl w:val="0"/>
          <w:numId w:val="20"/>
        </w:numPr>
        <w:autoSpaceDE w:val="0"/>
        <w:autoSpaceDN w:val="0"/>
        <w:adjustRightInd w:val="0"/>
        <w:spacing w:before="120"/>
        <w:rPr>
          <w:rFonts w:ascii="Segoe UI" w:hAnsi="Segoe UI" w:cs="Segoe UI"/>
          <w:sz w:val="21"/>
          <w:szCs w:val="21"/>
          <w:lang w:val="en-US"/>
        </w:rPr>
      </w:pPr>
      <w:r w:rsidRPr="00A93540">
        <w:rPr>
          <w:rFonts w:ascii="Segoe UI" w:hAnsi="Segoe UI" w:cs="Segoe UI"/>
          <w:sz w:val="21"/>
          <w:szCs w:val="21"/>
          <w:lang w:val="en-US"/>
        </w:rPr>
        <w:t>IS-2: Multi-sectoral stakeholders policy platforms are catalyzed;</w:t>
      </w:r>
    </w:p>
    <w:p w14:paraId="27D1C88A" w14:textId="37BC9C7B" w:rsidR="008F5644" w:rsidRPr="00A93540" w:rsidRDefault="008F5644" w:rsidP="00B42A81">
      <w:pPr>
        <w:pStyle w:val="ListParagraph"/>
        <w:widowControl w:val="0"/>
        <w:numPr>
          <w:ilvl w:val="0"/>
          <w:numId w:val="20"/>
        </w:numPr>
        <w:autoSpaceDE w:val="0"/>
        <w:autoSpaceDN w:val="0"/>
        <w:adjustRightInd w:val="0"/>
        <w:spacing w:before="120"/>
        <w:rPr>
          <w:rFonts w:ascii="Segoe UI" w:hAnsi="Segoe UI" w:cs="Segoe UI"/>
          <w:sz w:val="21"/>
          <w:szCs w:val="21"/>
          <w:lang w:val="en-US"/>
        </w:rPr>
      </w:pPr>
      <w:r w:rsidRPr="00A93540">
        <w:rPr>
          <w:rFonts w:ascii="Segoe UI" w:hAnsi="Segoe UI" w:cs="Segoe UI"/>
          <w:sz w:val="21"/>
          <w:szCs w:val="21"/>
          <w:lang w:val="en-US"/>
        </w:rPr>
        <w:t>IS</w:t>
      </w:r>
      <w:r w:rsidR="000D3FAF" w:rsidRPr="00A93540">
        <w:rPr>
          <w:rFonts w:ascii="Segoe UI" w:hAnsi="Segoe UI" w:cs="Segoe UI"/>
          <w:sz w:val="21"/>
          <w:szCs w:val="21"/>
          <w:lang w:val="en-US"/>
        </w:rPr>
        <w:t>-3</w:t>
      </w:r>
      <w:r w:rsidRPr="00A93540">
        <w:rPr>
          <w:rFonts w:ascii="Segoe UI" w:hAnsi="Segoe UI" w:cs="Segoe UI"/>
          <w:sz w:val="21"/>
          <w:szCs w:val="21"/>
          <w:lang w:val="en-US"/>
        </w:rPr>
        <w:t>: Local voices are linked to global processes.</w:t>
      </w:r>
    </w:p>
    <w:p w14:paraId="65E33EFE" w14:textId="32DC66A5" w:rsidR="003C5574" w:rsidRPr="00A93540" w:rsidRDefault="00A41F1F" w:rsidP="003C5574">
      <w:pPr>
        <w:pStyle w:val="ParagraphOED"/>
        <w:spacing w:after="0"/>
        <w:rPr>
          <w:lang w:val="en-US"/>
        </w:rPr>
      </w:pPr>
      <w:r w:rsidRPr="00A93540">
        <w:rPr>
          <w:lang w:val="en-US"/>
        </w:rPr>
        <w:t>To achieve IS</w:t>
      </w:r>
      <w:r w:rsidR="00EF18F8" w:rsidRPr="00A93540">
        <w:rPr>
          <w:lang w:val="en-US"/>
        </w:rPr>
        <w:t>-</w:t>
      </w:r>
      <w:r w:rsidRPr="00A93540">
        <w:rPr>
          <w:lang w:val="en-US"/>
        </w:rPr>
        <w:t xml:space="preserve">1, </w:t>
      </w:r>
      <w:r w:rsidR="00E64E04" w:rsidRPr="00A93540">
        <w:rPr>
          <w:lang w:val="en-US"/>
        </w:rPr>
        <w:t xml:space="preserve">The MTE found that </w:t>
      </w:r>
      <w:r w:rsidR="00D46A05" w:rsidRPr="00A93540">
        <w:rPr>
          <w:lang w:val="en-US"/>
        </w:rPr>
        <w:t xml:space="preserve">the </w:t>
      </w:r>
      <w:r w:rsidR="00EF18F8" w:rsidRPr="00A93540">
        <w:rPr>
          <w:lang w:val="en-US"/>
        </w:rPr>
        <w:t>following conditions must be met</w:t>
      </w:r>
      <w:r w:rsidR="003C5574" w:rsidRPr="00A93540">
        <w:rPr>
          <w:lang w:val="en-US"/>
        </w:rPr>
        <w:t xml:space="preserve">: </w:t>
      </w:r>
    </w:p>
    <w:p w14:paraId="3989167E" w14:textId="2E921EAE" w:rsidR="00CA52E1" w:rsidRPr="00A93540" w:rsidRDefault="003C5574" w:rsidP="00F7608B">
      <w:pPr>
        <w:pStyle w:val="ParagraphOED"/>
        <w:numPr>
          <w:ilvl w:val="0"/>
          <w:numId w:val="0"/>
        </w:numPr>
        <w:spacing w:after="0"/>
        <w:ind w:left="1653" w:hanging="1293"/>
        <w:rPr>
          <w:lang w:val="en-US"/>
        </w:rPr>
      </w:pPr>
      <w:r w:rsidRPr="00A93540">
        <w:rPr>
          <w:lang w:val="en-US"/>
        </w:rPr>
        <w:t>A/ID-1:</w:t>
      </w:r>
      <w:r w:rsidRPr="00A93540">
        <w:rPr>
          <w:lang w:val="en-US"/>
        </w:rPr>
        <w:tab/>
        <w:t xml:space="preserve">County governments use contextualized FFF ToC in their rural </w:t>
      </w:r>
      <w:r w:rsidR="00F7608B" w:rsidRPr="00A93540">
        <w:rPr>
          <w:lang w:val="en-US"/>
        </w:rPr>
        <w:t>development agendas</w:t>
      </w:r>
      <w:r w:rsidRPr="00A93540">
        <w:rPr>
          <w:lang w:val="en-US"/>
        </w:rPr>
        <w:t>”.</w:t>
      </w:r>
    </w:p>
    <w:p w14:paraId="2F3934C2" w14:textId="4BE366BF" w:rsidR="003C5574" w:rsidRPr="00A93540" w:rsidRDefault="00F7608B" w:rsidP="00F7608B">
      <w:pPr>
        <w:pStyle w:val="ParagraphOED"/>
        <w:numPr>
          <w:ilvl w:val="0"/>
          <w:numId w:val="0"/>
        </w:numPr>
        <w:spacing w:after="0"/>
        <w:ind w:left="1653" w:hanging="1293"/>
        <w:rPr>
          <w:lang w:val="en-US"/>
        </w:rPr>
      </w:pPr>
      <w:r w:rsidRPr="00A93540">
        <w:rPr>
          <w:lang w:val="en-US"/>
        </w:rPr>
        <w:t>A/ID-2:</w:t>
      </w:r>
      <w:r w:rsidRPr="00A93540">
        <w:rPr>
          <w:lang w:val="en-US"/>
        </w:rPr>
        <w:tab/>
        <w:t>Partnerships with micro-finance institutions (MFI) allow to extend loans to FFPOs</w:t>
      </w:r>
    </w:p>
    <w:p w14:paraId="6DE991A3" w14:textId="17A91E18" w:rsidR="00F7608B" w:rsidRPr="00A93540" w:rsidRDefault="00F7608B" w:rsidP="00F7608B">
      <w:pPr>
        <w:pStyle w:val="ParagraphOED"/>
        <w:numPr>
          <w:ilvl w:val="0"/>
          <w:numId w:val="0"/>
        </w:numPr>
        <w:spacing w:after="0"/>
        <w:ind w:left="1653" w:hanging="1293"/>
        <w:rPr>
          <w:lang w:val="en-US"/>
        </w:rPr>
      </w:pPr>
      <w:r w:rsidRPr="00A93540">
        <w:rPr>
          <w:lang w:val="en-US"/>
        </w:rPr>
        <w:t xml:space="preserve">ID-1: </w:t>
      </w:r>
      <w:r w:rsidRPr="00A93540">
        <w:rPr>
          <w:lang w:val="en-US"/>
        </w:rPr>
        <w:tab/>
        <w:t>FFPOs access to national &amp; export markets improved.</w:t>
      </w:r>
    </w:p>
    <w:p w14:paraId="757940B9" w14:textId="094D067C" w:rsidR="002D5210" w:rsidRPr="00A93540" w:rsidRDefault="002D5210" w:rsidP="002D5210">
      <w:pPr>
        <w:ind w:left="1653" w:hanging="1293"/>
        <w:rPr>
          <w:rFonts w:ascii="Segoe UI" w:hAnsi="Segoe UI" w:cs="Segoe UI"/>
          <w:color w:val="000000"/>
          <w:sz w:val="21"/>
          <w:szCs w:val="21"/>
          <w:lang w:val="en-US"/>
        </w:rPr>
      </w:pPr>
      <w:r w:rsidRPr="00A93540">
        <w:rPr>
          <w:rFonts w:ascii="Segoe UI" w:hAnsi="Segoe UI" w:cs="Segoe UI"/>
          <w:color w:val="000000"/>
          <w:sz w:val="21"/>
          <w:szCs w:val="21"/>
          <w:lang w:val="en-US"/>
        </w:rPr>
        <w:t>ID-2:</w:t>
      </w:r>
      <w:r w:rsidRPr="00A93540">
        <w:rPr>
          <w:rFonts w:ascii="Segoe UI" w:hAnsi="Segoe UI" w:cs="Segoe UI"/>
          <w:color w:val="000000"/>
          <w:sz w:val="21"/>
          <w:szCs w:val="21"/>
          <w:lang w:val="en-US"/>
        </w:rPr>
        <w:tab/>
        <w:t xml:space="preserve">Women’s organizations entrepreneurship supported in selected value chains </w:t>
      </w:r>
    </w:p>
    <w:p w14:paraId="4C5A8828" w14:textId="77777777" w:rsidR="00EF18F8" w:rsidRPr="00A93540" w:rsidRDefault="00A41F1F" w:rsidP="00B42A81">
      <w:pPr>
        <w:pStyle w:val="ParagraphOED"/>
        <w:spacing w:after="0"/>
        <w:rPr>
          <w:lang w:val="en-US"/>
        </w:rPr>
      </w:pPr>
      <w:r w:rsidRPr="00A93540">
        <w:rPr>
          <w:lang w:val="en-US"/>
        </w:rPr>
        <w:t>To achieve IS</w:t>
      </w:r>
      <w:r w:rsidR="00451A78" w:rsidRPr="00A93540">
        <w:rPr>
          <w:lang w:val="en-US"/>
        </w:rPr>
        <w:t>-</w:t>
      </w:r>
      <w:r w:rsidRPr="00A93540">
        <w:rPr>
          <w:lang w:val="en-US"/>
        </w:rPr>
        <w:t xml:space="preserve">2, </w:t>
      </w:r>
      <w:r w:rsidR="00EF18F8" w:rsidRPr="00A93540">
        <w:rPr>
          <w:lang w:val="en-US"/>
        </w:rPr>
        <w:t>the MTE also found that the following conditions must be met:</w:t>
      </w:r>
    </w:p>
    <w:p w14:paraId="505317A7" w14:textId="211F21C7" w:rsidR="002D5210" w:rsidRPr="00A93540" w:rsidRDefault="002D5210" w:rsidP="002D5210">
      <w:pPr>
        <w:pStyle w:val="ParagraphOED"/>
        <w:numPr>
          <w:ilvl w:val="0"/>
          <w:numId w:val="0"/>
        </w:numPr>
        <w:ind w:left="1293" w:hanging="933"/>
        <w:rPr>
          <w:lang w:val="en-US"/>
        </w:rPr>
      </w:pPr>
      <w:r w:rsidRPr="00A93540">
        <w:rPr>
          <w:lang w:val="en-US"/>
        </w:rPr>
        <w:t>A/ID-1:</w:t>
      </w:r>
      <w:r w:rsidRPr="00A93540">
        <w:rPr>
          <w:lang w:val="en-US"/>
        </w:rPr>
        <w:tab/>
        <w:t>As above, County governments use contextualized FFF ToC in their rural development agendas”.</w:t>
      </w:r>
    </w:p>
    <w:p w14:paraId="425F816C" w14:textId="71BC26D8" w:rsidR="002D5210" w:rsidRPr="00A93540" w:rsidRDefault="002D5210" w:rsidP="002D5210">
      <w:pPr>
        <w:ind w:left="1653" w:hanging="1293"/>
        <w:rPr>
          <w:rFonts w:ascii="Segoe UI" w:hAnsi="Segoe UI" w:cs="Segoe UI"/>
          <w:color w:val="000000"/>
          <w:sz w:val="21"/>
          <w:szCs w:val="21"/>
          <w:lang w:val="en-US"/>
        </w:rPr>
      </w:pPr>
      <w:r w:rsidRPr="00A93540">
        <w:rPr>
          <w:rFonts w:ascii="Segoe UI" w:hAnsi="Segoe UI" w:cs="Segoe UI"/>
          <w:color w:val="000000"/>
          <w:sz w:val="21"/>
          <w:szCs w:val="21"/>
          <w:lang w:val="en-US"/>
        </w:rPr>
        <w:t>ID-3: Lessons and best practices from FFF allow sharing experiences.</w:t>
      </w:r>
    </w:p>
    <w:p w14:paraId="5A2B184A" w14:textId="77777777" w:rsidR="002D5210" w:rsidRPr="00A93540" w:rsidRDefault="00A41F1F" w:rsidP="00B42A81">
      <w:pPr>
        <w:pStyle w:val="ParagraphOED"/>
        <w:spacing w:after="0"/>
        <w:rPr>
          <w:lang w:val="en-US"/>
        </w:rPr>
      </w:pPr>
      <w:r w:rsidRPr="00A93540">
        <w:rPr>
          <w:lang w:val="en-US"/>
        </w:rPr>
        <w:t>To achieve IS</w:t>
      </w:r>
      <w:r w:rsidR="000D3FAF" w:rsidRPr="00A93540">
        <w:rPr>
          <w:lang w:val="en-US"/>
        </w:rPr>
        <w:t>-</w:t>
      </w:r>
      <w:r w:rsidRPr="00A93540">
        <w:rPr>
          <w:lang w:val="en-US"/>
        </w:rPr>
        <w:t xml:space="preserve">3, </w:t>
      </w:r>
      <w:r w:rsidR="002D5210" w:rsidRPr="00A93540">
        <w:rPr>
          <w:lang w:val="en-US"/>
        </w:rPr>
        <w:t>the following conditions must be met:</w:t>
      </w:r>
    </w:p>
    <w:p w14:paraId="41187825" w14:textId="77777777" w:rsidR="002D5210" w:rsidRPr="00A93540" w:rsidRDefault="002D5210" w:rsidP="002D5210">
      <w:pPr>
        <w:pStyle w:val="ParagraphOED"/>
        <w:numPr>
          <w:ilvl w:val="0"/>
          <w:numId w:val="0"/>
        </w:numPr>
        <w:ind w:left="360"/>
        <w:rPr>
          <w:lang w:val="en-US"/>
        </w:rPr>
      </w:pPr>
      <w:r w:rsidRPr="00A93540">
        <w:rPr>
          <w:lang w:val="en-US"/>
        </w:rPr>
        <w:t>A/ID-3: Avenues for exchange at regional and global levels are offered</w:t>
      </w:r>
    </w:p>
    <w:p w14:paraId="073BF989" w14:textId="62C60333" w:rsidR="002D5210" w:rsidRPr="00A93540" w:rsidRDefault="002D5210" w:rsidP="002D5210">
      <w:pPr>
        <w:pStyle w:val="ParagraphOED"/>
        <w:numPr>
          <w:ilvl w:val="0"/>
          <w:numId w:val="0"/>
        </w:numPr>
        <w:ind w:left="360"/>
        <w:rPr>
          <w:lang w:val="en-US"/>
        </w:rPr>
      </w:pPr>
      <w:r w:rsidRPr="00A93540">
        <w:rPr>
          <w:lang w:val="en-US"/>
        </w:rPr>
        <w:t>ID-3: Lessons and best practices from FFF allow sharing experiences</w:t>
      </w:r>
    </w:p>
    <w:p w14:paraId="53B5E9FD" w14:textId="76A680AA" w:rsidR="007A4A2C" w:rsidRPr="00A93540" w:rsidRDefault="00AC7A51" w:rsidP="00B42A81">
      <w:pPr>
        <w:pStyle w:val="ParagraphOED"/>
        <w:spacing w:after="0"/>
        <w:rPr>
          <w:lang w:val="en-US"/>
        </w:rPr>
      </w:pPr>
      <w:r w:rsidRPr="00A93540">
        <w:rPr>
          <w:lang w:val="en-US"/>
        </w:rPr>
        <w:t xml:space="preserve">The Vision </w:t>
      </w:r>
      <w:r w:rsidR="00F73AC9" w:rsidRPr="00A93540">
        <w:rPr>
          <w:lang w:val="en-US"/>
        </w:rPr>
        <w:t xml:space="preserve">is stated as “Smallholders, communities and indigenous </w:t>
      </w:r>
      <w:r w:rsidR="008D72E3" w:rsidRPr="00A93540">
        <w:rPr>
          <w:lang w:val="en-US"/>
        </w:rPr>
        <w:t>peoples’</w:t>
      </w:r>
      <w:r w:rsidR="00F73AC9" w:rsidRPr="00A93540">
        <w:rPr>
          <w:lang w:val="en-US"/>
        </w:rPr>
        <w:t xml:space="preserve"> organizations have improved their livelihoods and decision-making over forest and farm landscapes»</w:t>
      </w:r>
      <w:r w:rsidR="00DB1A8A" w:rsidRPr="00A93540">
        <w:rPr>
          <w:lang w:val="en-US"/>
        </w:rPr>
        <w:t xml:space="preserve"> is wider than the context of Kenya</w:t>
      </w:r>
      <w:r w:rsidR="007E08A3" w:rsidRPr="00A93540">
        <w:rPr>
          <w:lang w:val="en-US"/>
        </w:rPr>
        <w:t xml:space="preserve">. </w:t>
      </w:r>
      <w:r w:rsidR="00F46656" w:rsidRPr="00A93540">
        <w:rPr>
          <w:lang w:val="en-US"/>
        </w:rPr>
        <w:t>This is why the MTE added a plain black arrow linking the Intermediary State “Local voices are linked to global processes” to the Vision</w:t>
      </w:r>
      <w:r w:rsidR="00471E62" w:rsidRPr="00A93540">
        <w:rPr>
          <w:lang w:val="en-US"/>
        </w:rPr>
        <w:t>, while the arrow link to Impact is dashed</w:t>
      </w:r>
      <w:r w:rsidR="00F46656" w:rsidRPr="00A93540">
        <w:rPr>
          <w:lang w:val="en-US"/>
        </w:rPr>
        <w:t xml:space="preserve">. </w:t>
      </w:r>
    </w:p>
    <w:p w14:paraId="1CE07996" w14:textId="77777777" w:rsidR="00E572AE" w:rsidRPr="00A93540" w:rsidRDefault="00E572AE" w:rsidP="00B42A81">
      <w:pPr>
        <w:spacing w:before="120"/>
        <w:jc w:val="left"/>
        <w:rPr>
          <w:rFonts w:ascii="Segoe UI" w:hAnsi="Segoe UI" w:cs="Segoe UI"/>
          <w:sz w:val="21"/>
          <w:szCs w:val="21"/>
          <w:lang w:val="en-US"/>
        </w:rPr>
      </w:pPr>
      <w:r w:rsidRPr="00A93540">
        <w:rPr>
          <w:rFonts w:ascii="Segoe UI" w:hAnsi="Segoe UI" w:cs="Segoe UI"/>
          <w:sz w:val="21"/>
          <w:szCs w:val="21"/>
          <w:lang w:val="en-US"/>
        </w:rPr>
        <w:br w:type="page"/>
      </w:r>
    </w:p>
    <w:p w14:paraId="1C180684" w14:textId="754F8A65" w:rsidR="003D751F" w:rsidRPr="00A93540" w:rsidRDefault="002D5210" w:rsidP="00B42A81">
      <w:pPr>
        <w:pStyle w:val="ParagraphOED"/>
        <w:numPr>
          <w:ilvl w:val="0"/>
          <w:numId w:val="0"/>
        </w:numPr>
        <w:spacing w:after="0"/>
        <w:rPr>
          <w:lang w:val="en-US"/>
        </w:rPr>
      </w:pPr>
      <w:r w:rsidRPr="00A93540">
        <w:rPr>
          <w:noProof/>
          <w:lang w:val="en-US"/>
        </w:rPr>
        <w:lastRenderedPageBreak/>
        <mc:AlternateContent>
          <mc:Choice Requires="wpg">
            <w:drawing>
              <wp:anchor distT="0" distB="0" distL="114300" distR="114300" simplePos="0" relativeHeight="251679232" behindDoc="0" locked="0" layoutInCell="1" allowOverlap="1" wp14:anchorId="0F3CDE34" wp14:editId="369BFBFB">
                <wp:simplePos x="0" y="0"/>
                <wp:positionH relativeFrom="column">
                  <wp:posOffset>233680</wp:posOffset>
                </wp:positionH>
                <wp:positionV relativeFrom="paragraph">
                  <wp:posOffset>233680</wp:posOffset>
                </wp:positionV>
                <wp:extent cx="6057900" cy="7202170"/>
                <wp:effectExtent l="0" t="0" r="38100" b="36830"/>
                <wp:wrapThrough wrapText="bothSides">
                  <wp:wrapPolygon edited="0">
                    <wp:start x="0" y="0"/>
                    <wp:lineTo x="0" y="21634"/>
                    <wp:lineTo x="21645" y="21634"/>
                    <wp:lineTo x="21645" y="0"/>
                    <wp:lineTo x="0" y="0"/>
                  </wp:wrapPolygon>
                </wp:wrapThrough>
                <wp:docPr id="133" name="Grouper 133"/>
                <wp:cNvGraphicFramePr/>
                <a:graphic xmlns:a="http://schemas.openxmlformats.org/drawingml/2006/main">
                  <a:graphicData uri="http://schemas.microsoft.com/office/word/2010/wordprocessingGroup">
                    <wpg:wgp>
                      <wpg:cNvGrpSpPr/>
                      <wpg:grpSpPr>
                        <a:xfrm>
                          <a:off x="0" y="0"/>
                          <a:ext cx="6057900" cy="7202170"/>
                          <a:chOff x="0" y="0"/>
                          <a:chExt cx="6057900" cy="7202170"/>
                        </a:xfrm>
                      </wpg:grpSpPr>
                      <wps:wsp>
                        <wps:cNvPr id="134" name="Rectangle 134"/>
                        <wps:cNvSpPr/>
                        <wps:spPr>
                          <a:xfrm>
                            <a:off x="0" y="0"/>
                            <a:ext cx="6057900" cy="720217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14:paraId="40ADC273" w14:textId="77777777" w:rsidR="00023BDF" w:rsidRPr="00113EF2" w:rsidRDefault="00023BDF" w:rsidP="003D751F">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135"/>
                        <wps:cNvSpPr/>
                        <wps:spPr>
                          <a:xfrm>
                            <a:off x="1256232" y="119641"/>
                            <a:ext cx="3658235" cy="33845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01C16" w14:textId="587CB4B8" w:rsidR="00023BDF" w:rsidRPr="00A9135E" w:rsidRDefault="00023BDF" w:rsidP="003D751F">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ectangle 136"/>
                        <wps:cNvSpPr>
                          <a:spLocks/>
                        </wps:cNvSpPr>
                        <wps:spPr>
                          <a:xfrm rot="16200000">
                            <a:off x="2743199" y="-1025495"/>
                            <a:ext cx="612775" cy="365696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F77BC28" w14:textId="77777777" w:rsidR="00023BDF" w:rsidRPr="00113EF2" w:rsidRDefault="00023BDF" w:rsidP="003D751F">
                              <w:pPr>
                                <w:jc w:val="center"/>
                                <w:rPr>
                                  <w:color w:val="000000"/>
                                  <w:sz w:val="18"/>
                                  <w:szCs w:val="18"/>
                                  <w:lang w:val="en-US"/>
                                </w:rPr>
                              </w:pPr>
                              <w:r w:rsidRPr="00113EF2">
                                <w:rPr>
                                  <w:color w:val="000000"/>
                                  <w:sz w:val="18"/>
                                  <w:szCs w:val="18"/>
                                  <w:lang w:val="en-US"/>
                                </w:rPr>
                                <w:t>Smallholders, communities and indigenous peoples organizations have improved their livelihoods and decision-making over forest and farm landscapes</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7" name="Ellipse 137"/>
                        <wps:cNvSpPr>
                          <a:spLocks/>
                        </wps:cNvSpPr>
                        <wps:spPr>
                          <a:xfrm rot="16200000">
                            <a:off x="2623559" y="316194"/>
                            <a:ext cx="837565" cy="3016250"/>
                          </a:xfrm>
                          <a:prstGeom prst="ellipse">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BFA6060" w14:textId="410C648F" w:rsidR="00023BDF" w:rsidRPr="00113EF2" w:rsidRDefault="00023BDF" w:rsidP="003D751F">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8" name="Rectangle 138"/>
                        <wps:cNvSpPr>
                          <a:spLocks/>
                        </wps:cNvSpPr>
                        <wps:spPr>
                          <a:xfrm rot="16200000">
                            <a:off x="-611024" y="1260505"/>
                            <a:ext cx="1751330" cy="341630"/>
                          </a:xfrm>
                          <a:prstGeom prst="rect">
                            <a:avLst/>
                          </a:prstGeom>
                          <a:solidFill>
                            <a:srgbClr val="FFFF00"/>
                          </a:solidFill>
                          <a:ln w="12700" cap="flat" cmpd="sng" algn="ctr">
                            <a:solidFill>
                              <a:srgbClr val="5B9BD5">
                                <a:shade val="50000"/>
                              </a:srgbClr>
                            </a:solidFill>
                            <a:prstDash val="solid"/>
                            <a:miter lim="800000"/>
                          </a:ln>
                          <a:effectLst/>
                        </wps:spPr>
                        <wps:txbx>
                          <w:txbxContent>
                            <w:p w14:paraId="0C738C4C" w14:textId="77777777" w:rsidR="00023BDF" w:rsidRPr="003C4FA1" w:rsidRDefault="00023BDF" w:rsidP="003D751F">
                              <w:pPr>
                                <w:jc w:val="center"/>
                                <w:rPr>
                                  <w:color w:val="000000"/>
                                  <w:sz w:val="18"/>
                                  <w:lang w:val="fr-CH"/>
                                </w:rPr>
                              </w:pPr>
                              <w:r w:rsidRPr="003C4FA1">
                                <w:rPr>
                                  <w:color w:val="000000"/>
                                  <w:sz w:val="18"/>
                                  <w:lang w:val="fr-CH"/>
                                </w:rPr>
                                <w:t>FFF Impact/Vision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Rectangle 139"/>
                        <wps:cNvSpPr>
                          <a:spLocks/>
                        </wps:cNvSpPr>
                        <wps:spPr>
                          <a:xfrm rot="16200000">
                            <a:off x="-1277596" y="3832789"/>
                            <a:ext cx="3012440" cy="364490"/>
                          </a:xfrm>
                          <a:prstGeom prst="rect">
                            <a:avLst/>
                          </a:prstGeom>
                          <a:solidFill>
                            <a:srgbClr val="FFFF00"/>
                          </a:solidFill>
                          <a:ln w="12700" cap="flat" cmpd="sng" algn="ctr">
                            <a:solidFill>
                              <a:srgbClr val="5B9BD5">
                                <a:shade val="50000"/>
                              </a:srgbClr>
                            </a:solidFill>
                            <a:prstDash val="solid"/>
                            <a:miter lim="800000"/>
                          </a:ln>
                          <a:effectLst/>
                        </wps:spPr>
                        <wps:txbx>
                          <w:txbxContent>
                            <w:p w14:paraId="114F0DA6" w14:textId="77777777" w:rsidR="00023BDF" w:rsidRPr="00113EF2" w:rsidRDefault="00023BDF" w:rsidP="003D751F">
                              <w:pPr>
                                <w:rPr>
                                  <w:color w:val="000000"/>
                                  <w:sz w:val="18"/>
                                  <w:lang w:val="en-US"/>
                                </w:rPr>
                              </w:pPr>
                              <w:r w:rsidRPr="00113EF2">
                                <w:rPr>
                                  <w:color w:val="000000"/>
                                  <w:sz w:val="18"/>
                                  <w:lang w:val="en-US"/>
                                </w:rPr>
                                <w:t>Intermediary states (IR)/Assumptions (A)/Impact Drivers (ID)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Rectangle 140"/>
                        <wps:cNvSpPr>
                          <a:spLocks/>
                        </wps:cNvSpPr>
                        <wps:spPr>
                          <a:xfrm rot="16200000">
                            <a:off x="-346105" y="6345253"/>
                            <a:ext cx="1135380" cy="342900"/>
                          </a:xfrm>
                          <a:prstGeom prst="rect">
                            <a:avLst/>
                          </a:prstGeom>
                          <a:solidFill>
                            <a:srgbClr val="FFFF00"/>
                          </a:solidFill>
                          <a:ln w="12700" cap="flat" cmpd="sng" algn="ctr">
                            <a:solidFill>
                              <a:srgbClr val="5B9BD5">
                                <a:shade val="50000"/>
                              </a:srgbClr>
                            </a:solidFill>
                            <a:prstDash val="solid"/>
                            <a:miter lim="800000"/>
                          </a:ln>
                          <a:effectLst/>
                        </wps:spPr>
                        <wps:txbx>
                          <w:txbxContent>
                            <w:p w14:paraId="3189EF20" w14:textId="77777777" w:rsidR="00023BDF" w:rsidRPr="00113EF2" w:rsidRDefault="00023BDF" w:rsidP="003D751F">
                              <w:pPr>
                                <w:jc w:val="center"/>
                                <w:rPr>
                                  <w:b/>
                                  <w:color w:val="000000"/>
                                  <w:sz w:val="18"/>
                                  <w:lang w:val="en-US"/>
                                </w:rPr>
                              </w:pPr>
                              <w:r w:rsidRPr="00113EF2">
                                <w:rPr>
                                  <w:color w:val="000000"/>
                                  <w:sz w:val="18"/>
                                  <w:lang w:val="en-US"/>
                                </w:rPr>
                                <w:t>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Rectangle 141"/>
                        <wps:cNvSpPr>
                          <a:spLocks/>
                        </wps:cNvSpPr>
                        <wps:spPr>
                          <a:xfrm>
                            <a:off x="495656" y="5947873"/>
                            <a:ext cx="1217930" cy="1143000"/>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6B4ADB9" w14:textId="77777777" w:rsidR="00023BDF" w:rsidRPr="00113EF2" w:rsidRDefault="00023BDF" w:rsidP="003D751F">
                              <w:pPr>
                                <w:jc w:val="center"/>
                                <w:rPr>
                                  <w:color w:val="000000"/>
                                  <w:sz w:val="21"/>
                                  <w:lang w:val="en-US"/>
                                </w:rPr>
                              </w:pPr>
                              <w:r w:rsidRPr="00113EF2">
                                <w:rPr>
                                  <w:color w:val="000000"/>
                                  <w:sz w:val="21"/>
                                  <w:lang w:val="en-US"/>
                                </w:rPr>
                                <w:t>Producers are organized for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a:spLocks/>
                        </wps:cNvSpPr>
                        <wps:spPr>
                          <a:xfrm>
                            <a:off x="1939895" y="5956419"/>
                            <a:ext cx="1217930"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2BB2486" w14:textId="77777777" w:rsidR="00023BDF" w:rsidRPr="00113EF2" w:rsidRDefault="00023BDF" w:rsidP="003D751F">
                              <w:pPr>
                                <w:jc w:val="center"/>
                                <w:rPr>
                                  <w:color w:val="000000"/>
                                  <w:sz w:val="21"/>
                                  <w:lang w:val="en-US"/>
                                </w:rPr>
                              </w:pPr>
                              <w:r w:rsidRPr="00113EF2">
                                <w:rPr>
                                  <w:color w:val="000000"/>
                                  <w:sz w:val="21"/>
                                  <w:lang w:val="en-US"/>
                                </w:rPr>
                                <w:t>Producers are organized for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a:spLocks/>
                        </wps:cNvSpPr>
                        <wps:spPr>
                          <a:xfrm>
                            <a:off x="3315768" y="5956419"/>
                            <a:ext cx="11042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325430B" w14:textId="77777777" w:rsidR="00023BDF" w:rsidRPr="00113EF2" w:rsidRDefault="00023BDF" w:rsidP="003D751F">
                              <w:pPr>
                                <w:jc w:val="center"/>
                                <w:rPr>
                                  <w:color w:val="000000"/>
                                  <w:sz w:val="21"/>
                                  <w:lang w:val="en-US"/>
                                </w:rPr>
                              </w:pPr>
                              <w:r w:rsidRPr="00113EF2">
                                <w:rPr>
                                  <w:color w:val="000000"/>
                                  <w:sz w:val="21"/>
                                  <w:lang w:val="en-US"/>
                                </w:rPr>
                                <w:t>Cross-sectoral policy coordination for sustainable forest and farm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a:spLocks/>
                        </wps:cNvSpPr>
                        <wps:spPr>
                          <a:xfrm>
                            <a:off x="4683095" y="5956419"/>
                            <a:ext cx="12566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B2F4201" w14:textId="77777777" w:rsidR="00023BDF" w:rsidRPr="00113EF2" w:rsidRDefault="00023BDF" w:rsidP="003D751F">
                              <w:pPr>
                                <w:jc w:val="center"/>
                                <w:rPr>
                                  <w:color w:val="000000"/>
                                  <w:sz w:val="21"/>
                                  <w:lang w:val="en-US"/>
                                </w:rPr>
                              </w:pPr>
                              <w:r w:rsidRPr="00113EF2">
                                <w:rPr>
                                  <w:color w:val="000000"/>
                                  <w:sz w:val="21"/>
                                  <w:lang w:val="en-US"/>
                                </w:rPr>
                                <w:t>National and global agendas are informed about the priorities of local producers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a:spLocks/>
                        </wps:cNvSpPr>
                        <wps:spPr>
                          <a:xfrm>
                            <a:off x="4808619" y="4454924"/>
                            <a:ext cx="1142365" cy="800735"/>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14:paraId="06F8AAB0" w14:textId="191E8B33" w:rsidR="00023BDF" w:rsidRPr="00113EF2" w:rsidRDefault="00023BDF" w:rsidP="003D751F">
                              <w:pPr>
                                <w:jc w:val="center"/>
                                <w:rPr>
                                  <w:color w:val="000000"/>
                                  <w:sz w:val="16"/>
                                  <w:szCs w:val="20"/>
                                  <w:lang w:val="en-US"/>
                                </w:rPr>
                              </w:pPr>
                              <w:r w:rsidRPr="00113EF2">
                                <w:rPr>
                                  <w:color w:val="000000"/>
                                  <w:sz w:val="16"/>
                                  <w:szCs w:val="20"/>
                                  <w:lang w:val="en-US"/>
                                </w:rPr>
                                <w:t>ID</w:t>
                              </w:r>
                              <w:r>
                                <w:rPr>
                                  <w:color w:val="000000"/>
                                  <w:sz w:val="16"/>
                                  <w:szCs w:val="20"/>
                                  <w:lang w:val="en-US"/>
                                </w:rPr>
                                <w:t>-2</w:t>
                              </w:r>
                              <w:r w:rsidRPr="00113EF2">
                                <w:rPr>
                                  <w:color w:val="000000"/>
                                  <w:sz w:val="16"/>
                                  <w:szCs w:val="20"/>
                                  <w:lang w:val="en-US"/>
                                </w:rPr>
                                <w:t>: Women’s organizations entrepreneurship supported in selecte</w:t>
                              </w:r>
                              <w:r>
                                <w:rPr>
                                  <w:color w:val="000000"/>
                                  <w:sz w:val="16"/>
                                  <w:szCs w:val="20"/>
                                  <w:lang w:val="en-US"/>
                                </w:rPr>
                                <w:t>d value chains</w:t>
                              </w:r>
                              <w:r w:rsidRPr="00113EF2">
                                <w:rPr>
                                  <w:color w:val="000000"/>
                                  <w:sz w:val="16"/>
                                  <w:szCs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Rectangle 146"/>
                        <wps:cNvSpPr>
                          <a:spLocks/>
                        </wps:cNvSpPr>
                        <wps:spPr>
                          <a:xfrm>
                            <a:off x="4802736" y="3537959"/>
                            <a:ext cx="1142365" cy="79883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14:paraId="288724B3" w14:textId="64F4D390" w:rsidR="00023BDF" w:rsidRPr="00113EF2" w:rsidRDefault="00023BDF" w:rsidP="003D751F">
                              <w:pPr>
                                <w:jc w:val="center"/>
                                <w:rPr>
                                  <w:color w:val="000000"/>
                                  <w:sz w:val="16"/>
                                  <w:szCs w:val="20"/>
                                  <w:lang w:val="en-US"/>
                                </w:rPr>
                              </w:pPr>
                              <w:r w:rsidRPr="00113EF2">
                                <w:rPr>
                                  <w:color w:val="000000"/>
                                  <w:sz w:val="16"/>
                                  <w:szCs w:val="20"/>
                                  <w:lang w:val="en-US"/>
                                </w:rPr>
                                <w:t>ID</w:t>
                              </w:r>
                              <w:r>
                                <w:rPr>
                                  <w:color w:val="000000"/>
                                  <w:sz w:val="16"/>
                                  <w:szCs w:val="20"/>
                                  <w:lang w:val="en-US"/>
                                </w:rPr>
                                <w:t>-3</w:t>
                              </w:r>
                              <w:r w:rsidRPr="00113EF2">
                                <w:rPr>
                                  <w:color w:val="000000"/>
                                  <w:sz w:val="16"/>
                                  <w:szCs w:val="20"/>
                                  <w:lang w:val="en-US"/>
                                </w:rPr>
                                <w:t>: Lessons and best practices from FFF allow sharing experiences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Rectangle 147"/>
                        <wps:cNvSpPr>
                          <a:spLocks/>
                        </wps:cNvSpPr>
                        <wps:spPr>
                          <a:xfrm>
                            <a:off x="4802736" y="2632105"/>
                            <a:ext cx="1142365" cy="798830"/>
                          </a:xfrm>
                          <a:prstGeom prst="rect">
                            <a:avLst/>
                          </a:prstGeom>
                          <a:solidFill>
                            <a:srgbClr val="0070C0"/>
                          </a:solidFill>
                          <a:ln w="12700" cap="flat" cmpd="sng" algn="ctr">
                            <a:solidFill>
                              <a:srgbClr val="5B9BD5">
                                <a:shade val="50000"/>
                              </a:srgbClr>
                            </a:solidFill>
                            <a:prstDash val="solid"/>
                            <a:miter lim="800000"/>
                          </a:ln>
                          <a:effectLst/>
                        </wps:spPr>
                        <wps:txbx>
                          <w:txbxContent>
                            <w:p w14:paraId="4F1C9E56" w14:textId="22E0ADB3" w:rsidR="00023BDF" w:rsidRPr="00113EF2" w:rsidRDefault="00023BDF" w:rsidP="003D751F">
                              <w:pPr>
                                <w:jc w:val="center"/>
                                <w:rPr>
                                  <w:color w:val="FFFFFF" w:themeColor="background1"/>
                                  <w:sz w:val="16"/>
                                  <w:szCs w:val="20"/>
                                  <w:lang w:val="en-US"/>
                                </w:rPr>
                              </w:pPr>
                              <w:r w:rsidRPr="00113EF2">
                                <w:rPr>
                                  <w:b/>
                                  <w:color w:val="FFFFFF" w:themeColor="background1"/>
                                  <w:sz w:val="16"/>
                                  <w:szCs w:val="20"/>
                                  <w:lang w:val="en-US"/>
                                </w:rPr>
                                <w:t>A/ID</w:t>
                              </w:r>
                              <w:r>
                                <w:rPr>
                                  <w:b/>
                                  <w:color w:val="FFFFFF" w:themeColor="background1"/>
                                  <w:sz w:val="16"/>
                                  <w:szCs w:val="20"/>
                                  <w:lang w:val="en-US"/>
                                </w:rPr>
                                <w:t>-3</w:t>
                              </w:r>
                              <w:r w:rsidRPr="00113EF2">
                                <w:rPr>
                                  <w:b/>
                                  <w:color w:val="FFFFFF" w:themeColor="background1"/>
                                  <w:sz w:val="16"/>
                                  <w:szCs w:val="20"/>
                                  <w:lang w:val="en-US"/>
                                </w:rPr>
                                <w:t xml:space="preserve">: </w:t>
                              </w:r>
                              <w:r w:rsidRPr="00113EF2">
                                <w:rPr>
                                  <w:color w:val="FFFFFF" w:themeColor="background1"/>
                                  <w:sz w:val="16"/>
                                  <w:szCs w:val="20"/>
                                  <w:lang w:val="en-US"/>
                                </w:rPr>
                                <w:t>Avenues for exchange at regional and global levels are offered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ectangle 148"/>
                        <wps:cNvSpPr>
                          <a:spLocks/>
                        </wps:cNvSpPr>
                        <wps:spPr>
                          <a:xfrm>
                            <a:off x="572568" y="3315768"/>
                            <a:ext cx="913130" cy="102616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14:paraId="3D9DED10" w14:textId="41217157" w:rsidR="00023BDF" w:rsidRPr="00C365E5" w:rsidRDefault="00023BDF" w:rsidP="003D751F">
                              <w:pPr>
                                <w:jc w:val="center"/>
                                <w:rPr>
                                  <w:color w:val="000000" w:themeColor="text1"/>
                                  <w:sz w:val="16"/>
                                  <w:szCs w:val="20"/>
                                  <w:lang w:val="en-US"/>
                                </w:rPr>
                              </w:pPr>
                              <w:r w:rsidRPr="00C365E5">
                                <w:rPr>
                                  <w:b/>
                                  <w:bCs/>
                                  <w:color w:val="000000" w:themeColor="text1"/>
                                  <w:sz w:val="16"/>
                                  <w:szCs w:val="20"/>
                                  <w:lang w:val="en-US"/>
                                </w:rPr>
                                <w:t>ID</w:t>
                              </w:r>
                              <w:r>
                                <w:rPr>
                                  <w:b/>
                                  <w:bCs/>
                                  <w:color w:val="000000" w:themeColor="text1"/>
                                  <w:sz w:val="16"/>
                                  <w:szCs w:val="20"/>
                                  <w:lang w:val="en-US"/>
                                </w:rPr>
                                <w:t>-1</w:t>
                              </w:r>
                              <w:r w:rsidRPr="00C365E5">
                                <w:rPr>
                                  <w:b/>
                                  <w:bCs/>
                                  <w:color w:val="000000" w:themeColor="text1"/>
                                  <w:sz w:val="16"/>
                                  <w:szCs w:val="20"/>
                                  <w:lang w:val="en-US"/>
                                </w:rPr>
                                <w:t>: FFPOs access to national &amp; export markets improved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149"/>
                        <wps:cNvSpPr>
                          <a:spLocks/>
                        </wps:cNvSpPr>
                        <wps:spPr>
                          <a:xfrm>
                            <a:off x="572568" y="4569224"/>
                            <a:ext cx="913130" cy="923206"/>
                          </a:xfrm>
                          <a:prstGeom prst="rect">
                            <a:avLst/>
                          </a:prstGeom>
                          <a:solidFill>
                            <a:srgbClr val="0070C0"/>
                          </a:solidFill>
                          <a:ln w="12700" cap="flat" cmpd="sng" algn="ctr">
                            <a:solidFill>
                              <a:schemeClr val="accent1"/>
                            </a:solidFill>
                            <a:prstDash val="solid"/>
                            <a:miter lim="800000"/>
                          </a:ln>
                          <a:effectLst/>
                        </wps:spPr>
                        <wps:txbx>
                          <w:txbxContent>
                            <w:p w14:paraId="7EA8B458" w14:textId="70CBD3E1" w:rsidR="00023BDF" w:rsidRPr="006A016C" w:rsidRDefault="00023BDF" w:rsidP="003D751F">
                              <w:pPr>
                                <w:jc w:val="center"/>
                                <w:rPr>
                                  <w:color w:val="FFFFFF" w:themeColor="background1"/>
                                  <w:sz w:val="16"/>
                                  <w:szCs w:val="20"/>
                                  <w:lang w:val="en-US"/>
                                </w:rPr>
                              </w:pPr>
                              <w:r w:rsidRPr="006A016C">
                                <w:rPr>
                                  <w:color w:val="FFFFFF" w:themeColor="background1"/>
                                  <w:sz w:val="16"/>
                                  <w:szCs w:val="20"/>
                                  <w:lang w:val="en-US"/>
                                </w:rPr>
                                <w:t>A/ID</w:t>
                              </w:r>
                              <w:r>
                                <w:rPr>
                                  <w:color w:val="FFFFFF" w:themeColor="background1"/>
                                  <w:sz w:val="16"/>
                                  <w:szCs w:val="20"/>
                                  <w:lang w:val="en-US"/>
                                </w:rPr>
                                <w:t>-1</w:t>
                              </w:r>
                              <w:r w:rsidRPr="006A016C">
                                <w:rPr>
                                  <w:color w:val="FFFFFF" w:themeColor="background1"/>
                                  <w:sz w:val="16"/>
                                  <w:szCs w:val="20"/>
                                  <w:lang w:val="en-US"/>
                                </w:rPr>
                                <w:t xml:space="preserve"> : County governments use contextualized FFF TOC in their rural development  agendas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Rectangle 150"/>
                        <wps:cNvSpPr>
                          <a:spLocks/>
                        </wps:cNvSpPr>
                        <wps:spPr>
                          <a:xfrm>
                            <a:off x="572568" y="2401368"/>
                            <a:ext cx="913130" cy="800100"/>
                          </a:xfrm>
                          <a:prstGeom prst="rect">
                            <a:avLst/>
                          </a:prstGeom>
                          <a:solidFill>
                            <a:srgbClr val="0070C0"/>
                          </a:solidFill>
                          <a:ln w="12700" cap="flat" cmpd="sng" algn="ctr">
                            <a:solidFill>
                              <a:srgbClr val="5B9BD5">
                                <a:shade val="50000"/>
                              </a:srgbClr>
                            </a:solidFill>
                            <a:prstDash val="solid"/>
                            <a:miter lim="800000"/>
                          </a:ln>
                          <a:effectLst/>
                        </wps:spPr>
                        <wps:txbx>
                          <w:txbxContent>
                            <w:p w14:paraId="06D3155D" w14:textId="4718E239" w:rsidR="00023BDF" w:rsidRPr="00A87DDB" w:rsidRDefault="00023BDF" w:rsidP="003D751F">
                              <w:pPr>
                                <w:jc w:val="center"/>
                                <w:rPr>
                                  <w:color w:val="FFFFFF" w:themeColor="background1"/>
                                  <w:sz w:val="16"/>
                                  <w:szCs w:val="20"/>
                                  <w:lang w:val="en-US"/>
                                </w:rPr>
                              </w:pPr>
                              <w:r w:rsidRPr="00C365E5">
                                <w:rPr>
                                  <w:color w:val="FFFFFF" w:themeColor="background1"/>
                                  <w:sz w:val="16"/>
                                  <w:szCs w:val="20"/>
                                  <w:lang w:val="en-US"/>
                                </w:rPr>
                                <w:t>A/</w:t>
                              </w:r>
                              <w:r>
                                <w:rPr>
                                  <w:color w:val="FFFFFF" w:themeColor="background1"/>
                                  <w:sz w:val="16"/>
                                  <w:szCs w:val="20"/>
                                  <w:lang w:val="en-US"/>
                                </w:rPr>
                                <w:t>I</w:t>
                              </w:r>
                              <w:r w:rsidRPr="00C365E5">
                                <w:rPr>
                                  <w:color w:val="FFFFFF" w:themeColor="background1"/>
                                  <w:sz w:val="16"/>
                                  <w:szCs w:val="20"/>
                                  <w:lang w:val="en-US"/>
                                </w:rPr>
                                <w:t xml:space="preserve">D </w:t>
                              </w:r>
                              <w:r>
                                <w:rPr>
                                  <w:color w:val="FFFFFF" w:themeColor="background1"/>
                                  <w:sz w:val="16"/>
                                  <w:szCs w:val="20"/>
                                  <w:lang w:val="en-US"/>
                                </w:rPr>
                                <w:t>-2</w:t>
                              </w:r>
                              <w:r w:rsidRPr="00C365E5">
                                <w:rPr>
                                  <w:color w:val="FFFFFF" w:themeColor="background1"/>
                                  <w:sz w:val="16"/>
                                  <w:szCs w:val="20"/>
                                  <w:lang w:val="en-US"/>
                                </w:rPr>
                                <w:t xml:space="preserve">: Partnerships with MFI </w:t>
                              </w:r>
                              <w:r>
                                <w:rPr>
                                  <w:color w:val="FFFFFF" w:themeColor="background1"/>
                                  <w:sz w:val="16"/>
                                  <w:szCs w:val="20"/>
                                  <w:lang w:val="en-US"/>
                                </w:rPr>
                                <w:t xml:space="preserve">allow </w:t>
                              </w:r>
                              <w:r w:rsidRPr="00C365E5">
                                <w:rPr>
                                  <w:color w:val="FFFFFF" w:themeColor="background1"/>
                                  <w:sz w:val="16"/>
                                  <w:szCs w:val="20"/>
                                  <w:lang w:val="en-US"/>
                                </w:rPr>
                                <w:t>to extend loans to FFPOs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à coins arrondis 151"/>
                        <wps:cNvSpPr>
                          <a:spLocks/>
                        </wps:cNvSpPr>
                        <wps:spPr>
                          <a:xfrm>
                            <a:off x="1697569" y="4589495"/>
                            <a:ext cx="1262380" cy="1001680"/>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64C4356" w14:textId="0E082ED4" w:rsidR="00023BDF" w:rsidRPr="00113EF2" w:rsidRDefault="00023BDF" w:rsidP="003D751F">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POs capacity for doing business is enhanced and they engage in policy decision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Rectangle à coins arrondis 152"/>
                        <wps:cNvSpPr>
                          <a:spLocks/>
                        </wps:cNvSpPr>
                        <wps:spPr>
                          <a:xfrm>
                            <a:off x="2854295" y="3657600"/>
                            <a:ext cx="1407795" cy="56959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4759CC8" w14:textId="4ECACF72" w:rsidR="00023BDF" w:rsidRPr="00113EF2" w:rsidRDefault="00023BDF" w:rsidP="00387D5B">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Multi-sectoral stakeholders policy platforms are catalyzed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à coins arrondis 153"/>
                        <wps:cNvSpPr>
                          <a:spLocks/>
                        </wps:cNvSpPr>
                        <wps:spPr>
                          <a:xfrm>
                            <a:off x="3373969" y="2646395"/>
                            <a:ext cx="1115777" cy="66957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B4CB79B" w14:textId="72BEA3E8" w:rsidR="00023BDF" w:rsidRPr="00113EF2" w:rsidRDefault="00023BDF" w:rsidP="00387D5B">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Local voices are linked to global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Connecteur droit avec flèche 154"/>
                        <wps:cNvCnPr/>
                        <wps:spPr>
                          <a:xfrm flipV="1">
                            <a:off x="3085032" y="1145137"/>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 name="Connecteur droit avec flèche 155"/>
                        <wps:cNvCnPr/>
                        <wps:spPr>
                          <a:xfrm flipV="1">
                            <a:off x="2290273" y="2290273"/>
                            <a:ext cx="681687" cy="2288801"/>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Connecteur droit avec flèche 156"/>
                        <wps:cNvCnPr/>
                        <wps:spPr>
                          <a:xfrm flipH="1" flipV="1">
                            <a:off x="3085032" y="2290273"/>
                            <a:ext cx="455337" cy="1373766"/>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7" name="Connecteur droit avec flèche 157"/>
                        <wps:cNvCnPr>
                          <a:stCxn id="153" idx="0"/>
                        </wps:cNvCnPr>
                        <wps:spPr>
                          <a:xfrm flipH="1" flipV="1">
                            <a:off x="3196128" y="2281727"/>
                            <a:ext cx="735730" cy="364668"/>
                          </a:xfrm>
                          <a:prstGeom prst="straightConnector1">
                            <a:avLst/>
                          </a:prstGeom>
                          <a:ln w="158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58" name="Connecteur droit avec flèche 158"/>
                        <wps:cNvCnPr/>
                        <wps:spPr>
                          <a:xfrm flipH="1" flipV="1">
                            <a:off x="3657600" y="4230168"/>
                            <a:ext cx="228600" cy="17145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Connecteur en angle 159"/>
                        <wps:cNvCnPr/>
                        <wps:spPr>
                          <a:xfrm flipH="1" flipV="1">
                            <a:off x="4460904" y="3085032"/>
                            <a:ext cx="225556" cy="3431540"/>
                          </a:xfrm>
                          <a:prstGeom prst="bentConnector3">
                            <a:avLst>
                              <a:gd name="adj1" fmla="val 30616"/>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0" name="Connecteur droit avec flèche 160"/>
                        <wps:cNvCnPr>
                          <a:endCxn id="151" idx="2"/>
                        </wps:cNvCnPr>
                        <wps:spPr>
                          <a:xfrm flipV="1">
                            <a:off x="1256232" y="5591175"/>
                            <a:ext cx="1072527"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1" name="Connecteur droit avec flèche 161"/>
                        <wps:cNvCnPr>
                          <a:endCxn id="151" idx="2"/>
                        </wps:cNvCnPr>
                        <wps:spPr>
                          <a:xfrm flipH="1" flipV="1">
                            <a:off x="2328759" y="5591175"/>
                            <a:ext cx="190114"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 name="Connecteur droit 162"/>
                        <wps:cNvCnPr/>
                        <wps:spPr>
                          <a:xfrm flipV="1">
                            <a:off x="1256232" y="5717137"/>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3" name="Connecteur droit 163"/>
                        <wps:cNvCnPr/>
                        <wps:spPr>
                          <a:xfrm flipV="1">
                            <a:off x="1256232" y="5715404"/>
                            <a:ext cx="3928021" cy="173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4" name="Connecteur droit avec flèche 164"/>
                        <wps:cNvCnPr/>
                        <wps:spPr>
                          <a:xfrm flipH="1" flipV="1">
                            <a:off x="3657600" y="4230168"/>
                            <a:ext cx="1600360" cy="17149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5" name="Connecteur droit avec flèche 165"/>
                        <wps:cNvCnPr/>
                        <wps:spPr>
                          <a:xfrm flipH="1" flipV="1">
                            <a:off x="2973936" y="5144568"/>
                            <a:ext cx="2284024" cy="8005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6" name="Connecteur droit avec flèche 166"/>
                        <wps:cNvCnPr/>
                        <wps:spPr>
                          <a:xfrm flipV="1">
                            <a:off x="2290273" y="4230168"/>
                            <a:ext cx="1371600" cy="3429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7" name="Connecteur droit avec flèche 167"/>
                        <wps:cNvCnPr/>
                        <wps:spPr>
                          <a:xfrm flipV="1">
                            <a:off x="3546504" y="3315768"/>
                            <a:ext cx="454156" cy="342496"/>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8" name="Connecteur droit avec flèche 168"/>
                        <wps:cNvCnPr/>
                        <wps:spPr>
                          <a:xfrm>
                            <a:off x="1486968" y="2862841"/>
                            <a:ext cx="1370692" cy="1024831"/>
                          </a:xfrm>
                          <a:prstGeom prst="straightConnector1">
                            <a:avLst/>
                          </a:prstGeom>
                          <a:ln w="1905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9" name="Connecteur droit avec flèche 169"/>
                        <wps:cNvCnPr/>
                        <wps:spPr>
                          <a:xfrm>
                            <a:off x="1486968" y="2862841"/>
                            <a:ext cx="799892" cy="1714156"/>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0" name="Connecteur droit avec flèche 170"/>
                        <wps:cNvCnPr/>
                        <wps:spPr>
                          <a:xfrm>
                            <a:off x="1486968" y="3888337"/>
                            <a:ext cx="799192" cy="6851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1" name="Connecteur droit avec flèche 171"/>
                        <wps:cNvCnPr/>
                        <wps:spPr>
                          <a:xfrm>
                            <a:off x="1486968" y="5033473"/>
                            <a:ext cx="2286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2" name="Connecteur droit avec flèche 172"/>
                        <wps:cNvCnPr/>
                        <wps:spPr>
                          <a:xfrm flipH="1">
                            <a:off x="4460904" y="2973937"/>
                            <a:ext cx="3429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3" name="Connecteur droit avec flèche 173"/>
                        <wps:cNvCnPr/>
                        <wps:spPr>
                          <a:xfrm flipH="1" flipV="1">
                            <a:off x="3999432" y="3315768"/>
                            <a:ext cx="800100" cy="5715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4" name="Connecteur droit avec flèche 174"/>
                        <wps:cNvCnPr/>
                        <wps:spPr>
                          <a:xfrm flipH="1">
                            <a:off x="4230168" y="3888337"/>
                            <a:ext cx="5715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 name="Connecteur droit avec flèche 175"/>
                        <wps:cNvCnPr/>
                        <wps:spPr>
                          <a:xfrm flipH="1">
                            <a:off x="2973936" y="4802737"/>
                            <a:ext cx="1826966" cy="2279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6" name="Connecteur en arc 176"/>
                        <wps:cNvCnPr/>
                        <wps:spPr>
                          <a:xfrm rot="5400000" flipH="1" flipV="1">
                            <a:off x="3686976" y="1573881"/>
                            <a:ext cx="1501257" cy="640302"/>
                          </a:xfrm>
                          <a:prstGeom prst="curvedConnector3">
                            <a:avLst>
                              <a:gd name="adj1" fmla="val 2852"/>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F3CDE34" id="Grouper 133" o:spid="_x0000_s1047" style="position:absolute;left:0;text-align:left;margin-left:18.4pt;margin-top:18.4pt;width:477pt;height:567.1pt;z-index:251679232" coordsize="60579,7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">
                <v:rect id="Rectangle 134" o:spid="_x0000_s1048" style="position:absolute;width:60579;height:720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NcCcAA&#10;AADcAAAADwAAAGRycy9kb3ducmV2LnhtbERPS0sDMRC+C/6HMEJvNmtbpaxNiwiCR619XIfNdHdx&#10;M1ky6Wb996ZQ6G0+vuesNqPr1EBBWs8GnqYFKOLK25ZrA7ufj8clKInIFjvPZOCPBDbr+7sVltYn&#10;/qZhG2uVQ1hKNNDE2JdaS9WQQ5n6njhzJx8cxgxDrW3AlMNdp2dF8aIdtpwbGuzpvaHqd3t2BmJK&#10;z4NUR3vaLUP6Ohxkj0cxZvIwvr2CijTGm/jq/rR5/nwBl2fyBX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NcCcAAAADcAAAADwAAAAAAAAAAAAAAAACYAgAAZHJzL2Rvd25y&#10;ZXYueG1sUEsFBgAAAAAEAAQA9QAAAIUDAAAAAA==&#10;" filled="f" strokecolor="#5b9bd5 [3204]" strokeweight="1pt">
                  <v:textbox>
                    <w:txbxContent>
                      <w:p w14:paraId="40ADC273" w14:textId="77777777" w:rsidR="00023BDF" w:rsidRPr="00113EF2" w:rsidRDefault="00023BDF" w:rsidP="003D751F">
                        <w:pPr>
                          <w:jc w:val="center"/>
                          <w:rPr>
                            <w:lang w:val="en-US"/>
                          </w:rPr>
                        </w:pPr>
                      </w:p>
                    </w:txbxContent>
                  </v:textbox>
                </v:rect>
                <v:rect id="Rectangle 135" o:spid="_x0000_s1049" style="position:absolute;left:12562;top:1196;width:36582;height:3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sPsEA&#10;AADcAAAADwAAAGRycy9kb3ducmV2LnhtbERP32vCMBB+F/wfwgl709QN7ahNZQwGwp6sY3s9mjMt&#10;NpfYZLX775fBwLf7+H5euZ9sL0YaQudYwXqVgSBunO7YKPg4vS2fQYSIrLF3TAp+KMC+ms9KLLS7&#10;8ZHGOhqRQjgUqKCN0RdShqYli2HlPHHizm6wGBMcjNQD3lK47eVjlm2lxY5TQ4ueXltqLvW3VWC2&#10;h7P/WuN4fZe+/jT1Nc9HVOphMb3sQESa4l387z7oNP9pA3/PpAtk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bbD7BAAAA3AAAAA8AAAAAAAAAAAAAAAAAmAIAAGRycy9kb3du&#10;cmV2LnhtbFBLBQYAAAAABAAEAPUAAACGAwAAAAA=&#10;" filled="f" strokecolor="white [3212]" strokeweight="1pt">
                  <v:textbox>
                    <w:txbxContent>
                      <w:p w14:paraId="3CC01C16" w14:textId="587CB4B8" w:rsidR="00023BDF" w:rsidRPr="00A9135E" w:rsidRDefault="00023BDF" w:rsidP="003D751F">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v:textbox>
                </v:rect>
                <v:rect id="Rectangle 136" o:spid="_x0000_s1050" style="position:absolute;left:27432;top:-10255;width:6127;height:3656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6glcUA&#10;AADcAAAADwAAAGRycy9kb3ducmV2LnhtbESP3WoCMRCF7wXfIYzQO8264tJujeIPBbEXpdoHGDbj&#10;7uJmEpKo27dvBKF3M5wz5zuzWPWmEzfyobWsYDrJQBBXVrdcK/g5fYxfQYSIrLGzTAp+KcBqORws&#10;sNT2zt90O8ZapBAOJSpoYnSllKFqyGCYWEectLP1BmNafS21x3sKN53Ms6yQBltOhAYdbRuqLser&#10;SZDZoS3ynf2y+XTuPjcn9+bXc6VeRv36HUSkPv6bn9d7nerPCng8kya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qCVxQAAANwAAAAPAAAAAAAAAAAAAAAAAJgCAABkcnMv&#10;ZG93bnJldi54bWxQSwUGAAAAAAQABAD1AAAAigMAAAAA&#10;" fillcolor="#a9d18e" strokecolor="#41719c" strokeweight="1pt">
                  <v:path arrowok="t"/>
                  <v:textbox style="layout-flow:vertical">
                    <w:txbxContent>
                      <w:p w14:paraId="3F77BC28" w14:textId="77777777" w:rsidR="00023BDF" w:rsidRPr="00113EF2" w:rsidRDefault="00023BDF" w:rsidP="003D751F">
                        <w:pPr>
                          <w:jc w:val="center"/>
                          <w:rPr>
                            <w:color w:val="000000"/>
                            <w:sz w:val="18"/>
                            <w:szCs w:val="18"/>
                            <w:lang w:val="en-US"/>
                          </w:rPr>
                        </w:pPr>
                        <w:r w:rsidRPr="00113EF2">
                          <w:rPr>
                            <w:color w:val="000000"/>
                            <w:sz w:val="18"/>
                            <w:szCs w:val="18"/>
                            <w:lang w:val="en-US"/>
                          </w:rPr>
                          <w:t>Smallholders, communities and indigenous peoples organizations have improved their livelihoods and decision-making over forest and farm landscapes</w:t>
                        </w:r>
                      </w:p>
                    </w:txbxContent>
                  </v:textbox>
                </v:rect>
                <v:oval id="Ellipse 137" o:spid="_x0000_s1051" style="position:absolute;left:26235;top:3162;width:8376;height:3016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mHMIA&#10;AADcAAAADwAAAGRycy9kb3ducmV2LnhtbERPS4vCMBC+L/gfwgjeNHEVlWoUWXZBFBEfF29DM7bV&#10;ZlKarHb/vRGEvc3H95zZorGluFPtC8ca+j0Fgjh1puBMw+n4052A8AHZYOmYNPyRh8W89THDxLgH&#10;7+l+CJmIIewT1JCHUCVS+jQni77nKuLIXVxtMURYZ9LU+IjhtpSfSo2kxYJjQ44VfeWU3g6/VsN4&#10;7a/rlVTDzbX5PiuzG25PI6d1p90spyACNeFf/HavTJw/GMPrmXi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iYcwgAAANwAAAAPAAAAAAAAAAAAAAAAAJgCAABkcnMvZG93&#10;bnJldi54bWxQSwUGAAAAAAQABAD1AAAAhwMAAAAA&#10;" fillcolor="#a9d18e" strokecolor="#41719c" strokeweight="1pt">
                  <v:stroke joinstyle="miter"/>
                  <v:path arrowok="t"/>
                  <v:textbox style="layout-flow:vertical">
                    <w:txbxContent>
                      <w:p w14:paraId="3BFA6060" w14:textId="410C648F" w:rsidR="00023BDF" w:rsidRPr="00113EF2" w:rsidRDefault="00023BDF" w:rsidP="003D751F">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v:textbox>
                </v:oval>
                <v:rect id="Rectangle 138" o:spid="_x0000_s1052" style="position:absolute;left:-6111;top:12605;width:17513;height:341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evTMUA&#10;AADcAAAADwAAAGRycy9kb3ducmV2LnhtbESPT2vDMAzF74N9B6PBbquzDbqS1i1lUAj7w2i3S28i&#10;VuPQWA62m2TffjoUdpN4T+/9tNpMvlMDxdQGNvA4K0AR18G23Bj4+d49LECljGyxC0wGfinBZn17&#10;s8LShpH3NBxyoySEU4kGXM59qXWqHXlMs9ATi3YK0WOWNTbaRhwl3Hf6qSjm2mPL0uCwp1dH9flw&#10;8Qb4XMV0/HJvu2r8bP1lGt4/XrQx93fTdgkq05T/zdfrygr+s9DK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69MxQAAANwAAAAPAAAAAAAAAAAAAAAAAJgCAABkcnMv&#10;ZG93bnJldi54bWxQSwUGAAAAAAQABAD1AAAAigMAAAAA&#10;" fillcolor="yellow" strokecolor="#41719c" strokeweight="1pt">
                  <v:path arrowok="t"/>
                  <v:textbox>
                    <w:txbxContent>
                      <w:p w14:paraId="0C738C4C" w14:textId="77777777" w:rsidR="00023BDF" w:rsidRPr="003C4FA1" w:rsidRDefault="00023BDF" w:rsidP="003D751F">
                        <w:pPr>
                          <w:jc w:val="center"/>
                          <w:rPr>
                            <w:color w:val="000000"/>
                            <w:sz w:val="18"/>
                            <w:lang w:val="fr-CH"/>
                          </w:rPr>
                        </w:pPr>
                        <w:r w:rsidRPr="003C4FA1">
                          <w:rPr>
                            <w:color w:val="000000"/>
                            <w:sz w:val="18"/>
                            <w:lang w:val="fr-CH"/>
                          </w:rPr>
                          <w:t>FFF Impact/Vision</w:t>
                        </w:r>
                      </w:p>
                    </w:txbxContent>
                  </v:textbox>
                </v:rect>
                <v:rect id="Rectangle 139" o:spid="_x0000_s1053" style="position:absolute;left:-12776;top:38327;width:30124;height:36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K18IA&#10;AADcAAAADwAAAGRycy9kb3ducmV2LnhtbERP32vCMBB+H/g/hBN803Qb6FaNMgZCcQ7R7cW3o7k1&#10;xeZSkth2/70RBnu7j+/nrTaDbURHPtSOFTzOMhDEpdM1Vwq+v7bTFxAhImtsHJOCXwqwWY8eVphr&#10;1/ORulOsRArhkKMCE2ObSxlKQxbDzLXEiftx3mJM0FdSe+xTuG3kU5bNpcWaU4PBlt4NlZfT1Srg&#10;S+HD+WB226L/rO116D72C6nUZDy8LUFEGuK/+M9d6DT/+RXuz6QL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wrXwgAAANwAAAAPAAAAAAAAAAAAAAAAAJgCAABkcnMvZG93&#10;bnJldi54bWxQSwUGAAAAAAQABAD1AAAAhwMAAAAA&#10;" fillcolor="yellow" strokecolor="#41719c" strokeweight="1pt">
                  <v:path arrowok="t"/>
                  <v:textbox>
                    <w:txbxContent>
                      <w:p w14:paraId="114F0DA6" w14:textId="77777777" w:rsidR="00023BDF" w:rsidRPr="00113EF2" w:rsidRDefault="00023BDF" w:rsidP="003D751F">
                        <w:pPr>
                          <w:rPr>
                            <w:color w:val="000000"/>
                            <w:sz w:val="18"/>
                            <w:lang w:val="en-US"/>
                          </w:rPr>
                        </w:pPr>
                        <w:r w:rsidRPr="00113EF2">
                          <w:rPr>
                            <w:color w:val="000000"/>
                            <w:sz w:val="18"/>
                            <w:lang w:val="en-US"/>
                          </w:rPr>
                          <w:t>Intermediary states (IR)/Assumptions (A)/Impact Drivers (ID)</w:t>
                        </w:r>
                      </w:p>
                    </w:txbxContent>
                  </v:textbox>
                </v:rect>
                <v:rect id="Rectangle 140" o:spid="_x0000_s1054" style="position:absolute;left:-3461;top:63452;width:11353;height:342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N8UA&#10;AADcAAAADwAAAGRycy9kb3ducmV2LnhtbESPT2vDMAzF74N9B6PBbquzMbqS1i1lUAj7w2i3S28i&#10;VuPQWA62m2TffjoUdpN4T+/9tNpMvlMDxdQGNvA4K0AR18G23Bj4+d49LECljGyxC0wGfinBZn17&#10;s8LShpH3NBxyoySEU4kGXM59qXWqHXlMs9ATi3YK0WOWNTbaRhwl3Hf6qSjm2mPL0uCwp1dH9flw&#10;8Qb4XMV0/HJvu2r8bP1lGt4/XrQx93fTdgkq05T/zdfrygr+s+DL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9A3xQAAANwAAAAPAAAAAAAAAAAAAAAAAJgCAABkcnMv&#10;ZG93bnJldi54bWxQSwUGAAAAAAQABAD1AAAAigMAAAAA&#10;" fillcolor="yellow" strokecolor="#41719c" strokeweight="1pt">
                  <v:path arrowok="t"/>
                  <v:textbox>
                    <w:txbxContent>
                      <w:p w14:paraId="3189EF20" w14:textId="77777777" w:rsidR="00023BDF" w:rsidRPr="00113EF2" w:rsidRDefault="00023BDF" w:rsidP="003D751F">
                        <w:pPr>
                          <w:jc w:val="center"/>
                          <w:rPr>
                            <w:b/>
                            <w:color w:val="000000"/>
                            <w:sz w:val="18"/>
                            <w:lang w:val="en-US"/>
                          </w:rPr>
                        </w:pPr>
                        <w:r w:rsidRPr="00113EF2">
                          <w:rPr>
                            <w:color w:val="000000"/>
                            <w:sz w:val="18"/>
                            <w:lang w:val="en-US"/>
                          </w:rPr>
                          <w:t>Outcomes</w:t>
                        </w:r>
                      </w:p>
                    </w:txbxContent>
                  </v:textbox>
                </v:rect>
                <v:rect id="Rectangle 141" o:spid="_x0000_s1055" style="position:absolute;left:4956;top:59478;width:12179;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Ny8IA&#10;AADcAAAADwAAAGRycy9kb3ducmV2LnhtbERPTWsCMRC9C/6HMAUvUrMrpchqlCLYetBDVy+9DZvZ&#10;zeJmsiRRt/++KQje5vE+Z7UZbCdu5EPrWEE+y0AQV0633Cg4n3avCxAhImvsHJOCXwqwWY9HKyy0&#10;u/M33crYiBTCoUAFJsa+kDJUhiyGmeuJE1c7bzEm6BupPd5TuO3kPMvepcWWU4PBnraGqkt5tQpq&#10;U++nn/54oPB1wPJYm/InH5SavAwfSxCRhvgUP9x7nea/5fD/TLp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Cg3LwgAAANwAAAAPAAAAAAAAAAAAAAAAAJgCAABkcnMvZG93&#10;bnJldi54bWxQSwUGAAAAAAQABAD1AAAAhwMAAAAA&#10;" fillcolor="#a9d18e" strokecolor="#41719c" strokeweight="1pt">
                  <v:path arrowok="t"/>
                  <v:textbox>
                    <w:txbxContent>
                      <w:p w14:paraId="16B4ADB9" w14:textId="77777777" w:rsidR="00023BDF" w:rsidRPr="00113EF2" w:rsidRDefault="00023BDF" w:rsidP="003D751F">
                        <w:pPr>
                          <w:jc w:val="center"/>
                          <w:rPr>
                            <w:color w:val="000000"/>
                            <w:sz w:val="21"/>
                            <w:lang w:val="en-US"/>
                          </w:rPr>
                        </w:pPr>
                        <w:r w:rsidRPr="00113EF2">
                          <w:rPr>
                            <w:color w:val="000000"/>
                            <w:sz w:val="21"/>
                            <w:lang w:val="en-US"/>
                          </w:rPr>
                          <w:t>Producers are organized for policy dialogue</w:t>
                        </w:r>
                      </w:p>
                    </w:txbxContent>
                  </v:textbox>
                </v:rect>
                <v:rect id="Rectangle 142" o:spid="_x0000_s1056" style="position:absolute;left:19398;top:59564;width:12180;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TvMIA&#10;AADcAAAADwAAAGRycy9kb3ducmV2LnhtbERPTWsCMRC9C/0PYQpexM0qUspqFCm0etBDt730Nmxm&#10;N4ubyZKkuv57Iwje5vE+Z7UZbCfO5EPrWMEsy0EQV0633Cj4/fmcvoMIEVlj55gUXCnAZv0yWmGh&#10;3YW/6VzGRqQQDgUqMDH2hZShMmQxZK4nTlztvMWYoG+k9nhJ4baT8zx/kxZbTg0Ge/owVJ3Kf6ug&#10;NvV+8uWPBwq7A5bH2pR/s0Gp8euwXYKINMSn+OHe6zR/MYf7M+kC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2JO8wgAAANwAAAAPAAAAAAAAAAAAAAAAAJgCAABkcnMvZG93&#10;bnJldi54bWxQSwUGAAAAAAQABAD1AAAAhwMAAAAA&#10;" fillcolor="#a9d18e" strokecolor="#41719c" strokeweight="1pt">
                  <v:path arrowok="t"/>
                  <v:textbox>
                    <w:txbxContent>
                      <w:p w14:paraId="42BB2486" w14:textId="77777777" w:rsidR="00023BDF" w:rsidRPr="00113EF2" w:rsidRDefault="00023BDF" w:rsidP="003D751F">
                        <w:pPr>
                          <w:jc w:val="center"/>
                          <w:rPr>
                            <w:color w:val="000000"/>
                            <w:sz w:val="21"/>
                            <w:lang w:val="en-US"/>
                          </w:rPr>
                        </w:pPr>
                        <w:r w:rsidRPr="00113EF2">
                          <w:rPr>
                            <w:color w:val="000000"/>
                            <w:sz w:val="21"/>
                            <w:lang w:val="en-US"/>
                          </w:rPr>
                          <w:t>Producers are organized for business</w:t>
                        </w:r>
                      </w:p>
                    </w:txbxContent>
                  </v:textbox>
                </v:rect>
                <v:rect id="Rectangle 143" o:spid="_x0000_s1057" style="position:absolute;left:33157;top:59564;width:11043;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Q2J8IA&#10;AADcAAAADwAAAGRycy9kb3ducmV2LnhtbERPTWsCMRC9C/6HMEIvolnbIrIaRQqtHvTg6sXbsJnd&#10;LG4mS5Lq+u+bQqG3ebzPWW1624o7+dA4VjCbZiCIS6cbrhVczp+TBYgQkTW2jknBkwJs1sPBCnPt&#10;HnyiexFrkUI45KjAxNjlUobSkMUwdR1x4irnLcYEfS21x0cKt618zbK5tNhwajDY0Yeh8lZ8WwWV&#10;qfbjL388UNgdsDhWprjOeqVeRv12CSJSH//Ff+69TvPf3+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DYnwgAAANwAAAAPAAAAAAAAAAAAAAAAAJgCAABkcnMvZG93&#10;bnJldi54bWxQSwUGAAAAAAQABAD1AAAAhwMAAAAA&#10;" fillcolor="#a9d18e" strokecolor="#41719c" strokeweight="1pt">
                  <v:path arrowok="t"/>
                  <v:textbox>
                    <w:txbxContent>
                      <w:p w14:paraId="4325430B" w14:textId="77777777" w:rsidR="00023BDF" w:rsidRPr="00113EF2" w:rsidRDefault="00023BDF" w:rsidP="003D751F">
                        <w:pPr>
                          <w:jc w:val="center"/>
                          <w:rPr>
                            <w:color w:val="000000"/>
                            <w:sz w:val="21"/>
                            <w:lang w:val="en-US"/>
                          </w:rPr>
                        </w:pPr>
                        <w:r w:rsidRPr="00113EF2">
                          <w:rPr>
                            <w:color w:val="000000"/>
                            <w:sz w:val="21"/>
                            <w:lang w:val="en-US"/>
                          </w:rPr>
                          <w:t>Cross-sectoral policy coordination for sustainable forest and farm management</w:t>
                        </w:r>
                      </w:p>
                    </w:txbxContent>
                  </v:textbox>
                </v:rect>
                <v:rect id="Rectangle 144" o:spid="_x0000_s1058" style="position:absolute;left:46830;top:59564;width:12567;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uU8IA&#10;AADcAAAADwAAAGRycy9kb3ducmV2LnhtbERPTWvCQBC9F/wPywheSt1EpEjqGkqh6kEPjb30NmQn&#10;2dDsbNhdNf57Vyj0No/3OetytL24kA+dYwX5PANBXDvdcavg+/T5sgIRIrLG3jEpuFGAcjN5WmOh&#10;3ZW/6FLFVqQQDgUqMDEOhZShNmQxzN1AnLjGeYsxQd9K7fGawm0vF1n2Ki12nBoMDvRhqP6tzlZB&#10;Y5r989YfDxR2B6yOjal+8lGp2XR8fwMRaYz/4j/3Xqf5yyU8nk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fa5TwgAAANwAAAAPAAAAAAAAAAAAAAAAAJgCAABkcnMvZG93&#10;bnJldi54bWxQSwUGAAAAAAQABAD1AAAAhwMAAAAA&#10;" fillcolor="#a9d18e" strokecolor="#41719c" strokeweight="1pt">
                  <v:path arrowok="t"/>
                  <v:textbox>
                    <w:txbxContent>
                      <w:p w14:paraId="4B2F4201" w14:textId="77777777" w:rsidR="00023BDF" w:rsidRPr="00113EF2" w:rsidRDefault="00023BDF" w:rsidP="003D751F">
                        <w:pPr>
                          <w:jc w:val="center"/>
                          <w:rPr>
                            <w:color w:val="000000"/>
                            <w:sz w:val="21"/>
                            <w:lang w:val="en-US"/>
                          </w:rPr>
                        </w:pPr>
                        <w:r w:rsidRPr="00113EF2">
                          <w:rPr>
                            <w:color w:val="000000"/>
                            <w:sz w:val="21"/>
                            <w:lang w:val="en-US"/>
                          </w:rPr>
                          <w:t>National and global agendas are informed about the priorities of local producers</w:t>
                        </w:r>
                      </w:p>
                    </w:txbxContent>
                  </v:textbox>
                </v:rect>
                <v:rect id="Rectangle 145" o:spid="_x0000_s1059" style="position:absolute;left:48086;top:44549;width:11423;height:8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bpS8MA&#10;AADcAAAADwAAAGRycy9kb3ducmV2LnhtbERPTWvCQBC9C/0PyxS86aZFRaOrlEKC7UHQCF6H7JhE&#10;s7Mhu2rsr+8Kgrd5vM9ZrDpTiyu1rrKs4GMYgSDOra64ULDPksEUhPPIGmvLpOBODlbLt94CY21v&#10;vKXrzhcihLCLUUHpfRNL6fKSDLqhbYgDd7StQR9gW0jd4i2Em1p+RtFEGqw4NJTY0HdJ+Xl3MQpO&#10;af6XbdJpmhya7PdnNp4l0cUr1X/vvuYgPHX+JX661zrMH43h8Uy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bpS8MAAADcAAAADwAAAAAAAAAAAAAAAACYAgAAZHJzL2Rv&#10;d25yZXYueG1sUEsFBgAAAAAEAAQA9QAAAIgDAAAAAA==&#10;" fillcolor="#ed7d31 [3205]" strokecolor="#823b0b [1605]" strokeweight="1pt">
                  <v:path arrowok="t"/>
                  <v:textbox>
                    <w:txbxContent>
                      <w:p w14:paraId="06F8AAB0" w14:textId="191E8B33" w:rsidR="00023BDF" w:rsidRPr="00113EF2" w:rsidRDefault="00023BDF" w:rsidP="003D751F">
                        <w:pPr>
                          <w:jc w:val="center"/>
                          <w:rPr>
                            <w:color w:val="000000"/>
                            <w:sz w:val="16"/>
                            <w:szCs w:val="20"/>
                            <w:lang w:val="en-US"/>
                          </w:rPr>
                        </w:pPr>
                        <w:r w:rsidRPr="00113EF2">
                          <w:rPr>
                            <w:color w:val="000000"/>
                            <w:sz w:val="16"/>
                            <w:szCs w:val="20"/>
                            <w:lang w:val="en-US"/>
                          </w:rPr>
                          <w:t>ID</w:t>
                        </w:r>
                        <w:r>
                          <w:rPr>
                            <w:color w:val="000000"/>
                            <w:sz w:val="16"/>
                            <w:szCs w:val="20"/>
                            <w:lang w:val="en-US"/>
                          </w:rPr>
                          <w:t>-2</w:t>
                        </w:r>
                        <w:r w:rsidRPr="00113EF2">
                          <w:rPr>
                            <w:color w:val="000000"/>
                            <w:sz w:val="16"/>
                            <w:szCs w:val="20"/>
                            <w:lang w:val="en-US"/>
                          </w:rPr>
                          <w:t>: Women’s organizations entrepreneurship supported in selecte</w:t>
                        </w:r>
                        <w:r>
                          <w:rPr>
                            <w:color w:val="000000"/>
                            <w:sz w:val="16"/>
                            <w:szCs w:val="20"/>
                            <w:lang w:val="en-US"/>
                          </w:rPr>
                          <w:t>d value chains</w:t>
                        </w:r>
                        <w:r w:rsidRPr="00113EF2">
                          <w:rPr>
                            <w:color w:val="000000"/>
                            <w:sz w:val="16"/>
                            <w:szCs w:val="20"/>
                            <w:lang w:val="en-US"/>
                          </w:rPr>
                          <w:t xml:space="preserve"> </w:t>
                        </w:r>
                      </w:p>
                    </w:txbxContent>
                  </v:textbox>
                </v:rect>
                <v:rect id="Rectangle 146" o:spid="_x0000_s1060" style="position:absolute;left:48027;top:35379;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R3PMQA&#10;AADcAAAADwAAAGRycy9kb3ducmV2LnhtbERPTWvCQBC9F/oflil4q5uKFY3ZSBESbA+FJoLXITsm&#10;0exsyK4a++u7hUJv83ifk2xG04krDa61rOBlGoEgrqxuuVawL7PnJQjnkTV2lknBnRxs0seHBGNt&#10;b/xF18LXIoSwi1FB430fS+mqhgy6qe2JA3e0g0Ef4FBLPeAthJtOzqJoIQ22HBoa7GnbUHUuLkbB&#10;Ka++y898mWeHvvx4X72usujilZo8jW9rEJ5G/y/+c+90mD9fwO8z4QK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0dzzEAAAA3AAAAA8AAAAAAAAAAAAAAAAAmAIAAGRycy9k&#10;b3ducmV2LnhtbFBLBQYAAAAABAAEAPUAAACJAwAAAAA=&#10;" fillcolor="#ed7d31 [3205]" strokecolor="#823b0b [1605]" strokeweight="1pt">
                  <v:path arrowok="t"/>
                  <v:textbox>
                    <w:txbxContent>
                      <w:p w14:paraId="288724B3" w14:textId="64F4D390" w:rsidR="00023BDF" w:rsidRPr="00113EF2" w:rsidRDefault="00023BDF" w:rsidP="003D751F">
                        <w:pPr>
                          <w:jc w:val="center"/>
                          <w:rPr>
                            <w:color w:val="000000"/>
                            <w:sz w:val="16"/>
                            <w:szCs w:val="20"/>
                            <w:lang w:val="en-US"/>
                          </w:rPr>
                        </w:pPr>
                        <w:r w:rsidRPr="00113EF2">
                          <w:rPr>
                            <w:color w:val="000000"/>
                            <w:sz w:val="16"/>
                            <w:szCs w:val="20"/>
                            <w:lang w:val="en-US"/>
                          </w:rPr>
                          <w:t>ID</w:t>
                        </w:r>
                        <w:r>
                          <w:rPr>
                            <w:color w:val="000000"/>
                            <w:sz w:val="16"/>
                            <w:szCs w:val="20"/>
                            <w:lang w:val="en-US"/>
                          </w:rPr>
                          <w:t>-3</w:t>
                        </w:r>
                        <w:r w:rsidRPr="00113EF2">
                          <w:rPr>
                            <w:color w:val="000000"/>
                            <w:sz w:val="16"/>
                            <w:szCs w:val="20"/>
                            <w:lang w:val="en-US"/>
                          </w:rPr>
                          <w:t>: Lessons and best practices from FFF allow sharing experiences</w:t>
                        </w:r>
                      </w:p>
                    </w:txbxContent>
                  </v:textbox>
                </v:rect>
                <v:rect id="Rectangle 147" o:spid="_x0000_s1061" style="position:absolute;left:48027;top:26321;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yGEMMA&#10;AADcAAAADwAAAGRycy9kb3ducmV2LnhtbERPTWvCQBC9F/wPywi9NRtLaCVmFRGE2gaKUcHjkB2T&#10;YHY2ZFeT/vtuoeBtHu9zstVoWnGn3jWWFcyiGARxaXXDlYLjYfsyB+E8ssbWMin4IQer5eQpw1Tb&#10;gfd0L3wlQgi7FBXU3neplK6syaCLbEccuIvtDfoA+0rqHocQblr5Gsdv0mDDoaHGjjY1ldfiZhQU&#10;VOWnc5Enn1/f110b75N546xSz9NxvQDhafQP8b/7Q4f5yTv8PRMu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yGEMMAAADcAAAADwAAAAAAAAAAAAAAAACYAgAAZHJzL2Rv&#10;d25yZXYueG1sUEsFBgAAAAAEAAQA9QAAAIgDAAAAAA==&#10;" fillcolor="#0070c0" strokecolor="#41719c" strokeweight="1pt">
                  <v:path arrowok="t"/>
                  <v:textbox>
                    <w:txbxContent>
                      <w:p w14:paraId="4F1C9E56" w14:textId="22E0ADB3" w:rsidR="00023BDF" w:rsidRPr="00113EF2" w:rsidRDefault="00023BDF" w:rsidP="003D751F">
                        <w:pPr>
                          <w:jc w:val="center"/>
                          <w:rPr>
                            <w:color w:val="FFFFFF" w:themeColor="background1"/>
                            <w:sz w:val="16"/>
                            <w:szCs w:val="20"/>
                            <w:lang w:val="en-US"/>
                          </w:rPr>
                        </w:pPr>
                        <w:r w:rsidRPr="00113EF2">
                          <w:rPr>
                            <w:b/>
                            <w:color w:val="FFFFFF" w:themeColor="background1"/>
                            <w:sz w:val="16"/>
                            <w:szCs w:val="20"/>
                            <w:lang w:val="en-US"/>
                          </w:rPr>
                          <w:t>A/ID</w:t>
                        </w:r>
                        <w:r>
                          <w:rPr>
                            <w:b/>
                            <w:color w:val="FFFFFF" w:themeColor="background1"/>
                            <w:sz w:val="16"/>
                            <w:szCs w:val="20"/>
                            <w:lang w:val="en-US"/>
                          </w:rPr>
                          <w:t>-3</w:t>
                        </w:r>
                        <w:r w:rsidRPr="00113EF2">
                          <w:rPr>
                            <w:b/>
                            <w:color w:val="FFFFFF" w:themeColor="background1"/>
                            <w:sz w:val="16"/>
                            <w:szCs w:val="20"/>
                            <w:lang w:val="en-US"/>
                          </w:rPr>
                          <w:t xml:space="preserve">: </w:t>
                        </w:r>
                        <w:r w:rsidRPr="00113EF2">
                          <w:rPr>
                            <w:color w:val="FFFFFF" w:themeColor="background1"/>
                            <w:sz w:val="16"/>
                            <w:szCs w:val="20"/>
                            <w:lang w:val="en-US"/>
                          </w:rPr>
                          <w:t>Avenues for exchange at regional and global levels are offered</w:t>
                        </w:r>
                      </w:p>
                    </w:txbxContent>
                  </v:textbox>
                </v:rect>
                <v:rect id="Rectangle 148" o:spid="_x0000_s1062" style="position:absolute;left:5725;top:33157;width:9131;height:102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dG1cYA&#10;AADcAAAADwAAAGRycy9kb3ducmV2LnhtbESPQWvCQBCF74L/YZmCN9202KKpq0ghwXooaAq9Dtlp&#10;kjY7G7Krxv76zkHwNsN78943q83gWnWmPjSeDTzOElDEpbcNVwY+i2y6ABUissXWMxm4UoDNejxa&#10;YWr9hQ90PsZKSQiHFA3UMXap1qGsyWGY+Y5YtG/fO4yy9pW2PV4k3LX6KUletMOGpaHGjt5qKn+P&#10;J2fgJy//io98kWdfXbF/Xz4vs+QUjZk8DNtXUJGGeDffrndW8OdCK8/IB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dG1cYAAADcAAAADwAAAAAAAAAAAAAAAACYAgAAZHJz&#10;L2Rvd25yZXYueG1sUEsFBgAAAAAEAAQA9QAAAIsDAAAAAA==&#10;" fillcolor="#ed7d31 [3205]" strokecolor="#823b0b [1605]" strokeweight="1pt">
                  <v:path arrowok="t"/>
                  <v:textbox>
                    <w:txbxContent>
                      <w:p w14:paraId="3D9DED10" w14:textId="41217157" w:rsidR="00023BDF" w:rsidRPr="00C365E5" w:rsidRDefault="00023BDF" w:rsidP="003D751F">
                        <w:pPr>
                          <w:jc w:val="center"/>
                          <w:rPr>
                            <w:color w:val="000000" w:themeColor="text1"/>
                            <w:sz w:val="16"/>
                            <w:szCs w:val="20"/>
                            <w:lang w:val="en-US"/>
                          </w:rPr>
                        </w:pPr>
                        <w:r w:rsidRPr="00C365E5">
                          <w:rPr>
                            <w:b/>
                            <w:bCs/>
                            <w:color w:val="000000" w:themeColor="text1"/>
                            <w:sz w:val="16"/>
                            <w:szCs w:val="20"/>
                            <w:lang w:val="en-US"/>
                          </w:rPr>
                          <w:t>ID</w:t>
                        </w:r>
                        <w:r>
                          <w:rPr>
                            <w:b/>
                            <w:bCs/>
                            <w:color w:val="000000" w:themeColor="text1"/>
                            <w:sz w:val="16"/>
                            <w:szCs w:val="20"/>
                            <w:lang w:val="en-US"/>
                          </w:rPr>
                          <w:t>-1</w:t>
                        </w:r>
                        <w:r w:rsidRPr="00C365E5">
                          <w:rPr>
                            <w:b/>
                            <w:bCs/>
                            <w:color w:val="000000" w:themeColor="text1"/>
                            <w:sz w:val="16"/>
                            <w:szCs w:val="20"/>
                            <w:lang w:val="en-US"/>
                          </w:rPr>
                          <w:t>: FFPOs access to national &amp; export markets improved</w:t>
                        </w:r>
                      </w:p>
                    </w:txbxContent>
                  </v:textbox>
                </v:rect>
                <v:rect id="Rectangle 149" o:spid="_x0000_s1063" style="position:absolute;left:5725;top:45692;width:9131;height:9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NC/sAA&#10;AADcAAAADwAAAGRycy9kb3ducmV2LnhtbERPTYvCMBC9C/6HMII3TV1k0WoUEQUPsmBVvA7N2BSb&#10;SWmytv57s7DgbR7vc5brzlbiSY0vHSuYjBMQxLnTJRcKLuf9aAbCB2SNlWNS8CIP61W/t8RUu5ZP&#10;9MxCIWII+xQVmBDqVEqfG7Lox64mjtzdNRZDhE0hdYNtDLeV/EqSb2mx5NhgsKatofyR/VoFdHtN&#10;a25NK69yd37sb3Q6Zj9KDQfdZgEiUBc+4n/3Qcf50zn8PRMv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NC/sAAAADcAAAADwAAAAAAAAAAAAAAAACYAgAAZHJzL2Rvd25y&#10;ZXYueG1sUEsFBgAAAAAEAAQA9QAAAIUDAAAAAA==&#10;" fillcolor="#0070c0" strokecolor="#5b9bd5 [3204]" strokeweight="1pt">
                  <v:path arrowok="t"/>
                  <v:textbox>
                    <w:txbxContent>
                      <w:p w14:paraId="7EA8B458" w14:textId="70CBD3E1" w:rsidR="00023BDF" w:rsidRPr="006A016C" w:rsidRDefault="00023BDF" w:rsidP="003D751F">
                        <w:pPr>
                          <w:jc w:val="center"/>
                          <w:rPr>
                            <w:color w:val="FFFFFF" w:themeColor="background1"/>
                            <w:sz w:val="16"/>
                            <w:szCs w:val="20"/>
                            <w:lang w:val="en-US"/>
                          </w:rPr>
                        </w:pPr>
                        <w:r w:rsidRPr="006A016C">
                          <w:rPr>
                            <w:color w:val="FFFFFF" w:themeColor="background1"/>
                            <w:sz w:val="16"/>
                            <w:szCs w:val="20"/>
                            <w:lang w:val="en-US"/>
                          </w:rPr>
                          <w:t>A/ID</w:t>
                        </w:r>
                        <w:r>
                          <w:rPr>
                            <w:color w:val="FFFFFF" w:themeColor="background1"/>
                            <w:sz w:val="16"/>
                            <w:szCs w:val="20"/>
                            <w:lang w:val="en-US"/>
                          </w:rPr>
                          <w:t>-1</w:t>
                        </w:r>
                        <w:r w:rsidRPr="006A016C">
                          <w:rPr>
                            <w:color w:val="FFFFFF" w:themeColor="background1"/>
                            <w:sz w:val="16"/>
                            <w:szCs w:val="20"/>
                            <w:lang w:val="en-US"/>
                          </w:rPr>
                          <w:t xml:space="preserve"> : County governments use contextualized FFF TOC in their rural development  agendas</w:t>
                        </w:r>
                      </w:p>
                    </w:txbxContent>
                  </v:textbox>
                </v:rect>
                <v:rect id="Rectangle 150" o:spid="_x0000_s1064" style="position:absolute;left:5725;top:24013;width:9131;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IucUA&#10;AADcAAAADwAAAGRycy9kb3ducmV2LnhtbESPT2vCQBDF74V+h2UK3upG0SLRVaRQ8B8U0woeh+yY&#10;BLOzIbtq/PbOQfA2w3vz3m9mi87V6kptqDwbGPQTUMS5txUXBv7/fj4noEJEtlh7JgN3CrCYv7/N&#10;MLX+xnu6ZrFQEsIhRQNljE2qdchLchj6viEW7eRbh1HWttC2xZuEu1oPk+RLO6xYGkps6Luk/Jxd&#10;nIGMit3hmO1Gm+3veV0n+9GkCt6Y3ke3nIKK1MWX+Xm9soI/Fnx5Rib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Ii5xQAAANwAAAAPAAAAAAAAAAAAAAAAAJgCAABkcnMv&#10;ZG93bnJldi54bWxQSwUGAAAAAAQABAD1AAAAigMAAAAA&#10;" fillcolor="#0070c0" strokecolor="#41719c" strokeweight="1pt">
                  <v:path arrowok="t"/>
                  <v:textbox>
                    <w:txbxContent>
                      <w:p w14:paraId="06D3155D" w14:textId="4718E239" w:rsidR="00023BDF" w:rsidRPr="00A87DDB" w:rsidRDefault="00023BDF" w:rsidP="003D751F">
                        <w:pPr>
                          <w:jc w:val="center"/>
                          <w:rPr>
                            <w:color w:val="FFFFFF" w:themeColor="background1"/>
                            <w:sz w:val="16"/>
                            <w:szCs w:val="20"/>
                            <w:lang w:val="en-US"/>
                          </w:rPr>
                        </w:pPr>
                        <w:r w:rsidRPr="00C365E5">
                          <w:rPr>
                            <w:color w:val="FFFFFF" w:themeColor="background1"/>
                            <w:sz w:val="16"/>
                            <w:szCs w:val="20"/>
                            <w:lang w:val="en-US"/>
                          </w:rPr>
                          <w:t>A/</w:t>
                        </w:r>
                        <w:r>
                          <w:rPr>
                            <w:color w:val="FFFFFF" w:themeColor="background1"/>
                            <w:sz w:val="16"/>
                            <w:szCs w:val="20"/>
                            <w:lang w:val="en-US"/>
                          </w:rPr>
                          <w:t>I</w:t>
                        </w:r>
                        <w:r w:rsidRPr="00C365E5">
                          <w:rPr>
                            <w:color w:val="FFFFFF" w:themeColor="background1"/>
                            <w:sz w:val="16"/>
                            <w:szCs w:val="20"/>
                            <w:lang w:val="en-US"/>
                          </w:rPr>
                          <w:t xml:space="preserve">D </w:t>
                        </w:r>
                        <w:r>
                          <w:rPr>
                            <w:color w:val="FFFFFF" w:themeColor="background1"/>
                            <w:sz w:val="16"/>
                            <w:szCs w:val="20"/>
                            <w:lang w:val="en-US"/>
                          </w:rPr>
                          <w:t>-2</w:t>
                        </w:r>
                        <w:r w:rsidRPr="00C365E5">
                          <w:rPr>
                            <w:color w:val="FFFFFF" w:themeColor="background1"/>
                            <w:sz w:val="16"/>
                            <w:szCs w:val="20"/>
                            <w:lang w:val="en-US"/>
                          </w:rPr>
                          <w:t xml:space="preserve">: Partnerships with MFI </w:t>
                        </w:r>
                        <w:r>
                          <w:rPr>
                            <w:color w:val="FFFFFF" w:themeColor="background1"/>
                            <w:sz w:val="16"/>
                            <w:szCs w:val="20"/>
                            <w:lang w:val="en-US"/>
                          </w:rPr>
                          <w:t xml:space="preserve">allow </w:t>
                        </w:r>
                        <w:r w:rsidRPr="00C365E5">
                          <w:rPr>
                            <w:color w:val="FFFFFF" w:themeColor="background1"/>
                            <w:sz w:val="16"/>
                            <w:szCs w:val="20"/>
                            <w:lang w:val="en-US"/>
                          </w:rPr>
                          <w:t>to extend loans to FFPOs</w:t>
                        </w:r>
                      </w:p>
                    </w:txbxContent>
                  </v:textbox>
                </v:rect>
                <v:roundrect id="Rectangle à coins arrondis 151" o:spid="_x0000_s1065" style="position:absolute;left:16975;top:45894;width:12624;height:10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5d8QA&#10;AADcAAAADwAAAGRycy9kb3ducmV2LnhtbESP3YrCMBCF7xf2HcIseLdNFRTbNYoIiheC+PMAQzP2&#10;N5NuE7X69EZY2LsZzjnfnJktetOIG3WutKxgGMUgiDOrS84VnE/r7ykI55E1NpZJwYMcLOafHzNM&#10;tb3zgW5Hn4sAYZeigsL7NpXSZQUZdJFtiYN2sZ1BH9Yul7rDe4CbRo7ieCINlhwuFNjSqqCsPl6N&#10;gudyVR2SzaTeJdNdtQ+oi09+lRp89csfEJ56/2/+S291qD8ewvu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HeXfEAAAA3AAAAA8AAAAAAAAAAAAAAAAAmAIAAGRycy9k&#10;b3ducmV2LnhtbFBLBQYAAAAABAAEAPUAAACJAwAAAAA=&#10;" fillcolor="#a9d18e" strokecolor="#41719c" strokeweight="1pt">
                  <v:stroke joinstyle="miter"/>
                  <v:path arrowok="t"/>
                  <v:textbox>
                    <w:txbxContent>
                      <w:p w14:paraId="464C4356" w14:textId="0E082ED4" w:rsidR="00023BDF" w:rsidRPr="00113EF2" w:rsidRDefault="00023BDF" w:rsidP="003D751F">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POs capacity for doing business is enhanced and they engage in policy decision processes</w:t>
                        </w:r>
                      </w:p>
                    </w:txbxContent>
                  </v:textbox>
                </v:roundrect>
                <v:roundrect id="Rectangle à coins arrondis 152" o:spid="_x0000_s1066" style="position:absolute;left:28542;top:36576;width:14078;height:56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XnAMIA&#10;AADcAAAADwAAAGRycy9kb3ducmV2LnhtbESPwcrCMBCE74LvEFbwpqmCYqtRRFA8CKL//wBLs7bV&#10;ZlObqNWnN4LgbZeZ+XZ2tmhMKe5Uu8KygkE/AkGcWl1wpuD/b92bgHAeWWNpmRQ8ycFi3m7NMNH2&#10;wQe6H30mAoRdggpy76tESpfmZND1bUUctJOtDfqw1pnUNT4C3JRyGEVjabDgcCHHilY5pZfjzSh4&#10;LVfnQ7wZX3bxZHfeB9TJx1elup1mOQXhqfE/8ze91aH+aAifZ8IE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1ecAwgAAANwAAAAPAAAAAAAAAAAAAAAAAJgCAABkcnMvZG93&#10;bnJldi54bWxQSwUGAAAAAAQABAD1AAAAhwMAAAAA&#10;" fillcolor="#a9d18e" strokecolor="#41719c" strokeweight="1pt">
                  <v:stroke joinstyle="miter"/>
                  <v:path arrowok="t"/>
                  <v:textbox>
                    <w:txbxContent>
                      <w:p w14:paraId="44759CC8" w14:textId="4ECACF72" w:rsidR="00023BDF" w:rsidRPr="00113EF2" w:rsidRDefault="00023BDF" w:rsidP="00387D5B">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Multi-sectoral stakeholders policy platforms are catalyzed</w:t>
                        </w:r>
                      </w:p>
                    </w:txbxContent>
                  </v:textbox>
                </v:roundrect>
                <v:roundrect id="Rectangle à coins arrondis 153" o:spid="_x0000_s1067" style="position:absolute;left:33739;top:26463;width:11158;height:66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Cm8QA&#10;AADcAAAADwAAAGRycy9kb3ducmV2LnhtbESPzYoCMRCE78K+Q2jBm2ZcUZxZo4iw4kEQdR+gmbTz&#10;m87sJOro05uFBW/dVNXX1YtVZ2pxo9YVlhWMRxEI4tTqgjMFP+fv4RyE88gaa8uk4EEOVsuP3gIT&#10;be98pNvJZyJA2CWoIPe+SaR0aU4G3cg2xEG72NagD2ubSd3iPcBNLT+jaCYNFhwu5NjQJqe0Ol2N&#10;gud6Ux7j7azax/N9eQioi49/lRr0u/UXCE+df5v/0zsd6k8n8PdMmE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ZQpvEAAAA3AAAAA8AAAAAAAAAAAAAAAAAmAIAAGRycy9k&#10;b3ducmV2LnhtbFBLBQYAAAAABAAEAPUAAACJAwAAAAA=&#10;" fillcolor="#a9d18e" strokecolor="#41719c" strokeweight="1pt">
                  <v:stroke joinstyle="miter"/>
                  <v:path arrowok="t"/>
                  <v:textbox>
                    <w:txbxContent>
                      <w:p w14:paraId="4B4CB79B" w14:textId="72BEA3E8" w:rsidR="00023BDF" w:rsidRPr="00113EF2" w:rsidRDefault="00023BDF" w:rsidP="00387D5B">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Local voices are linked to global processes</w:t>
                        </w:r>
                      </w:p>
                    </w:txbxContent>
                  </v:textbox>
                </v:roundrect>
                <v:shapetype id="_x0000_t32" coordsize="21600,21600" o:spt="32" o:oned="t" path="m,l21600,21600e" filled="f">
                  <v:path arrowok="t" fillok="f" o:connecttype="none"/>
                  <o:lock v:ext="edit" shapetype="t"/>
                </v:shapetype>
                <v:shape id="Connecteur droit avec flèche 154" o:spid="_x0000_s1068" type="#_x0000_t32" style="position:absolute;left:30850;top:11451;width:0;height:2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VEY8IAAADcAAAADwAAAGRycy9kb3ducmV2LnhtbERPzYrCMBC+C/sOYRb2pml31S1do4gg&#10;6sGDug8wNmNbbCalibb69EYQvM3H9zuTWWcqcaXGlZYVxIMIBHFmdcm5gv/Dsp+AcB5ZY2WZFNzI&#10;wWz60Ztgqm3LO7rufS5CCLsUFRTe16mULivIoBvYmjhwJ9sY9AE2udQNtiHcVPI7isbSYMmhocCa&#10;FgVl5/3FKFidf+JNzklyvPzeD5EdzrfxtlXq67Ob/4Hw1Pm3+OVe6zB/NITnM+ECOX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VEY8IAAADcAAAADwAAAAAAAAAAAAAA&#10;AAChAgAAZHJzL2Rvd25yZXYueG1sUEsFBgAAAAAEAAQA+QAAAJADAAAAAA==&#10;" strokecolor="black [3213]" strokeweight="1.5pt">
                  <v:stroke endarrow="block" joinstyle="miter"/>
                </v:shape>
                <v:shape id="Connecteur droit avec flèche 155" o:spid="_x0000_s1069" type="#_x0000_t32" style="position:absolute;left:22902;top:22902;width:6817;height:228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JAmcQAAADcAAAADwAAAGRycy9kb3ducmV2LnhtbERPS2vCQBC+F/wPyxS8SN2oKBqzihQK&#10;7Um00vY4ZMc8mp2N2dVEf71bEHqbj+85ybozlbhQ4wrLCkbDCARxanXBmYLD59vLHITzyBory6Tg&#10;Sg7Wq95TgrG2Le/osveZCCHsYlSQe1/HUro0J4NuaGviwB1tY9AH2GRSN9iGcFPJcRTNpMGCQ0OO&#10;Nb3mlP7uz0bBYNPOy3L7YW+Ln3T0tfie8OnMSvWfu80ShKfO/4sf7ncd5k+n8PdMuE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CZxAAAANwAAAAPAAAAAAAAAAAA&#10;AAAAAKECAABkcnMvZG93bnJldi54bWxQSwUGAAAAAAQABAD5AAAAkgMAAAAA&#10;" strokecolor="black [3213]" strokeweight="1.25pt">
                  <v:stroke endarrow="block" joinstyle="miter"/>
                </v:shape>
                <v:shape id="Connecteur droit avec flèche 156" o:spid="_x0000_s1070" type="#_x0000_t32" style="position:absolute;left:30850;top:22902;width:4553;height:137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nS7sMAAADcAAAADwAAAGRycy9kb3ducmV2LnhtbERPTWvCQBC9C/6HZYTezEYhQaKrSFFa&#10;CgraCnobsmMSm50N2W1M/323IHibx/ucxao3teiodZVlBZMoBkGcW11xoeDrczuegXAeWWNtmRT8&#10;koPVcjhYYKbtnQ/UHX0hQgi7DBWU3jeZlC4vyaCLbEMcuKttDfoA20LqFu8h3NRyGsepNFhxaCix&#10;odeS8u/jj1Gw2V3ekv25mxW3Kj2lH5fd3idaqZdRv56D8NT7p/jhftdhfpLC/zPhAr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Z0u7DAAAA3AAAAA8AAAAAAAAAAAAA&#10;AAAAoQIAAGRycy9kb3ducmV2LnhtbFBLBQYAAAAABAAEAPkAAACRAwAAAAA=&#10;" strokecolor="black [3213]" strokeweight="1.25pt">
                  <v:stroke endarrow="block" joinstyle="miter"/>
                </v:shape>
                <v:shape id="Connecteur droit avec flèche 157" o:spid="_x0000_s1071" type="#_x0000_t32" style="position:absolute;left:31961;top:22817;width:7357;height:364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00EcUAAADcAAAADwAAAGRycy9kb3ducmV2LnhtbESP3WoCMRCF7wu+QxihdzVrwR9Wo4il&#10;0oJFtPV+2Ew3WzeT7SaNu29vCoXezXDOnO/Mct3ZWkRqfeVYwXiUgSAunK64VPDx/vwwB+EDssba&#10;MSnoycN6NbhbYq7dlY8UT6EUKYR9jgpMCE0upS8MWfQj1xAn7dO1FkNa21LqFq8p3NbyMcum0mLF&#10;iWCwoa2h4nL6sQnyStPvr+6wn8W+j9XbOZqnXVTqfthtFiACdeHf/Hf9olP9yQx+n0kT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00EcUAAADcAAAADwAAAAAAAAAA&#10;AAAAAAChAgAAZHJzL2Rvd25yZXYueG1sUEsFBgAAAAAEAAQA+QAAAJMDAAAAAA==&#10;" strokecolor="black [3213]" strokeweight="1.25pt">
                  <v:stroke dashstyle="dash" endarrow="block" joinstyle="miter"/>
                </v:shape>
                <v:shape id="Connecteur droit avec flèche 158" o:spid="_x0000_s1072" type="#_x0000_t32" style="position:absolute;left:36576;top:42301;width:2286;height:171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7j6MYAAADcAAAADwAAAGRycy9kb3ducmV2LnhtbESPQWvCQBCF74L/YRmhN91otUh0FbEE&#10;QnuQpj3obchOk9DsbMhuNf77zqHgbYb35r1vtvvBtepKfWg8G5jPElDEpbcNVwa+PrPpGlSIyBZb&#10;z2TgTgH2u/Foi6n1N/6gaxErJSEcUjRQx9ilWoeyJodh5jti0b597zDK2lfa9niTcNfqRZK8aIcN&#10;S0ONHR1rKn+KX2fgNdhVfinmefaWLd/vz+VycTp7Y54mw2EDKtIQH+b/69wK/kpo5RmZQO/+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e4+jGAAAA3AAAAA8AAAAAAAAA&#10;AAAAAAAAoQIAAGRycy9kb3ducmV2LnhtbFBLBQYAAAAABAAEAPkAAACUAwAAAAA=&#10;" strokecolor="black [3213]"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59" o:spid="_x0000_s1073" type="#_x0000_t34" style="position:absolute;left:44609;top:30850;width:2255;height:34315;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YMvsMAAADcAAAADwAAAGRycy9kb3ducmV2LnhtbERPS2vCQBC+F/wPyxS8FN0oWDR1FREU&#10;DxaaqHgdstMkNDsbsmse/75bKHibj+85621vKtFS40rLCmbTCARxZnXJuYLr5TBZgnAeWWNlmRQM&#10;5GC7Gb2sMda244Ta1OcihLCLUUHhfR1L6bKCDLqprYkD920bgz7AJpe6wS6Em0rOo+hdGiw5NBRY&#10;076g7Cd9GAX6/mXerjfzOCbndjUk2efQLbRS49d+9wHCU++f4n/3SYf5ixX8PRMu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mDL7DAAAA3AAAAA8AAAAAAAAAAAAA&#10;AAAAoQIAAGRycy9kb3ducmV2LnhtbFBLBQYAAAAABAAEAPkAAACRAwAAAAA=&#10;" adj="6613" strokecolor="black [3213]" strokeweight="1.5pt">
                  <v:stroke endarrow="block"/>
                </v:shape>
                <v:shape id="Connecteur droit avec flèche 160" o:spid="_x0000_s1074" type="#_x0000_t32" style="position:absolute;left:12562;top:55911;width:10725;height:35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KI3cUAAADcAAAADwAAAGRycy9kb3ducmV2LnhtbESPwW7CQAxE75X4h5WRuJVNSkWjwIIQ&#10;UgU9cCj0A0zWJBFZb5RdSODr60Ol3mzNeOZ5uR5co+7UhdqzgXSagCIuvK25NPBz+nzNQIWIbLHx&#10;TAYeFGC9Gr0sMbe+52+6H2OpJIRDjgaqGNtc61BU5DBMfUss2sV3DqOsXalth72Eu0a/JclcO6xZ&#10;GipsaVtRcT3enIHddZZ+lZxl59vH85T4980hPfTGTMbDZgEq0hD/zX/Xeyv4c8GX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KI3cUAAADcAAAADwAAAAAAAAAA&#10;AAAAAAChAgAAZHJzL2Rvd25yZXYueG1sUEsFBgAAAAAEAAQA+QAAAJMDAAAAAA==&#10;" strokecolor="black [3213]" strokeweight="1.5pt">
                  <v:stroke endarrow="block" joinstyle="miter"/>
                </v:shape>
                <v:shape id="Connecteur droit avec flèche 161" o:spid="_x0000_s1075" type="#_x0000_t32" style="position:absolute;left:23287;top:55911;width:1901;height:35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iAyMMAAADcAAAADwAAAGRycy9kb3ducmV2LnhtbERPS2vCQBC+C/0PyxS8mU18UVJXKUog&#10;6EGa9tDehuw0Cc3Ohuyq8d+7guBtPr7nrDaDacWZetdYVpBEMQji0uqGKwXfX9nkDYTzyBpby6Tg&#10;Sg4265fRClNtL/xJ58JXIoSwS1FB7X2XSunKmgy6yHbEgfuzvUEfYF9J3eMlhJtWTuN4KQ02HBpq&#10;7GhbU/lfnIyCndOL/LdI8myfzQ/XWTmfHn+sUuPX4eMdhKfBP8UPd67D/GUC92fCBX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IgMjDAAAA3AAAAA8AAAAAAAAAAAAA&#10;AAAAoQIAAGRycy9kb3ducmV2LnhtbFBLBQYAAAAABAAEAPkAAACRAwAAAAA=&#10;" strokecolor="black [3213]" strokeweight="1.5pt">
                  <v:stroke endarrow="block" joinstyle="miter"/>
                </v:shape>
                <v:line id="Connecteur droit 162" o:spid="_x0000_s1076" style="position:absolute;flip:y;visibility:visible;mso-wrap-style:square" from="12562,57171" to="12562,59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9FF8AAAADcAAAADwAAAGRycy9kb3ducmV2LnhtbERPTWsCMRC9F/ofwhR6q9nmILI1irQI&#10;oqeuQq/DZrrZmky2SdT13zcFwds83ufMl6N34kwx9YE1vE4qEMRtMD13Gg779csMRMrIBl1g0nCl&#10;BMvF48McaxMu/EnnJneihHCqUYPNeailTK0lj2kSBuLCfYfoMRcYO2kiXkq4d1JV1VR67Lk0WBzo&#10;3VJ7bE5ew9dP+nDK/15jtEzNwanNbqu0fn4aV28gMo35Lr65N6bMnyr4f6Zc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0vRRfAAAAA3AAAAA8AAAAAAAAAAAAAAAAA&#10;oQIAAGRycy9kb3ducmV2LnhtbFBLBQYAAAAABAAEAPkAAACOAwAAAAA=&#10;" strokecolor="black [3213]" strokeweight="1.5pt">
                  <v:stroke dashstyle="dash" joinstyle="miter"/>
                </v:line>
                <v:line id="Connecteur droit 163" o:spid="_x0000_s1077" style="position:absolute;flip:y;visibility:visible;mso-wrap-style:square" from="12562,57154" to="51842,5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PgjMAAAADcAAAADwAAAGRycy9kb3ducmV2LnhtbERPTWsCMRC9C/0PYYTeNOsWpKxGKRVB&#10;2pNbweuwGTfbJpNtkur67xtB8DaP9znL9eCsOFOInWcFs2kBgrjxuuNWweFrO3kFEROyRuuZFFwp&#10;wnr1NFpipf2F93SuUytyCMcKFZiU+krK2BhyGKe+J87cyQeHKcPQSh3wksOdlWVRzKXDjnODwZ7e&#10;DTU/9Z9TcPyOG1u632sIhqk+2HL3+VEq9Twe3hYgEg3pIb67dzrPn7/A7Zl8gV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Jj4IzAAAAA3AAAAA8AAAAAAAAAAAAAAAAA&#10;oQIAAGRycy9kb3ducmV2LnhtbFBLBQYAAAAABAAEAPkAAACOAwAAAAA=&#10;" strokecolor="black [3213]" strokeweight="1.5pt">
                  <v:stroke dashstyle="dash" joinstyle="miter"/>
                </v:line>
                <v:shape id="Connecteur droit avec flèche 164" o:spid="_x0000_s1078" type="#_x0000_t32" style="position:absolute;left:36576;top:42301;width:16003;height:1714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MUSMAAAADcAAAADwAAAGRycy9kb3ducmV2LnhtbERPS4vCMBC+L/gfwgje1tTHVqlGEUHw&#10;tKC7h3obmjEtNpPaRK3/fiMIe5uP7znLdWdrcafWV44VjIYJCOLC6YqNgt+f3ecchA/IGmvHpOBJ&#10;Htar3scSM+0efKD7MRgRQ9hnqKAMocmk9EVJFv3QNcSRO7vWYoiwNVK3+IjhtpbjJEmlxYpjQ4kN&#10;bUsqLsebVYDf5xPTl6l4ZtJ8gjK/hjRXatDvNgsQgbrwL3679zrOT6fweiZeIF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zFEjAAAAA3AAAAA8AAAAAAAAAAAAAAAAA&#10;oQIAAGRycy9kb3ducmV2LnhtbFBLBQYAAAAABAAEAPkAAACOAwAAAAA=&#10;" strokecolor="black [3213]" strokeweight="1.5pt">
                  <v:stroke dashstyle="dash" endarrow="block" joinstyle="miter"/>
                </v:shape>
                <v:shape id="Connecteur droit avec flèche 165" o:spid="_x0000_s1079" type="#_x0000_t32" style="position:absolute;left:29739;top:51445;width:22840;height:8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078AAADcAAAADwAAAGRycy9kb3ducmV2LnhtbERPTYvCMBC9C/6HMMLebKqLVapRlgXB&#10;k6Drod6GZkyLzaQ2Ueu/NwsLe5vH+5zVpreNeFDna8cKJkkKgrh0umaj4PSzHS9A+ICssXFMCl7k&#10;YbMeDlaYa/fkAz2OwYgYwj5HBVUIbS6lLyuy6BPXEkfu4jqLIcLOSN3hM4bbRk7TNJMWa44NFbb0&#10;XVF5Pd6tAtxfzkwzU/PcZMUnyuIWskKpj1H/tQQRqA//4j/3Tsf52Qx+n4kXyP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x078AAADcAAAADwAAAAAAAAAAAAAAAACh&#10;AgAAZHJzL2Rvd25yZXYueG1sUEsFBgAAAAAEAAQA+QAAAI0DAAAAAA==&#10;" strokecolor="black [3213]" strokeweight="1.5pt">
                  <v:stroke dashstyle="dash" endarrow="block" joinstyle="miter"/>
                </v:shape>
                <v:shape id="Connecteur droit avec flèche 166" o:spid="_x0000_s1080" type="#_x0000_t32" style="position:absolute;left:22902;top:42301;width:13716;height:34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I9JsQAAADcAAAADwAAAGRycy9kb3ducmV2LnhtbERPTWvCQBC9C/0PyxR60009BImuUkMt&#10;RfSg9lBvQ3ZMUrOzMbs10V/vCoK3ebzPmcw6U4kzNa60rOB9EIEgzqwuOVfws1v0RyCcR9ZYWSYF&#10;F3Iwm770Jpho2/KGzlufixDCLkEFhfd1IqXLCjLoBrYmDtzBNgZ9gE0udYNtCDeVHEZRLA2WHBoK&#10;rCktKDtu/42C37/rafW1P/l2Pcqun/MyrZeUKvX22n2MQXjq/FP8cH/rMD+O4f5MuE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j0mxAAAANwAAAAPAAAAAAAAAAAA&#10;AAAAAKECAABkcnMvZG93bnJldi54bWxQSwUGAAAAAAQABAD5AAAAkgMAAAAA&#10;" strokecolor="black [3213]" strokeweight="1.5pt">
                  <v:stroke dashstyle="dash" endarrow="block" joinstyle="miter"/>
                </v:shape>
                <v:shape id="Connecteur droit avec flèche 167" o:spid="_x0000_s1081" type="#_x0000_t32" style="position:absolute;left:35465;top:33157;width:4541;height:34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6YvcQAAADcAAAADwAAAGRycy9kb3ducmV2LnhtbERPTWvCQBC9C/6HZQRvutGDldRVNNgi&#10;Ug/VHtrbkB2TaHY2ZleT+uvdQsHbPN7nzBatKcWNaldYVjAaRiCIU6sLzhR8Hd4GUxDOI2ssLZOC&#10;X3KwmHc7M4y1bfiTbnufiRDCLkYFufdVLKVLczLohrYiDtzR1gZ9gHUmdY1NCDelHEfRRBosODTk&#10;WFGSU3reX42C79P98vH+c/HNbpre16siqbaUKNXvtctXEJ5a/xT/uzc6zJ+8wN8z4QI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Xpi9xAAAANwAAAAPAAAAAAAAAAAA&#10;AAAAAKECAABkcnMvZG93bnJldi54bWxQSwUGAAAAAAQABAD5AAAAkgMAAAAA&#10;" strokecolor="black [3213]" strokeweight="1.5pt">
                  <v:stroke dashstyle="dash" endarrow="block" joinstyle="miter"/>
                </v:shape>
                <v:shape id="Connecteur droit avec flèche 168" o:spid="_x0000_s1082" type="#_x0000_t32" style="position:absolute;left:14869;top:28628;width:13707;height:102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uiqMQAAADcAAAADwAAAGRycy9kb3ducmV2LnhtbESPQWsCMRCF70L/Q5hCL6JZS1HZGqUo&#10;CwVPVaE9DpvpZulmsmzimv5751DobYb35r1vNrvsOzXSENvABhbzAhRxHWzLjYHLuZqtQcWEbLEL&#10;TAZ+KcJu+zDZYGnDjT9oPKVGSQjHEg24lPpS61g78hjnoScW7TsMHpOsQ6PtgDcJ951+Loql9tiy&#10;NDjsae+o/jldvYGXw3F1qFr6mlYjRXf9zBeibMzTY357BZUop3/z3/W7Ffyl0MozMoH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C6KoxAAAANwAAAAPAAAAAAAAAAAA&#10;AAAAAKECAABkcnMvZG93bnJldi54bWxQSwUGAAAAAAQABAD5AAAAkgMAAAAA&#10;" strokecolor="red" strokeweight="1.5pt">
                  <v:stroke dashstyle="dash" endarrow="block" joinstyle="miter"/>
                </v:shape>
                <v:shape id="Connecteur droit avec flèche 169" o:spid="_x0000_s1083" type="#_x0000_t32" style="position:absolute;left:14869;top:28628;width:7999;height:171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YzDsIAAADcAAAADwAAAGRycy9kb3ducmV2LnhtbERPS4vCMBC+L/gfwgheFk314KMaRQTB&#10;ZfFgFbwOzdhWm0lJonb//UYQvM3H95zFqjW1eJDzlWUFw0ECgji3uuJCwem47U9B+ICssbZMCv7I&#10;w2rZ+Vpgqu2TD/TIQiFiCPsUFZQhNKmUPi/JoB/YhjhyF+sMhghdIbXDZww3tRwlyVgarDg2lNjQ&#10;pqT8lt2NAledk8O1nd4me5397ovzz/cpb5Tqddv1HESgNnzEb/dOx/njGbyeiR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YzDsIAAADcAAAADwAAAAAAAAAAAAAA&#10;AAChAgAAZHJzL2Rvd25yZXYueG1sUEsFBgAAAAAEAAQA+QAAAJADAAAAAA==&#10;" strokecolor="red" strokeweight="1.5pt">
                  <v:stroke endarrow="block" joinstyle="miter"/>
                </v:shape>
                <v:shape id="Connecteur droit avec flèche 170" o:spid="_x0000_s1084" type="#_x0000_t32" style="position:absolute;left:14869;top:38883;width:7992;height:68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MTsUAAADcAAAADwAAAGRycy9kb3ducmV2LnhtbESPQWvCQBCF74L/YRmhF6mb9lAluooI&#10;glI8mApeh+yYRLOzYXer6b/vHARvM7w3732zWPWuVXcKsfFs4GOSgSIuvW24MnD62b7PQMWEbLH1&#10;TAb+KMJqORwsMLf+wUe6F6lSEsIxRwN1Sl2udSxrchgnviMW7eKDwyRrqLQN+JBw1+rPLPvSDhuW&#10;hho72tRU3opfZyA05+x47We36cEW34fqvB+fys6Yt1G/noNK1KeX+Xm9s4I/FX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UMTsUAAADcAAAADwAAAAAAAAAA&#10;AAAAAAChAgAAZHJzL2Rvd25yZXYueG1sUEsFBgAAAAAEAAQA+QAAAJMDAAAAAA==&#10;" strokecolor="red" strokeweight="1.5pt">
                  <v:stroke endarrow="block" joinstyle="miter"/>
                </v:shape>
                <v:shape id="Connecteur droit avec flèche 171" o:spid="_x0000_s1085" type="#_x0000_t32" style="position:absolute;left:14869;top:50334;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p1cQAAADcAAAADwAAAGRycy9kb3ducmV2LnhtbERPPWvDMBDdA/0P4gpdQi2nQ22cyCEU&#10;Ci0hg11D1sO62E6sk5HUxP33UaHQ7R7v8zbb2YziSs4PlhWskhQEcWv1wJ2C5uv9OQfhA7LG0TIp&#10;+CEP2/JhscFC2xtXdK1DJ2II+wIV9CFMhZS+7cmgT+xEHLmTdQZDhK6T2uEthptRvqTpqzQ4cGzo&#10;caK3ntpL/W0UuOGYVuc5v2QHXe8P3fFz2bSTUk+P824NItAc/sV/7g8d52cr+H0mXi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CanVxAAAANwAAAAPAAAAAAAAAAAA&#10;AAAAAKECAABkcnMvZG93bnJldi54bWxQSwUGAAAAAAQABAD5AAAAkgMAAAAA&#10;" strokecolor="red" strokeweight="1.5pt">
                  <v:stroke endarrow="block" joinstyle="miter"/>
                </v:shape>
                <v:shape id="Connecteur droit avec flèche 172" o:spid="_x0000_s1086" type="#_x0000_t32" style="position:absolute;left:44609;top:29739;width:34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xAHcEAAADcAAAADwAAAGRycy9kb3ducmV2LnhtbERP22rCQBB9F/yHZQTfdBOFWlI3oSop&#10;6ZNU/YAhO01Cs7Mhu7n077uFQt/mcK5zzGbTipF611hWEG8jEMSl1Q1XCh73fPMMwnlkja1lUvBN&#10;DrJ0uThiou3EHzTefCVCCLsEFdTed4mUrqzJoNvajjhwn7Y36APsK6l7nEK4aeUuip6kwYZDQ40d&#10;nWsqv26DUXDh98rMpze7vxbk4mKIz4Zzpdar+fUFhKfZ/4v/3IUO8w87+H0mXCDT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bEAdwQAAANwAAAAPAAAAAAAAAAAAAAAA&#10;AKECAABkcnMvZG93bnJldi54bWxQSwUGAAAAAAQABAD5AAAAjwMAAAAA&#10;" strokecolor="red" strokeweight="1.5pt">
                  <v:stroke endarrow="block" joinstyle="miter"/>
                </v:shape>
                <v:shape id="Connecteur droit avec flèche 173" o:spid="_x0000_s1087" type="#_x0000_t32" style="position:absolute;left:39994;top:33157;width:8001;height:571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JURcQAAADcAAAADwAAAGRycy9kb3ducmV2LnhtbESPQWsCMRCF70L/Q5iCt5q1gtbVKFIV&#10;vHa1irdhM+4u3UzSJOr23zeFgrcZ3pv3vZkvO9OKG/nQWFYwHGQgiEurG64UHPbblzcQISJrbC2T&#10;gh8KsFw89eaYa3vnD7oVsRIphEOOCuoYXS5lKGsyGAbWESftYr3BmFZfSe3xnsJNK1+zbCwNNpwI&#10;NTp6r6n8Kq4mcTfHaur1ZHhauZ1enz+/XWHGSvWfu9UMRKQuPsz/1zud6k9G8PdMmk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lRFxAAAANwAAAAPAAAAAAAAAAAA&#10;AAAAAKECAABkcnMvZG93bnJldi54bWxQSwUGAAAAAAQABAD5AAAAkgMAAAAA&#10;" strokecolor="red" strokeweight="1.5pt">
                  <v:stroke endarrow="block" joinstyle="miter"/>
                </v:shape>
                <v:shape id="Connecteur droit avec flèche 174" o:spid="_x0000_s1088" type="#_x0000_t32" style="position:absolute;left:42301;top:38883;width:57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l98r8AAADcAAAADwAAAGRycy9kb3ducmV2LnhtbERPy6rCMBDdX/AfwgjurmmvolKN4lWU&#10;uhIfHzA0Y1tsJqWJWv/eCIK7OZznzBatqcSdGldaVhD3IxDEmdUl5wrOp83vBITzyBory6TgSQ4W&#10;887PDBNtH3yg+9HnIoSwS1BB4X2dSOmyggy6vq2JA3exjUEfYJNL3eAjhJtK/kXRSBosOTQUWNOq&#10;oOx6vBkFa97lpv3f2sE+JRent3hleKNUr9supyA8tf4r/rhTHeaPh/B+Jlwg5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sl98r8AAADcAAAADwAAAAAAAAAAAAAAAACh&#10;AgAAZHJzL2Rvd25yZXYueG1sUEsFBgAAAAAEAAQA+QAAAI0DAAAAAA==&#10;" strokecolor="red" strokeweight="1.5pt">
                  <v:stroke endarrow="block" joinstyle="miter"/>
                </v:shape>
                <v:shape id="Connecteur droit avec flèche 175" o:spid="_x0000_s1089" type="#_x0000_t32" style="position:absolute;left:29739;top:48027;width:18270;height:22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XYab8AAADcAAAADwAAAGRycy9kb3ducmV2LnhtbERPy6rCMBDdX/Afwgjurmmv+KAaxaso&#10;dSU+PmBoxrbYTEoTtf69EQR3czjPmS1aU4k7Na60rCDuRyCIM6tLzhWcT5vfCQjnkTVWlknBkxws&#10;5p2fGSbaPvhA96PPRQhhl6CCwvs6kdJlBRl0fVsTB+5iG4M+wCaXusFHCDeV/IuikTRYcmgosKZV&#10;Qdn1eDMK1rzLTfu/tYN9Si5Ob/HK8EapXrddTkF4av1X/HGnOswfD+H9TLhAz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YXYab8AAADcAAAADwAAAAAAAAAAAAAAAACh&#10;AgAAZHJzL2Rvd25yZXYueG1sUEsFBgAAAAAEAAQA+QAAAI0DAAAAAA==&#10;" strokecolor="red" strokeweight="1.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eur en arc 176" o:spid="_x0000_s1090" type="#_x0000_t38" style="position:absolute;left:36870;top:15738;width:15012;height:6403;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KsFcQAAADcAAAADwAAAGRycy9kb3ducmV2LnhtbERPS4vCMBC+C/6HMMJeRFNdULdrFBFk&#10;F7YgPg4eh2Zsqs2kNFmt/36zIHibj+8582VrK3GjxpeOFYyGCQji3OmSCwXHw2YwA+EDssbKMSl4&#10;kIflotuZY6rdnXd024dCxBD2KSowIdSplD43ZNEPXU0cubNrLIYIm0LqBu8x3FZynCQTabHk2GCw&#10;prWh/Lr/tQqux+zDZOOv+qefr1fZ5bR9vG/OSr312tUniEBteImf7m8d508n8P9MvE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qwVxAAAANwAAAAPAAAAAAAAAAAA&#10;AAAAAKECAABkcnMvZG93bnJldi54bWxQSwUGAAAAAAQABAD5AAAAkgMAAAAA&#10;" adj="616" strokecolor="black [3213]" strokeweight="1.5pt">
                  <v:stroke endarrow="block" joinstyle="miter"/>
                </v:shape>
                <w10:wrap type="through"/>
              </v:group>
            </w:pict>
          </mc:Fallback>
        </mc:AlternateContent>
      </w:r>
      <w:r w:rsidR="00F7608B" w:rsidRPr="00A93540">
        <w:rPr>
          <w:noProof/>
          <w:lang w:val="en-US"/>
        </w:rPr>
        <mc:AlternateContent>
          <mc:Choice Requires="wps">
            <w:drawing>
              <wp:anchor distT="0" distB="0" distL="114300" distR="114300" simplePos="0" relativeHeight="251680256" behindDoc="0" locked="0" layoutInCell="1" allowOverlap="1" wp14:anchorId="0507FACA" wp14:editId="077D3B02">
                <wp:simplePos x="0" y="0"/>
                <wp:positionH relativeFrom="column">
                  <wp:posOffset>1689735</wp:posOffset>
                </wp:positionH>
                <wp:positionV relativeFrom="paragraph">
                  <wp:posOffset>4157212</wp:posOffset>
                </wp:positionV>
                <wp:extent cx="1371305" cy="645928"/>
                <wp:effectExtent l="0" t="50800" r="76835" b="40005"/>
                <wp:wrapNone/>
                <wp:docPr id="177" name="Connecteur droit avec flèche 177"/>
                <wp:cNvGraphicFramePr/>
                <a:graphic xmlns:a="http://schemas.openxmlformats.org/drawingml/2006/main">
                  <a:graphicData uri="http://schemas.microsoft.com/office/word/2010/wordprocessingShape">
                    <wps:wsp>
                      <wps:cNvCnPr/>
                      <wps:spPr>
                        <a:xfrm flipV="1">
                          <a:off x="0" y="0"/>
                          <a:ext cx="1371305" cy="645928"/>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6DCB4" id="Connecteur droit avec flèche 177" o:spid="_x0000_s1026" type="#_x0000_t32" style="position:absolute;margin-left:133.05pt;margin-top:327.35pt;width:108pt;height:50.85pt;flip: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" strokecolor="red" strokeweight="1.5pt">
                <v:stroke endarrow="block" joinstyle="miter"/>
              </v:shape>
            </w:pict>
          </mc:Fallback>
        </mc:AlternateContent>
      </w:r>
      <w:r w:rsidR="003D751F" w:rsidRPr="00A93540">
        <w:rPr>
          <w:noProof/>
          <w:lang w:val="en-US"/>
        </w:rPr>
        <mc:AlternateContent>
          <mc:Choice Requires="wps">
            <w:drawing>
              <wp:anchor distT="0" distB="0" distL="114300" distR="114300" simplePos="0" relativeHeight="251678208" behindDoc="0" locked="0" layoutInCell="1" allowOverlap="1" wp14:anchorId="382CE30F" wp14:editId="11000594">
                <wp:simplePos x="0" y="0"/>
                <wp:positionH relativeFrom="column">
                  <wp:posOffset>5438140</wp:posOffset>
                </wp:positionH>
                <wp:positionV relativeFrom="paragraph">
                  <wp:posOffset>5931535</wp:posOffset>
                </wp:positionV>
                <wp:extent cx="0" cy="228600"/>
                <wp:effectExtent l="50800" t="0" r="76200" b="76200"/>
                <wp:wrapNone/>
                <wp:docPr id="28" name="Connecteur droit avec flèche 28"/>
                <wp:cNvGraphicFramePr/>
                <a:graphic xmlns:a="http://schemas.openxmlformats.org/drawingml/2006/main">
                  <a:graphicData uri="http://schemas.microsoft.com/office/word/2010/wordprocessingShape">
                    <wps:wsp>
                      <wps:cNvCnPr/>
                      <wps:spPr>
                        <a:xfrm>
                          <a:off x="0" y="0"/>
                          <a:ext cx="0" cy="2286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8F5D13" id="Connecteur droit avec flèche 28" o:spid="_x0000_s1026" type="#_x0000_t32" style="position:absolute;margin-left:428.2pt;margin-top:467.05pt;width:0;height:18pt;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" strokecolor="black [3213]" strokeweight="1.5pt">
                <v:stroke dashstyle="dash" endarrow="block" joinstyle="miter"/>
              </v:shape>
            </w:pict>
          </mc:Fallback>
        </mc:AlternateContent>
      </w:r>
      <w:r w:rsidR="003D751F" w:rsidRPr="00A93540">
        <w:rPr>
          <w:noProof/>
          <w:lang w:val="en-US"/>
        </w:rPr>
        <mc:AlternateContent>
          <mc:Choice Requires="wps">
            <w:drawing>
              <wp:anchor distT="0" distB="0" distL="114300" distR="114300" simplePos="0" relativeHeight="251677184" behindDoc="0" locked="0" layoutInCell="1" allowOverlap="1" wp14:anchorId="4889BF48" wp14:editId="677BF6A9">
                <wp:simplePos x="0" y="0"/>
                <wp:positionH relativeFrom="column">
                  <wp:posOffset>2579370</wp:posOffset>
                </wp:positionH>
                <wp:positionV relativeFrom="paragraph">
                  <wp:posOffset>5932170</wp:posOffset>
                </wp:positionV>
                <wp:extent cx="0" cy="228600"/>
                <wp:effectExtent l="0" t="0" r="25400" b="25400"/>
                <wp:wrapNone/>
                <wp:docPr id="27" name="Connecteur droit 27"/>
                <wp:cNvGraphicFramePr/>
                <a:graphic xmlns:a="http://schemas.openxmlformats.org/drawingml/2006/main">
                  <a:graphicData uri="http://schemas.microsoft.com/office/word/2010/wordprocessingShape">
                    <wps:wsp>
                      <wps:cNvCnPr/>
                      <wps:spPr>
                        <a:xfrm flipV="1">
                          <a:off x="0" y="0"/>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C305C2" id="Connecteur droit 27" o:spid="_x0000_s1026" style="position:absolute;flip:y;z-index:251677184;visibility:visible;mso-wrap-style:square;mso-wrap-distance-left:9pt;mso-wrap-distance-top:0;mso-wrap-distance-right:9pt;mso-wrap-distance-bottom:0;mso-position-horizontal:absolute;mso-position-horizontal-relative:text;mso-position-vertical:absolute;mso-position-vertical-relative:text" from="203.1pt,467.1pt" to="203.1pt,4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" strokecolor="black [3213]" strokeweight="1.5pt">
                <v:stroke dashstyle="dash" joinstyle="miter"/>
              </v:line>
            </w:pict>
          </mc:Fallback>
        </mc:AlternateContent>
      </w:r>
    </w:p>
    <w:p w14:paraId="55115776" w14:textId="77777777" w:rsidR="00CC0CBD" w:rsidRPr="00A93540" w:rsidRDefault="00CC0CBD" w:rsidP="00B42A81">
      <w:pPr>
        <w:widowControl w:val="0"/>
        <w:autoSpaceDE w:val="0"/>
        <w:autoSpaceDN w:val="0"/>
        <w:adjustRightInd w:val="0"/>
        <w:spacing w:before="120"/>
        <w:rPr>
          <w:rFonts w:ascii="Segoe UI" w:hAnsi="Segoe UI" w:cs="Segoe UI"/>
          <w:sz w:val="21"/>
          <w:szCs w:val="21"/>
          <w:lang w:val="en-US"/>
        </w:rPr>
      </w:pPr>
    </w:p>
    <w:p w14:paraId="0DCCA251" w14:textId="77777777" w:rsidR="00DB1A8A" w:rsidRPr="00A93540" w:rsidRDefault="00DB1A8A" w:rsidP="00B42A81">
      <w:pPr>
        <w:widowControl w:val="0"/>
        <w:autoSpaceDE w:val="0"/>
        <w:autoSpaceDN w:val="0"/>
        <w:adjustRightInd w:val="0"/>
        <w:spacing w:before="120"/>
        <w:rPr>
          <w:rFonts w:ascii="Segoe UI" w:hAnsi="Segoe UI" w:cs="Segoe UI"/>
          <w:sz w:val="21"/>
          <w:szCs w:val="21"/>
          <w:lang w:val="en-US"/>
        </w:rPr>
      </w:pPr>
    </w:p>
    <w:p w14:paraId="4643E7A4" w14:textId="77777777" w:rsidR="00DB1A8A" w:rsidRPr="00A93540" w:rsidRDefault="00DB1A8A" w:rsidP="00B42A81">
      <w:pPr>
        <w:widowControl w:val="0"/>
        <w:autoSpaceDE w:val="0"/>
        <w:autoSpaceDN w:val="0"/>
        <w:adjustRightInd w:val="0"/>
        <w:spacing w:before="120"/>
        <w:rPr>
          <w:rFonts w:ascii="Segoe UI" w:hAnsi="Segoe UI" w:cs="Segoe UI"/>
          <w:sz w:val="21"/>
          <w:szCs w:val="21"/>
          <w:lang w:val="en-US"/>
        </w:rPr>
      </w:pPr>
    </w:p>
    <w:p w14:paraId="5D506080" w14:textId="77777777" w:rsidR="00DB1A8A" w:rsidRPr="00A93540" w:rsidRDefault="00DB1A8A" w:rsidP="00B42A81">
      <w:pPr>
        <w:widowControl w:val="0"/>
        <w:autoSpaceDE w:val="0"/>
        <w:autoSpaceDN w:val="0"/>
        <w:adjustRightInd w:val="0"/>
        <w:spacing w:before="120"/>
        <w:rPr>
          <w:rFonts w:ascii="Segoe UI" w:hAnsi="Segoe UI" w:cs="Segoe UI"/>
          <w:sz w:val="21"/>
          <w:szCs w:val="21"/>
          <w:lang w:val="en-US"/>
        </w:rPr>
      </w:pPr>
    </w:p>
    <w:p w14:paraId="2694B5A5" w14:textId="77777777" w:rsidR="00DB1A8A" w:rsidRPr="00A93540" w:rsidRDefault="00DB1A8A" w:rsidP="00B42A81">
      <w:pPr>
        <w:widowControl w:val="0"/>
        <w:autoSpaceDE w:val="0"/>
        <w:autoSpaceDN w:val="0"/>
        <w:adjustRightInd w:val="0"/>
        <w:spacing w:before="120"/>
        <w:rPr>
          <w:rFonts w:ascii="Segoe UI" w:hAnsi="Segoe UI" w:cs="Segoe UI"/>
          <w:sz w:val="21"/>
          <w:szCs w:val="21"/>
          <w:lang w:val="en-US"/>
        </w:rPr>
      </w:pPr>
    </w:p>
    <w:p w14:paraId="08959B2B" w14:textId="77777777" w:rsidR="00DB1A8A" w:rsidRPr="00A93540" w:rsidRDefault="00DB1A8A" w:rsidP="00B42A81">
      <w:pPr>
        <w:widowControl w:val="0"/>
        <w:autoSpaceDE w:val="0"/>
        <w:autoSpaceDN w:val="0"/>
        <w:adjustRightInd w:val="0"/>
        <w:spacing w:before="120"/>
        <w:rPr>
          <w:rFonts w:ascii="Segoe UI" w:hAnsi="Segoe UI" w:cs="Segoe UI"/>
          <w:sz w:val="21"/>
          <w:szCs w:val="21"/>
          <w:lang w:val="en-US"/>
        </w:rPr>
      </w:pPr>
    </w:p>
    <w:p w14:paraId="7EFFA025" w14:textId="77777777" w:rsidR="009C1105" w:rsidRPr="00A93540" w:rsidRDefault="008430D7" w:rsidP="00B42A81">
      <w:pPr>
        <w:pStyle w:val="Heading1"/>
        <w:spacing w:after="0"/>
        <w:rPr>
          <w:rFonts w:ascii="Segoe UI" w:hAnsi="Segoe UI"/>
          <w:bCs w:val="0"/>
          <w:sz w:val="32"/>
          <w:szCs w:val="32"/>
          <w:lang w:val="en-US"/>
        </w:rPr>
      </w:pPr>
      <w:bookmarkStart w:id="49" w:name="_Toc456037327"/>
      <w:bookmarkStart w:id="50" w:name="_Toc456037408"/>
      <w:bookmarkStart w:id="51" w:name="_Toc456037458"/>
      <w:bookmarkStart w:id="52" w:name="_Toc456037521"/>
      <w:bookmarkStart w:id="53" w:name="_Toc456037328"/>
      <w:bookmarkStart w:id="54" w:name="_Toc456037409"/>
      <w:bookmarkStart w:id="55" w:name="_Toc456037459"/>
      <w:bookmarkStart w:id="56" w:name="_Toc456037522"/>
      <w:bookmarkStart w:id="57" w:name="_Toc456037329"/>
      <w:bookmarkStart w:id="58" w:name="_Toc456037410"/>
      <w:bookmarkStart w:id="59" w:name="_Toc456037460"/>
      <w:bookmarkStart w:id="60" w:name="_Toc456037523"/>
      <w:bookmarkStart w:id="61" w:name="_Toc456037330"/>
      <w:bookmarkStart w:id="62" w:name="_Toc456037411"/>
      <w:bookmarkStart w:id="63" w:name="_Toc456037461"/>
      <w:bookmarkStart w:id="64" w:name="_Toc456037524"/>
      <w:bookmarkStart w:id="65" w:name="_Toc456037331"/>
      <w:bookmarkStart w:id="66" w:name="_Toc456037412"/>
      <w:bookmarkStart w:id="67" w:name="_Toc456037462"/>
      <w:bookmarkStart w:id="68" w:name="_Toc456037525"/>
      <w:bookmarkStart w:id="69" w:name="_Toc433192658"/>
      <w:bookmarkStart w:id="70" w:name="_Toc445399299"/>
      <w:bookmarkStart w:id="71" w:name="_Toc456039775"/>
      <w:bookmarkStart w:id="72" w:name="_Toc42889168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42"/>
      <w:bookmarkEnd w:id="43"/>
      <w:r w:rsidRPr="00A93540">
        <w:rPr>
          <w:rFonts w:ascii="Segoe UI" w:eastAsia="Cambria" w:hAnsi="Segoe UI"/>
          <w:bCs w:val="0"/>
          <w:sz w:val="32"/>
          <w:szCs w:val="32"/>
          <w:lang w:val="en-US"/>
        </w:rPr>
        <w:t>Evaluation question</w:t>
      </w:r>
      <w:r w:rsidR="00EC666C" w:rsidRPr="00A93540">
        <w:rPr>
          <w:rFonts w:ascii="Segoe UI" w:eastAsia="Cambria" w:hAnsi="Segoe UI"/>
          <w:bCs w:val="0"/>
          <w:sz w:val="32"/>
          <w:szCs w:val="32"/>
          <w:lang w:val="en-US"/>
        </w:rPr>
        <w:t>s</w:t>
      </w:r>
      <w:bookmarkEnd w:id="69"/>
      <w:r w:rsidR="00D05B73" w:rsidRPr="00A93540">
        <w:rPr>
          <w:rFonts w:ascii="Segoe UI" w:eastAsia="Cambria" w:hAnsi="Segoe UI"/>
          <w:bCs w:val="0"/>
          <w:sz w:val="32"/>
          <w:szCs w:val="32"/>
          <w:lang w:val="en-US"/>
        </w:rPr>
        <w:t>: key findings</w:t>
      </w:r>
      <w:bookmarkEnd w:id="70"/>
      <w:bookmarkEnd w:id="71"/>
    </w:p>
    <w:p w14:paraId="2FAFAFFE" w14:textId="6AB2BA76" w:rsidR="002247B5" w:rsidRPr="00A93540" w:rsidRDefault="001B53FE" w:rsidP="00B42A81">
      <w:pPr>
        <w:pStyle w:val="ParagraphOED"/>
        <w:spacing w:after="0"/>
        <w:rPr>
          <w:lang w:val="en-US"/>
        </w:rPr>
      </w:pPr>
      <w:r w:rsidRPr="00A93540">
        <w:rPr>
          <w:lang w:val="en-US"/>
        </w:rPr>
        <w:t xml:space="preserve">This section presents the findings which are based on the desk review of the FFF documents, interviews </w:t>
      </w:r>
      <w:r w:rsidR="007F19AD" w:rsidRPr="00A93540">
        <w:rPr>
          <w:lang w:val="en-US"/>
        </w:rPr>
        <w:t xml:space="preserve">with FFF Team, </w:t>
      </w:r>
      <w:r w:rsidRPr="00A93540">
        <w:rPr>
          <w:lang w:val="en-US"/>
        </w:rPr>
        <w:t xml:space="preserve">country visit </w:t>
      </w:r>
      <w:r w:rsidR="00DB1A8A" w:rsidRPr="00A93540">
        <w:rPr>
          <w:lang w:val="en-US"/>
        </w:rPr>
        <w:t xml:space="preserve">(Kenya) </w:t>
      </w:r>
      <w:r w:rsidRPr="00A93540">
        <w:rPr>
          <w:lang w:val="en-US"/>
        </w:rPr>
        <w:t>and interviews with t</w:t>
      </w:r>
      <w:r w:rsidR="00DB1A8A" w:rsidRPr="00A93540">
        <w:rPr>
          <w:lang w:val="en-US"/>
        </w:rPr>
        <w:t>arget FFPOs at grassroots level.</w:t>
      </w:r>
    </w:p>
    <w:p w14:paraId="3D8CFFF4" w14:textId="3672F8C2" w:rsidR="00432DBD" w:rsidRPr="00A93540" w:rsidRDefault="00D05B73" w:rsidP="00B42A81">
      <w:pPr>
        <w:pStyle w:val="Heading2"/>
        <w:numPr>
          <w:ilvl w:val="1"/>
          <w:numId w:val="11"/>
        </w:numPr>
        <w:spacing w:after="0"/>
        <w:ind w:left="851" w:hanging="851"/>
        <w:rPr>
          <w:rFonts w:eastAsia="MS Mincho"/>
          <w:bCs w:val="0"/>
          <w:iCs w:val="0"/>
          <w:lang w:val="en-US"/>
        </w:rPr>
      </w:pPr>
      <w:bookmarkStart w:id="73" w:name="_Toc445399300"/>
      <w:bookmarkStart w:id="74" w:name="_Toc456039776"/>
      <w:r w:rsidRPr="00A93540">
        <w:rPr>
          <w:rFonts w:eastAsia="MS Mincho"/>
          <w:bCs w:val="0"/>
          <w:iCs w:val="0"/>
          <w:lang w:val="en-US"/>
        </w:rPr>
        <w:t xml:space="preserve">Evaluation question </w:t>
      </w:r>
      <w:r w:rsidR="00E06843" w:rsidRPr="00A93540">
        <w:rPr>
          <w:rFonts w:eastAsia="MS Mincho"/>
          <w:bCs w:val="0"/>
          <w:iCs w:val="0"/>
          <w:lang w:val="en-US"/>
        </w:rPr>
        <w:t>1</w:t>
      </w:r>
      <w:bookmarkEnd w:id="73"/>
      <w:r w:rsidR="00432DBD" w:rsidRPr="00A93540">
        <w:rPr>
          <w:rFonts w:eastAsia="MS Mincho"/>
          <w:bCs w:val="0"/>
          <w:iCs w:val="0"/>
          <w:lang w:val="en-US"/>
        </w:rPr>
        <w:t xml:space="preserve">: How relevant is FFF primary focus and logic in terms of its stated mission, in relation to the target countries’ contexts, to broader sustainable development initiatives, and to smallholder </w:t>
      </w:r>
      <w:r w:rsidR="001168B3" w:rsidRPr="00A93540">
        <w:rPr>
          <w:rFonts w:eastAsia="MS Mincho"/>
          <w:bCs w:val="0"/>
          <w:iCs w:val="0"/>
          <w:lang w:val="en-US"/>
        </w:rPr>
        <w:t>farmers'</w:t>
      </w:r>
      <w:r w:rsidR="00432DBD" w:rsidRPr="00A93540">
        <w:rPr>
          <w:rFonts w:eastAsia="MS Mincho"/>
          <w:bCs w:val="0"/>
          <w:iCs w:val="0"/>
          <w:lang w:val="en-US"/>
        </w:rPr>
        <w:t xml:space="preserve"> </w:t>
      </w:r>
      <w:r w:rsidR="00D6267A" w:rsidRPr="00A93540">
        <w:rPr>
          <w:rFonts w:eastAsia="MS Mincho"/>
          <w:bCs w:val="0"/>
          <w:iCs w:val="0"/>
          <w:lang w:val="en-US"/>
        </w:rPr>
        <w:t>needs?</w:t>
      </w:r>
      <w:bookmarkEnd w:id="74"/>
    </w:p>
    <w:p w14:paraId="0432E9BB" w14:textId="77777777" w:rsidR="00353475" w:rsidRPr="00A93540" w:rsidRDefault="00353475" w:rsidP="00B42A81">
      <w:pPr>
        <w:spacing w:before="120"/>
        <w:rPr>
          <w:rFonts w:ascii="Segoe UI" w:eastAsia="MS Mincho" w:hAnsi="Segoe UI" w:cs="Segoe UI"/>
          <w:sz w:val="21"/>
          <w:szCs w:val="21"/>
          <w:lang w:val="en-US"/>
        </w:rPr>
      </w:pPr>
    </w:p>
    <w:p w14:paraId="6EB7E9ED" w14:textId="5D9237CB" w:rsidR="00784863" w:rsidRPr="00A93540" w:rsidRDefault="00784863" w:rsidP="00EC3316">
      <w:pPr>
        <w:pStyle w:val="ParagraphOED"/>
        <w:spacing w:after="0"/>
        <w:rPr>
          <w:lang w:val="en-US"/>
        </w:rPr>
      </w:pPr>
      <w:r w:rsidRPr="00A93540">
        <w:rPr>
          <w:lang w:val="en-US"/>
        </w:rPr>
        <w:t xml:space="preserve">FFF is relevant to the strategies of the Government of Kenya Government and those of the Nakuru and Laikipia Counties Governments for the development of the rural sector. In particular, it is relevant to the Country’s Agricultural Sector Development Strategy 2010 - 2020 (ASDS) which is aimed at reducing rural poverty through commercialization of the agricultural sector. Foremost, FFF is relevant to the new Constitution 2010 and Vision </w:t>
      </w:r>
      <w:r w:rsidR="00851DEE" w:rsidRPr="00A93540">
        <w:rPr>
          <w:lang w:val="en-US"/>
        </w:rPr>
        <w:t>2030, which</w:t>
      </w:r>
      <w:r w:rsidRPr="00A93540">
        <w:rPr>
          <w:lang w:val="en-US"/>
        </w:rPr>
        <w:t xml:space="preserve"> provide a target of recovering 10 percent forest cover in an effort to reduce deforestation and degradation and to create a foundation for addressing the national wood supply deficit.</w:t>
      </w:r>
      <w:r w:rsidR="00162612" w:rsidRPr="00A93540">
        <w:rPr>
          <w:rStyle w:val="FootnoteReference"/>
          <w:lang w:val="en-US"/>
        </w:rPr>
        <w:footnoteReference w:id="7"/>
      </w:r>
      <w:r w:rsidRPr="00A93540">
        <w:rPr>
          <w:lang w:val="en-US"/>
        </w:rPr>
        <w:t xml:space="preserve"> In the context of changes in the governance and administrative structure brought about by Kenya’s new Constitution,</w:t>
      </w:r>
      <w:r w:rsidR="00B92B89" w:rsidRPr="00A93540">
        <w:rPr>
          <w:lang w:val="en-US"/>
        </w:rPr>
        <w:t xml:space="preserve"> Farm Forestry is under the responsibility of County governments.</w:t>
      </w:r>
      <w:r w:rsidRPr="00A93540">
        <w:rPr>
          <w:lang w:val="en-US"/>
        </w:rPr>
        <w:t xml:space="preserve"> FFF contributes to the consolidation of the devolution of rural development governance of the agricultural and forestry services to the governments of Nakuru and Laikipia Counties.</w:t>
      </w:r>
    </w:p>
    <w:p w14:paraId="056F8101" w14:textId="44CA4395" w:rsidR="00784863" w:rsidRPr="00A93540" w:rsidRDefault="00784863" w:rsidP="00784863">
      <w:pPr>
        <w:pStyle w:val="ParagraphOED"/>
        <w:numPr>
          <w:ilvl w:val="0"/>
          <w:numId w:val="0"/>
        </w:numPr>
        <w:spacing w:after="0"/>
        <w:rPr>
          <w:rFonts w:eastAsia="Cambria"/>
          <w:lang w:val="en-US"/>
        </w:rPr>
      </w:pPr>
    </w:p>
    <w:p w14:paraId="22AB0420" w14:textId="5959314A" w:rsidR="00784863" w:rsidRPr="00A93540" w:rsidRDefault="005349BE" w:rsidP="00784863">
      <w:pPr>
        <w:pStyle w:val="Heading2"/>
        <w:numPr>
          <w:ilvl w:val="1"/>
          <w:numId w:val="11"/>
        </w:numPr>
        <w:spacing w:after="0"/>
        <w:ind w:left="851" w:hanging="851"/>
        <w:rPr>
          <w:rFonts w:eastAsia="MS Mincho"/>
          <w:bCs w:val="0"/>
          <w:iCs w:val="0"/>
          <w:lang w:val="en-US"/>
        </w:rPr>
      </w:pPr>
      <w:bookmarkStart w:id="75" w:name="_Toc456039777"/>
      <w:r w:rsidRPr="00A93540">
        <w:rPr>
          <w:rFonts w:eastAsia="MS Mincho"/>
          <w:bCs w:val="0"/>
          <w:iCs w:val="0"/>
          <w:lang w:val="en-US"/>
        </w:rPr>
        <w:t>Evaluation question 2</w:t>
      </w:r>
      <w:r w:rsidR="00784863" w:rsidRPr="00A93540">
        <w:rPr>
          <w:rFonts w:eastAsia="MS Mincho"/>
          <w:bCs w:val="0"/>
          <w:iCs w:val="0"/>
          <w:lang w:val="en-US"/>
        </w:rPr>
        <w:t>: How and to what extent does the project contribute to the broader FAO strategic objectives?</w:t>
      </w:r>
      <w:bookmarkEnd w:id="75"/>
    </w:p>
    <w:p w14:paraId="01299876" w14:textId="77777777" w:rsidR="00353475" w:rsidRPr="00A93540" w:rsidRDefault="00353475" w:rsidP="00B42A81">
      <w:pPr>
        <w:spacing w:before="120"/>
        <w:rPr>
          <w:rFonts w:ascii="Segoe UI" w:eastAsia="MS Mincho" w:hAnsi="Segoe UI" w:cs="Segoe UI"/>
          <w:sz w:val="21"/>
          <w:szCs w:val="21"/>
          <w:lang w:val="en-US"/>
        </w:rPr>
      </w:pPr>
    </w:p>
    <w:p w14:paraId="0227591A" w14:textId="461E6AF1" w:rsidR="006C03B3" w:rsidRPr="00A93540" w:rsidRDefault="003D239A" w:rsidP="00B42A81">
      <w:pPr>
        <w:pStyle w:val="ParagraphOED"/>
        <w:spacing w:after="0"/>
        <w:rPr>
          <w:rFonts w:eastAsia="Cambria"/>
          <w:lang w:val="en-US" w:eastAsia="fr-FR"/>
        </w:rPr>
      </w:pPr>
      <w:r w:rsidRPr="00A93540">
        <w:rPr>
          <w:rFonts w:eastAsia="Cambria"/>
          <w:lang w:val="en-US" w:eastAsia="fr-FR"/>
        </w:rPr>
        <w:t xml:space="preserve">The Project </w:t>
      </w:r>
      <w:r w:rsidR="00784863" w:rsidRPr="00A93540">
        <w:rPr>
          <w:rFonts w:eastAsia="Cambria"/>
          <w:lang w:val="en-US" w:eastAsia="fr-FR"/>
        </w:rPr>
        <w:t xml:space="preserve">is </w:t>
      </w:r>
      <w:r w:rsidR="00B7257B" w:rsidRPr="00A93540">
        <w:rPr>
          <w:rFonts w:eastAsia="Cambria"/>
          <w:lang w:val="en-US" w:eastAsia="fr-FR"/>
        </w:rPr>
        <w:t xml:space="preserve">particularly </w:t>
      </w:r>
      <w:r w:rsidR="00E37217" w:rsidRPr="00A93540">
        <w:rPr>
          <w:rFonts w:eastAsia="Cambria"/>
          <w:lang w:val="en-US" w:eastAsia="fr-FR"/>
        </w:rPr>
        <w:t>aligned</w:t>
      </w:r>
      <w:r w:rsidR="00B7257B" w:rsidRPr="00A93540">
        <w:rPr>
          <w:rFonts w:eastAsia="Cambria"/>
          <w:lang w:val="en-US" w:eastAsia="fr-FR"/>
        </w:rPr>
        <w:t xml:space="preserve"> with FAO’s Strategic Objective</w:t>
      </w:r>
      <w:r w:rsidR="00E37217" w:rsidRPr="00A93540">
        <w:rPr>
          <w:rFonts w:eastAsia="Cambria"/>
          <w:lang w:val="en-US" w:eastAsia="fr-FR"/>
        </w:rPr>
        <w:t xml:space="preserve"> 3</w:t>
      </w:r>
      <w:r w:rsidRPr="00A93540">
        <w:rPr>
          <w:rFonts w:eastAsia="Cambria"/>
          <w:lang w:val="en-US" w:eastAsia="fr-FR"/>
        </w:rPr>
        <w:t xml:space="preserve"> (SO3),</w:t>
      </w:r>
      <w:r w:rsidR="00E37217" w:rsidRPr="00A93540">
        <w:rPr>
          <w:rFonts w:eastAsia="Cambria"/>
          <w:lang w:val="en-US" w:eastAsia="fr-FR"/>
        </w:rPr>
        <w:t xml:space="preserve"> “Reduce rural poverty”</w:t>
      </w:r>
      <w:r w:rsidR="00A25002" w:rsidRPr="00A93540">
        <w:rPr>
          <w:rFonts w:eastAsia="Cambria"/>
          <w:lang w:val="en-US" w:eastAsia="fr-FR"/>
        </w:rPr>
        <w:t>, to which it strongly contributes</w:t>
      </w:r>
      <w:r w:rsidRPr="00A93540">
        <w:rPr>
          <w:rFonts w:eastAsia="Cambria"/>
          <w:lang w:val="en-US" w:eastAsia="fr-FR"/>
        </w:rPr>
        <w:t xml:space="preserve">. Under SO3, FAO recognizes that rural poverty is mostly concentrated among households of small-scale subsistence producers and family farmers, among others. It further recognizes that women are often amongst the most marginalized and need strengthened rights to the natural </w:t>
      </w:r>
      <w:r w:rsidR="00784863" w:rsidRPr="00A93540">
        <w:rPr>
          <w:rFonts w:eastAsia="Cambria"/>
          <w:lang w:val="en-US" w:eastAsia="fr-FR"/>
        </w:rPr>
        <w:t>resources on which they depend</w:t>
      </w:r>
      <w:r w:rsidR="006C03B3" w:rsidRPr="00A93540">
        <w:rPr>
          <w:rFonts w:eastAsia="Cambria"/>
          <w:lang w:val="en-US" w:eastAsia="fr-FR"/>
        </w:rPr>
        <w:t xml:space="preserve">. </w:t>
      </w:r>
      <w:r w:rsidR="00784863" w:rsidRPr="00A93540">
        <w:rPr>
          <w:rFonts w:eastAsia="Cambria"/>
          <w:lang w:val="en-US" w:eastAsia="fr-FR"/>
        </w:rPr>
        <w:lastRenderedPageBreak/>
        <w:t>Like SO3, i</w:t>
      </w:r>
      <w:r w:rsidR="006C03B3" w:rsidRPr="00A93540">
        <w:rPr>
          <w:rFonts w:eastAsia="Cambria"/>
          <w:lang w:val="en-US" w:eastAsia="fr-FR"/>
        </w:rPr>
        <w:t xml:space="preserve">ts focus target groups are also poor </w:t>
      </w:r>
      <w:r w:rsidR="00A7158C" w:rsidRPr="00A93540">
        <w:rPr>
          <w:rFonts w:eastAsia="Cambria"/>
          <w:lang w:val="en-US" w:eastAsia="fr-FR"/>
        </w:rPr>
        <w:t>smallholders’</w:t>
      </w:r>
      <w:r w:rsidR="006C03B3" w:rsidRPr="00A93540">
        <w:rPr>
          <w:rFonts w:eastAsia="Cambria"/>
          <w:lang w:val="en-US" w:eastAsia="fr-FR"/>
        </w:rPr>
        <w:t xml:space="preserve"> farmers whose livelihoods are tied to small forests and farm assets.</w:t>
      </w:r>
    </w:p>
    <w:p w14:paraId="4BD8C8FF" w14:textId="56A61A80" w:rsidR="006C03B3" w:rsidRPr="00A93540" w:rsidRDefault="006C03B3" w:rsidP="00B42A81">
      <w:pPr>
        <w:pStyle w:val="ParagraphOED"/>
        <w:spacing w:after="0"/>
        <w:rPr>
          <w:rFonts w:eastAsia="Cambria"/>
          <w:lang w:val="en-US" w:eastAsia="fr-FR"/>
        </w:rPr>
      </w:pPr>
      <w:r w:rsidRPr="00A93540">
        <w:rPr>
          <w:rFonts w:eastAsia="Cambria"/>
          <w:lang w:val="en-US" w:eastAsia="fr-FR"/>
        </w:rPr>
        <w:t xml:space="preserve">Under SO3, FAO’s focus is on </w:t>
      </w:r>
      <w:r w:rsidR="000A0E92" w:rsidRPr="00A93540">
        <w:rPr>
          <w:rFonts w:eastAsia="Cambria"/>
          <w:lang w:val="en-US" w:eastAsia="fr-FR"/>
        </w:rPr>
        <w:t xml:space="preserve">a </w:t>
      </w:r>
      <w:r w:rsidRPr="00A93540">
        <w:rPr>
          <w:rFonts w:eastAsia="Cambria"/>
          <w:lang w:val="en-US" w:eastAsia="fr-FR"/>
        </w:rPr>
        <w:t xml:space="preserve">holistic approach to rural development and poverty reduction. Likewise, FFF </w:t>
      </w:r>
      <w:r w:rsidR="00784863" w:rsidRPr="00A93540">
        <w:rPr>
          <w:rFonts w:eastAsia="Cambria"/>
          <w:lang w:val="en-US" w:eastAsia="fr-FR"/>
        </w:rPr>
        <w:t xml:space="preserve">in Kenya </w:t>
      </w:r>
      <w:r w:rsidRPr="00A93540">
        <w:rPr>
          <w:rFonts w:eastAsia="Cambria"/>
          <w:lang w:val="en-US" w:eastAsia="fr-FR"/>
        </w:rPr>
        <w:t>emphasizes integrated approaches in which forests and other farm components are</w:t>
      </w:r>
      <w:r w:rsidR="00A25002" w:rsidRPr="00A93540">
        <w:rPr>
          <w:rFonts w:eastAsia="Cambria"/>
          <w:lang w:val="en-US" w:eastAsia="fr-FR"/>
        </w:rPr>
        <w:t xml:space="preserve"> considered </w:t>
      </w:r>
      <w:r w:rsidR="00FE145B" w:rsidRPr="00A93540">
        <w:rPr>
          <w:rFonts w:eastAsia="Cambria"/>
          <w:lang w:val="en-US" w:eastAsia="fr-FR"/>
        </w:rPr>
        <w:t>functionally interdependent components of</w:t>
      </w:r>
      <w:r w:rsidR="00A7158C" w:rsidRPr="00A93540">
        <w:rPr>
          <w:rFonts w:eastAsia="Cambria"/>
          <w:lang w:val="en-US" w:eastAsia="fr-FR"/>
        </w:rPr>
        <w:t xml:space="preserve"> the same rural landscapes that must be sustainably managed and used to improve the livelihoods of their users.</w:t>
      </w:r>
      <w:r w:rsidRPr="00A93540">
        <w:rPr>
          <w:rFonts w:eastAsia="Cambria"/>
          <w:lang w:val="en-US" w:eastAsia="fr-FR"/>
        </w:rPr>
        <w:t xml:space="preserve"> </w:t>
      </w:r>
      <w:r w:rsidR="00A7158C" w:rsidRPr="00A93540">
        <w:rPr>
          <w:rFonts w:eastAsia="Cambria"/>
          <w:lang w:val="en-US" w:eastAsia="fr-FR"/>
        </w:rPr>
        <w:t xml:space="preserve">FFF also focuses on opportunities that strengthen linkages between forests, crops and animal production, for sustainability reasons. In this regard, FFPOs </w:t>
      </w:r>
      <w:r w:rsidR="00784863" w:rsidRPr="00A93540">
        <w:rPr>
          <w:rFonts w:eastAsia="Cambria"/>
          <w:lang w:val="en-US" w:eastAsia="fr-FR"/>
        </w:rPr>
        <w:t xml:space="preserve">met </w:t>
      </w:r>
      <w:r w:rsidR="00A7158C" w:rsidRPr="00A93540">
        <w:rPr>
          <w:rFonts w:eastAsia="Cambria"/>
          <w:lang w:val="en-US" w:eastAsia="fr-FR"/>
        </w:rPr>
        <w:t xml:space="preserve">in </w:t>
      </w:r>
      <w:r w:rsidR="00784863" w:rsidRPr="00A93540">
        <w:rPr>
          <w:rFonts w:eastAsia="Cambria"/>
          <w:lang w:val="en-US" w:eastAsia="fr-FR"/>
        </w:rPr>
        <w:t>the country</w:t>
      </w:r>
      <w:r w:rsidR="00A7158C" w:rsidRPr="00A93540">
        <w:rPr>
          <w:rFonts w:eastAsia="Cambria"/>
          <w:lang w:val="en-US" w:eastAsia="fr-FR"/>
        </w:rPr>
        <w:t xml:space="preserve"> told the MTE Team that they consider trees on their farms as crops like any other crop.</w:t>
      </w:r>
    </w:p>
    <w:p w14:paraId="79AC41B1" w14:textId="6CC2FA96" w:rsidR="007C255E" w:rsidRPr="00A93540" w:rsidRDefault="007C255E" w:rsidP="00B42A81">
      <w:pPr>
        <w:pStyle w:val="ParagraphOED"/>
        <w:spacing w:after="0"/>
        <w:rPr>
          <w:rFonts w:eastAsia="Cambria"/>
          <w:lang w:val="en-US" w:eastAsia="fr-FR"/>
        </w:rPr>
      </w:pPr>
      <w:r w:rsidRPr="00A93540">
        <w:rPr>
          <w:rFonts w:eastAsia="Cambria"/>
          <w:lang w:val="en-US" w:eastAsia="fr-FR"/>
        </w:rPr>
        <w:t xml:space="preserve">More specifically, the FFF is aligned to </w:t>
      </w:r>
      <w:r w:rsidR="00A21C68" w:rsidRPr="00A93540">
        <w:rPr>
          <w:rFonts w:eastAsia="Cambria"/>
          <w:lang w:val="en-US" w:eastAsia="fr-FR"/>
        </w:rPr>
        <w:t xml:space="preserve">FAO’s corporate outcome 3.1: The rural poor have enhanced and equitable access to productive resources, services, organizations and markets, and can manage their resources more sustainably. The output under this outcome to which FFF is contributing most is Output 3.1.1: Support to strengthen rural organizations and institutions and facilitate empowerment of rural poor. </w:t>
      </w:r>
      <w:r w:rsidR="00A476B3" w:rsidRPr="00A93540">
        <w:rPr>
          <w:rFonts w:eastAsia="Cambria"/>
          <w:lang w:val="en-US" w:eastAsia="fr-FR"/>
        </w:rPr>
        <w:t>The FFF</w:t>
      </w:r>
      <w:r w:rsidR="00A21C68" w:rsidRPr="00A93540">
        <w:rPr>
          <w:rFonts w:eastAsia="Cambria"/>
          <w:lang w:val="en-US" w:eastAsia="fr-FR"/>
        </w:rPr>
        <w:t xml:space="preserve"> objectives under pillars 1 and 2 are closely in line with those of SO3. As such, FFF activities may certainly count towards the indicator for output 3.1.1: “Number of countries in which support was provided to create an enabling environment for rural organizations and institutions as well as the empowerment of the rural poor.”</w:t>
      </w:r>
    </w:p>
    <w:p w14:paraId="45A89A07" w14:textId="4DF1F206" w:rsidR="004130A4" w:rsidRPr="00A93540" w:rsidRDefault="004130A4" w:rsidP="00B42A81">
      <w:pPr>
        <w:pStyle w:val="ParagraphOED"/>
        <w:spacing w:after="0"/>
        <w:rPr>
          <w:rFonts w:eastAsia="Cambria"/>
          <w:lang w:val="en-US" w:eastAsia="fr-FR"/>
        </w:rPr>
      </w:pPr>
      <w:r w:rsidRPr="00A93540">
        <w:rPr>
          <w:rFonts w:eastAsia="Cambria"/>
          <w:lang w:val="en-US" w:eastAsia="fr-FR"/>
        </w:rPr>
        <w:t xml:space="preserve">At the heart of FFF consistency </w:t>
      </w:r>
      <w:r w:rsidR="006E2CBF" w:rsidRPr="00A93540">
        <w:rPr>
          <w:rFonts w:eastAsia="Cambria"/>
          <w:lang w:val="en-US" w:eastAsia="fr-FR"/>
        </w:rPr>
        <w:t xml:space="preserve">with FAO’s SO3 are principally FFF’s Outcomes 1 and 2. Outcome 1 is instrumental in enabling poor rural smallholder farmers to get organized and be able to engage in policy dialogue on forest and farm resource management and use related issues. Outcome 2 is instrumental in enhancing the capacity of the same target groups to invest in </w:t>
      </w:r>
      <w:r w:rsidR="00EB2C3F" w:rsidRPr="00A93540">
        <w:rPr>
          <w:rFonts w:eastAsia="Cambria"/>
          <w:lang w:val="en-US" w:eastAsia="fr-FR"/>
        </w:rPr>
        <w:t>forest and farm management to participate in value chains and integrate into the markets.</w:t>
      </w:r>
    </w:p>
    <w:p w14:paraId="1A8D3F8D" w14:textId="18EEF2D6" w:rsidR="005349BE" w:rsidRPr="00A93540" w:rsidRDefault="005349BE" w:rsidP="005349BE">
      <w:pPr>
        <w:pStyle w:val="ParagraphOED"/>
        <w:rPr>
          <w:lang w:val="en-US"/>
        </w:rPr>
      </w:pPr>
      <w:r w:rsidRPr="00A93540">
        <w:rPr>
          <w:lang w:val="en-US"/>
        </w:rPr>
        <w:t>The priorities for FAO in its cooperation with Kenya are laid out in the Country Program Framework 2014-2017. FFF is relevant to all the</w:t>
      </w:r>
      <w:r w:rsidR="00186820" w:rsidRPr="00A93540">
        <w:rPr>
          <w:lang w:val="en-US"/>
        </w:rPr>
        <w:t xml:space="preserve"> five o</w:t>
      </w:r>
      <w:r w:rsidRPr="00A93540">
        <w:rPr>
          <w:lang w:val="en-US"/>
        </w:rPr>
        <w:t>utcomes of its focus, in particular to Outcome 2,</w:t>
      </w:r>
      <w:r w:rsidR="0034712A" w:rsidRPr="00A93540">
        <w:rPr>
          <w:lang w:val="en-US"/>
        </w:rPr>
        <w:t xml:space="preserve"> </w:t>
      </w:r>
      <w:r w:rsidR="0084250B" w:rsidRPr="00A93540">
        <w:rPr>
          <w:lang w:val="en-US"/>
        </w:rPr>
        <w:t>in Kenya</w:t>
      </w:r>
      <w:r w:rsidRPr="00A93540">
        <w:rPr>
          <w:lang w:val="en-US"/>
        </w:rPr>
        <w:t xml:space="preserve"> </w:t>
      </w:r>
      <w:r w:rsidR="00E906F6" w:rsidRPr="00A93540">
        <w:rPr>
          <w:lang w:val="en-US"/>
        </w:rPr>
        <w:t>“</w:t>
      </w:r>
      <w:r w:rsidRPr="00A93540">
        <w:rPr>
          <w:lang w:val="en-US"/>
        </w:rPr>
        <w:t>Productivity of medium- and small-scale agricultural producers increased, diversified and aligned to markets</w:t>
      </w:r>
      <w:r w:rsidR="00E906F6" w:rsidRPr="00A93540">
        <w:rPr>
          <w:lang w:val="en-US"/>
        </w:rPr>
        <w:t>”</w:t>
      </w:r>
      <w:r w:rsidRPr="00A93540">
        <w:rPr>
          <w:lang w:val="en-US"/>
        </w:rPr>
        <w:t xml:space="preserve">. Under this Outcome, FAO supports the country’s priorities of ensuring that there is a reduction in the country’s production costs, improved value addition and mechanization. The focus is on enhancing the productive capacity of medium- and small-scale producers, promoting diversification and inclusiveness, improving value addition while maintaining nutrition quality and ensuring that production meets market demand. A particular emphasis is put on the empowerment of women and youth and persons with special needs in all activities to improve their income and livelihoods. </w:t>
      </w:r>
    </w:p>
    <w:p w14:paraId="57D05D65" w14:textId="5820F011" w:rsidR="00432DBD" w:rsidRPr="00A93540" w:rsidRDefault="00432DBD" w:rsidP="00851DEE">
      <w:pPr>
        <w:pStyle w:val="Question"/>
      </w:pPr>
      <w:bookmarkStart w:id="76" w:name="_Toc456039778"/>
      <w:r w:rsidRPr="00A93540">
        <w:t xml:space="preserve">Evaluation question 3: </w:t>
      </w:r>
      <w:r w:rsidR="007C0642" w:rsidRPr="00A93540">
        <w:t xml:space="preserve">Was the project design appropriate for achieving the </w:t>
      </w:r>
      <w:r w:rsidR="00ED69B2" w:rsidRPr="00A93540">
        <w:t>Outcomes and the Vision</w:t>
      </w:r>
      <w:r w:rsidR="007C0642" w:rsidRPr="00A93540">
        <w:t>?</w:t>
      </w:r>
      <w:bookmarkEnd w:id="76"/>
    </w:p>
    <w:p w14:paraId="3EFFA0F0" w14:textId="7BD9C8F0" w:rsidR="005A56D9" w:rsidRPr="00A93540" w:rsidRDefault="006E2CBF" w:rsidP="0084250B">
      <w:pPr>
        <w:pStyle w:val="ParagraphOED"/>
        <w:spacing w:after="0"/>
        <w:rPr>
          <w:lang w:val="en-US"/>
        </w:rPr>
      </w:pPr>
      <w:r w:rsidRPr="00A93540">
        <w:rPr>
          <w:rFonts w:eastAsia="Cambria"/>
          <w:lang w:val="en-US" w:eastAsia="fr-FR"/>
        </w:rPr>
        <w:t>The appropriateness of the Project</w:t>
      </w:r>
      <w:r w:rsidR="00B844A6" w:rsidRPr="00A93540">
        <w:rPr>
          <w:rFonts w:eastAsia="Cambria"/>
          <w:lang w:val="en-US" w:eastAsia="fr-FR"/>
        </w:rPr>
        <w:t>’s</w:t>
      </w:r>
      <w:r w:rsidRPr="00A93540">
        <w:rPr>
          <w:rFonts w:eastAsia="Cambria"/>
          <w:lang w:val="en-US" w:eastAsia="fr-FR"/>
        </w:rPr>
        <w:t xml:space="preserve"> design for achieving its Outcomes and Vision is unquestionable. </w:t>
      </w:r>
      <w:r w:rsidR="00413C47" w:rsidRPr="00A93540">
        <w:rPr>
          <w:rFonts w:eastAsia="Cambria"/>
          <w:lang w:val="en-US" w:eastAsia="fr-FR"/>
        </w:rPr>
        <w:t xml:space="preserve">Forest and farm smallholders of developing countries face challenges that include </w:t>
      </w:r>
      <w:r w:rsidR="00347822" w:rsidRPr="00A93540">
        <w:rPr>
          <w:rFonts w:eastAsia="Cambria"/>
          <w:lang w:val="en-US" w:eastAsia="fr-FR"/>
        </w:rPr>
        <w:t xml:space="preserve">limited organization skills, </w:t>
      </w:r>
      <w:r w:rsidR="00413C47" w:rsidRPr="00A93540">
        <w:rPr>
          <w:rFonts w:eastAsia="Cambria"/>
          <w:lang w:val="en-US" w:eastAsia="fr-FR"/>
        </w:rPr>
        <w:t xml:space="preserve">limited access to markets and market information, </w:t>
      </w:r>
      <w:r w:rsidR="00347822" w:rsidRPr="00A93540">
        <w:rPr>
          <w:rFonts w:eastAsia="Cambria"/>
          <w:lang w:val="en-US" w:eastAsia="fr-FR"/>
        </w:rPr>
        <w:t xml:space="preserve">to </w:t>
      </w:r>
      <w:r w:rsidR="00413C47" w:rsidRPr="00A93540">
        <w:rPr>
          <w:rFonts w:eastAsia="Cambria"/>
          <w:lang w:val="en-US" w:eastAsia="fr-FR"/>
        </w:rPr>
        <w:t xml:space="preserve">financial capital, smallholder friendly technologies, and limited or no participation in policy </w:t>
      </w:r>
      <w:r w:rsidR="00ED69B2" w:rsidRPr="00A93540">
        <w:rPr>
          <w:rFonts w:eastAsia="Cambria"/>
          <w:lang w:val="en-US" w:eastAsia="fr-FR"/>
        </w:rPr>
        <w:t>formation</w:t>
      </w:r>
      <w:r w:rsidR="00413C47" w:rsidRPr="00A93540">
        <w:rPr>
          <w:rFonts w:eastAsia="Cambria"/>
          <w:lang w:val="en-US" w:eastAsia="fr-FR"/>
        </w:rPr>
        <w:t xml:space="preserve"> processes </w:t>
      </w:r>
      <w:r w:rsidR="00ED69B2" w:rsidRPr="00A93540">
        <w:rPr>
          <w:rFonts w:eastAsia="Cambria"/>
          <w:lang w:val="en-US" w:eastAsia="fr-FR"/>
        </w:rPr>
        <w:t>relating</w:t>
      </w:r>
      <w:r w:rsidR="00413C47" w:rsidRPr="00A93540">
        <w:rPr>
          <w:rFonts w:eastAsia="Cambria"/>
          <w:lang w:val="en-US" w:eastAsia="fr-FR"/>
        </w:rPr>
        <w:t xml:space="preserve"> to forest and farm </w:t>
      </w:r>
      <w:r w:rsidR="00ED69B2" w:rsidRPr="00A93540">
        <w:rPr>
          <w:rFonts w:eastAsia="Cambria"/>
          <w:lang w:val="en-US" w:eastAsia="fr-FR"/>
        </w:rPr>
        <w:t>landscape</w:t>
      </w:r>
      <w:r w:rsidR="00413C47" w:rsidRPr="00A93540">
        <w:rPr>
          <w:rFonts w:eastAsia="Cambria"/>
          <w:lang w:val="en-US" w:eastAsia="fr-FR"/>
        </w:rPr>
        <w:t xml:space="preserve"> management and use. Addressing these challenges is in </w:t>
      </w:r>
      <w:r w:rsidR="00347822" w:rsidRPr="00A93540">
        <w:rPr>
          <w:rFonts w:eastAsia="Cambria"/>
          <w:lang w:val="en-US" w:eastAsia="fr-FR"/>
        </w:rPr>
        <w:t xml:space="preserve">the realm of </w:t>
      </w:r>
      <w:r w:rsidR="00413C47" w:rsidRPr="00A93540">
        <w:rPr>
          <w:rFonts w:eastAsia="Cambria"/>
          <w:lang w:val="en-US" w:eastAsia="fr-FR"/>
        </w:rPr>
        <w:t>FFF</w:t>
      </w:r>
      <w:r w:rsidR="00347822" w:rsidRPr="00A93540">
        <w:rPr>
          <w:rFonts w:eastAsia="Cambria"/>
          <w:lang w:val="en-US" w:eastAsia="fr-FR"/>
        </w:rPr>
        <w:t xml:space="preserve">’s Vision and Outcomes. </w:t>
      </w:r>
      <w:r w:rsidR="00347822" w:rsidRPr="00A93540">
        <w:rPr>
          <w:lang w:val="en-US"/>
        </w:rPr>
        <w:t xml:space="preserve"> </w:t>
      </w:r>
      <w:r w:rsidR="00ED69B2" w:rsidRPr="00A93540">
        <w:rPr>
          <w:lang w:val="en-US"/>
        </w:rPr>
        <w:t xml:space="preserve">All key informants interviewed by the MTE Team </w:t>
      </w:r>
      <w:r w:rsidR="0084250B" w:rsidRPr="00A93540">
        <w:rPr>
          <w:lang w:val="en-US"/>
        </w:rPr>
        <w:t xml:space="preserve">in the country </w:t>
      </w:r>
      <w:r w:rsidR="00ED69B2" w:rsidRPr="00A93540">
        <w:rPr>
          <w:lang w:val="en-US"/>
        </w:rPr>
        <w:t xml:space="preserve">said that </w:t>
      </w:r>
      <w:r w:rsidR="008F6D7C" w:rsidRPr="00A93540">
        <w:rPr>
          <w:lang w:val="en-US"/>
        </w:rPr>
        <w:t xml:space="preserve">the </w:t>
      </w:r>
      <w:r w:rsidR="00ED69B2" w:rsidRPr="00A93540">
        <w:rPr>
          <w:lang w:val="en-US"/>
        </w:rPr>
        <w:t xml:space="preserve">FFF model is a practical and effective methodology in delivering the support to FFPOs as compared to traditional development projects. It </w:t>
      </w:r>
      <w:r w:rsidR="008F6D7C" w:rsidRPr="00A93540">
        <w:rPr>
          <w:lang w:val="en-US"/>
        </w:rPr>
        <w:t>facilitates access to</w:t>
      </w:r>
      <w:r w:rsidR="00ED69B2" w:rsidRPr="00A93540">
        <w:rPr>
          <w:lang w:val="en-US"/>
        </w:rPr>
        <w:t xml:space="preserve"> smallholders through these organizations, with training and other services allowing them to do business and link to markets</w:t>
      </w:r>
      <w:r w:rsidR="00716D57" w:rsidRPr="00A93540">
        <w:rPr>
          <w:lang w:val="en-US"/>
        </w:rPr>
        <w:t>, and to participate in policy formation processes</w:t>
      </w:r>
      <w:r w:rsidR="00ED69B2" w:rsidRPr="00A93540">
        <w:rPr>
          <w:lang w:val="en-US"/>
        </w:rPr>
        <w:t>.</w:t>
      </w:r>
      <w:r w:rsidR="0084250B" w:rsidRPr="00A93540">
        <w:rPr>
          <w:lang w:val="en-US"/>
        </w:rPr>
        <w:t xml:space="preserve"> </w:t>
      </w:r>
      <w:r w:rsidR="0084250B" w:rsidRPr="00A93540">
        <w:rPr>
          <w:rFonts w:eastAsia="Cambria"/>
          <w:lang w:val="en-US" w:eastAsia="fr-FR"/>
        </w:rPr>
        <w:t>The</w:t>
      </w:r>
      <w:r w:rsidR="005A56D9" w:rsidRPr="00A93540">
        <w:rPr>
          <w:lang w:val="en-US"/>
        </w:rPr>
        <w:t xml:space="preserve"> main strength of the model resides in </w:t>
      </w:r>
      <w:r w:rsidR="00EA17B1" w:rsidRPr="00A93540">
        <w:rPr>
          <w:lang w:val="en-US"/>
        </w:rPr>
        <w:t xml:space="preserve">its </w:t>
      </w:r>
      <w:r w:rsidR="005A56D9" w:rsidRPr="00A93540">
        <w:rPr>
          <w:lang w:val="en-US"/>
        </w:rPr>
        <w:t xml:space="preserve">having a wide scope for </w:t>
      </w:r>
      <w:r w:rsidR="005A56D9" w:rsidRPr="00A93540">
        <w:rPr>
          <w:lang w:val="en-US"/>
        </w:rPr>
        <w:lastRenderedPageBreak/>
        <w:t>addressing smallholder farmers’ challenges, being demand-driven, and supporting with direct grants the proposals</w:t>
      </w:r>
      <w:r w:rsidR="0084250B" w:rsidRPr="00A93540">
        <w:rPr>
          <w:lang w:val="en-US"/>
        </w:rPr>
        <w:t xml:space="preserve"> submitted by FFPOs for funding</w:t>
      </w:r>
      <w:r w:rsidR="005A56D9" w:rsidRPr="00A93540">
        <w:rPr>
          <w:lang w:val="en-US"/>
        </w:rPr>
        <w:t xml:space="preserve">. </w:t>
      </w:r>
    </w:p>
    <w:p w14:paraId="5E31234B" w14:textId="77777777" w:rsidR="00475B03" w:rsidRPr="00A93540" w:rsidRDefault="00735FC4" w:rsidP="00475B03">
      <w:pPr>
        <w:pStyle w:val="ParagraphOED"/>
        <w:spacing w:after="0"/>
        <w:rPr>
          <w:lang w:val="en-US"/>
        </w:rPr>
      </w:pPr>
      <w:r w:rsidRPr="00A93540">
        <w:rPr>
          <w:rFonts w:eastAsia="Cambria"/>
          <w:lang w:val="en-US" w:eastAsia="fr-FR"/>
        </w:rPr>
        <w:t>The MTE f</w:t>
      </w:r>
      <w:r w:rsidR="0084250B" w:rsidRPr="00A93540">
        <w:rPr>
          <w:rFonts w:eastAsia="Cambria"/>
          <w:lang w:val="en-US" w:eastAsia="fr-FR"/>
        </w:rPr>
        <w:t xml:space="preserve">ound that although it is still early as FFF is starting the implementation of activities at grassroots level, </w:t>
      </w:r>
      <w:r w:rsidRPr="00A93540">
        <w:rPr>
          <w:rFonts w:eastAsia="Cambria"/>
          <w:lang w:val="en-US" w:eastAsia="fr-FR"/>
        </w:rPr>
        <w:t>the model</w:t>
      </w:r>
      <w:r w:rsidR="00E62719" w:rsidRPr="00A93540">
        <w:rPr>
          <w:rFonts w:eastAsia="Cambria"/>
          <w:lang w:val="en-US" w:eastAsia="fr-FR"/>
        </w:rPr>
        <w:t xml:space="preserve"> </w:t>
      </w:r>
      <w:r w:rsidR="0084250B" w:rsidRPr="00A93540">
        <w:rPr>
          <w:rFonts w:eastAsia="Cambria"/>
          <w:lang w:val="en-US" w:eastAsia="fr-FR"/>
        </w:rPr>
        <w:t>has a potential to lead to expected results</w:t>
      </w:r>
      <w:r w:rsidR="00E62719" w:rsidRPr="00A93540">
        <w:rPr>
          <w:rFonts w:eastAsia="Cambria"/>
          <w:lang w:val="en-US" w:eastAsia="fr-FR"/>
        </w:rPr>
        <w:t xml:space="preserve"> in terms of providing concrete</w:t>
      </w:r>
      <w:r w:rsidRPr="00A93540">
        <w:rPr>
          <w:rFonts w:eastAsia="Cambria"/>
          <w:lang w:val="en-US" w:eastAsia="fr-FR"/>
        </w:rPr>
        <w:t xml:space="preserve"> grassroots </w:t>
      </w:r>
      <w:r w:rsidR="0084250B" w:rsidRPr="00A93540">
        <w:rPr>
          <w:rFonts w:eastAsia="Cambria"/>
          <w:lang w:val="en-US" w:eastAsia="fr-FR"/>
        </w:rPr>
        <w:t>to poor stallholders in the counties of Nakuru and Laikipia.</w:t>
      </w:r>
      <w:r w:rsidR="00E62719" w:rsidRPr="00A93540">
        <w:rPr>
          <w:rFonts w:eastAsia="Cambria"/>
          <w:lang w:val="en-US" w:eastAsia="fr-FR"/>
        </w:rPr>
        <w:t xml:space="preserve"> In terms of methodology (concept, implementation, M&amp;LS) </w:t>
      </w:r>
      <w:r w:rsidR="00B34EA8" w:rsidRPr="00A93540">
        <w:rPr>
          <w:rFonts w:eastAsia="Cambria"/>
          <w:lang w:val="en-US" w:eastAsia="fr-FR"/>
        </w:rPr>
        <w:t xml:space="preserve">the Model is replicable, in </w:t>
      </w:r>
      <w:r w:rsidR="00E62719" w:rsidRPr="00A93540">
        <w:rPr>
          <w:rFonts w:eastAsia="Cambria"/>
          <w:lang w:val="en-US" w:eastAsia="fr-FR"/>
        </w:rPr>
        <w:t>participating and other countries</w:t>
      </w:r>
      <w:r w:rsidR="00B34EA8" w:rsidRPr="00A93540">
        <w:rPr>
          <w:rFonts w:eastAsia="Cambria"/>
          <w:lang w:val="en-US" w:eastAsia="fr-FR"/>
        </w:rPr>
        <w:t xml:space="preserve"> as well. </w:t>
      </w:r>
      <w:r w:rsidR="00EA17B1" w:rsidRPr="00A93540">
        <w:rPr>
          <w:lang w:val="en-US"/>
        </w:rPr>
        <w:t xml:space="preserve">The MTE noted that political economy assessments were missing from the initial baseline assessments in </w:t>
      </w:r>
      <w:r w:rsidR="004A6962" w:rsidRPr="00A93540">
        <w:rPr>
          <w:lang w:val="en-US"/>
        </w:rPr>
        <w:t>the two FFF focus count</w:t>
      </w:r>
      <w:r w:rsidR="00EA17B1" w:rsidRPr="00A93540">
        <w:rPr>
          <w:lang w:val="en-US"/>
        </w:rPr>
        <w:t xml:space="preserve">ies. Such analysis, if conducted in a systematic methodical manner, might help to understand the key agents of change in the country </w:t>
      </w:r>
      <w:r w:rsidR="004A6962" w:rsidRPr="00A93540">
        <w:rPr>
          <w:lang w:val="en-US"/>
        </w:rPr>
        <w:t>in general, and in Nakuru and Laikipia counties in particular</w:t>
      </w:r>
      <w:r w:rsidR="00EA17B1" w:rsidRPr="00A93540">
        <w:rPr>
          <w:lang w:val="en-US"/>
        </w:rPr>
        <w:t xml:space="preserve">. </w:t>
      </w:r>
    </w:p>
    <w:p w14:paraId="5DF79B05" w14:textId="52FCCEA6" w:rsidR="006C5D55" w:rsidRPr="00A93540" w:rsidRDefault="006C5D55" w:rsidP="00475B03">
      <w:pPr>
        <w:pStyle w:val="ParagraphOED"/>
        <w:spacing w:after="0"/>
        <w:rPr>
          <w:lang w:val="en-US"/>
        </w:rPr>
      </w:pPr>
      <w:r w:rsidRPr="00A93540">
        <w:rPr>
          <w:lang w:val="en-US"/>
        </w:rPr>
        <w:t xml:space="preserve">The appropriateness of the FFF model is further evidenced by the strong response it has received from FFPOs in </w:t>
      </w:r>
      <w:r w:rsidR="00475B03" w:rsidRPr="00A93540">
        <w:rPr>
          <w:lang w:val="en-US"/>
        </w:rPr>
        <w:t>response to the call for proposals.</w:t>
      </w:r>
      <w:r w:rsidRPr="00A93540">
        <w:rPr>
          <w:lang w:val="en-US"/>
        </w:rPr>
        <w:t xml:space="preserve"> Table 1 provides </w:t>
      </w:r>
      <w:r w:rsidR="00475B03" w:rsidRPr="00A93540">
        <w:rPr>
          <w:lang w:val="en-US"/>
        </w:rPr>
        <w:t>a list of target FFPOs, with respective</w:t>
      </w:r>
      <w:r w:rsidRPr="00A93540">
        <w:rPr>
          <w:lang w:val="en-US"/>
        </w:rPr>
        <w:t>. The</w:t>
      </w:r>
      <w:r w:rsidR="00475B03" w:rsidRPr="00A93540">
        <w:rPr>
          <w:lang w:val="en-US"/>
        </w:rPr>
        <w:t xml:space="preserve"> elaborated their proposals themselves </w:t>
      </w:r>
      <w:r w:rsidRPr="00A93540">
        <w:rPr>
          <w:lang w:val="en-US"/>
        </w:rPr>
        <w:t>on the basis of the FFF Model</w:t>
      </w:r>
      <w:r w:rsidR="00475B03" w:rsidRPr="00A93540">
        <w:rPr>
          <w:lang w:val="en-US"/>
        </w:rPr>
        <w:t xml:space="preserve">, a proof that they found it </w:t>
      </w:r>
      <w:r w:rsidRPr="00A93540">
        <w:rPr>
          <w:lang w:val="en-US"/>
        </w:rPr>
        <w:t>appropriate in meeting their development priorities</w:t>
      </w:r>
      <w:r w:rsidR="00475B03" w:rsidRPr="00A93540">
        <w:rPr>
          <w:lang w:val="en-US"/>
        </w:rPr>
        <w:t>.</w:t>
      </w:r>
    </w:p>
    <w:p w14:paraId="0698F303" w14:textId="5195EB3B" w:rsidR="00ED69B2" w:rsidRPr="00A93540" w:rsidRDefault="006C5D55" w:rsidP="006C5D55">
      <w:pPr>
        <w:pStyle w:val="ParagraphOED"/>
        <w:spacing w:after="0"/>
        <w:rPr>
          <w:lang w:val="en-US"/>
        </w:rPr>
      </w:pPr>
      <w:r w:rsidRPr="00A93540">
        <w:rPr>
          <w:lang w:val="en-US"/>
        </w:rPr>
        <w:t>While the FFF Model is largely appropriate, the value chain development</w:t>
      </w:r>
      <w:r w:rsidRPr="00A93540">
        <w:rPr>
          <w:rStyle w:val="FootnoteReference"/>
          <w:lang w:val="en-US"/>
        </w:rPr>
        <w:footnoteReference w:id="8"/>
      </w:r>
      <w:r w:rsidRPr="00A93540">
        <w:rPr>
          <w:lang w:val="en-US"/>
        </w:rPr>
        <w:t xml:space="preserve"> (VCD) approach was not used to identify actions to be supported or partnerships to be mobilized along the value chain. It was noted for example that the FFF project document and the M&amp;LS make no mention of value chains.</w:t>
      </w:r>
      <w:r w:rsidR="00ED2213" w:rsidRPr="00A93540">
        <w:rPr>
          <w:lang w:val="en-US"/>
        </w:rPr>
        <w:t xml:space="preserve"> In Kenya, the small grants agreements included a component on market access and linkages, but deeper value chain analysis is needed to fully reach the potential and identify unequal power relationships within the value chain. </w:t>
      </w:r>
    </w:p>
    <w:p w14:paraId="20C8A7E3" w14:textId="77777777" w:rsidR="00B844A6" w:rsidRPr="00A93540" w:rsidRDefault="00B844A6" w:rsidP="00B42A81">
      <w:pPr>
        <w:pStyle w:val="ParagraphOED"/>
        <w:numPr>
          <w:ilvl w:val="0"/>
          <w:numId w:val="0"/>
        </w:numPr>
        <w:spacing w:after="0"/>
        <w:ind w:left="360"/>
        <w:rPr>
          <w:lang w:val="en-US"/>
        </w:rPr>
      </w:pPr>
    </w:p>
    <w:p w14:paraId="2374BA7E" w14:textId="77777777" w:rsidR="0067372C" w:rsidRPr="00A93540" w:rsidRDefault="0067372C" w:rsidP="00B42A81">
      <w:pPr>
        <w:spacing w:before="120"/>
        <w:rPr>
          <w:rFonts w:ascii="Segoe UI" w:eastAsia="MS Mincho" w:hAnsi="Segoe UI" w:cs="Segoe UI"/>
          <w:sz w:val="21"/>
          <w:szCs w:val="21"/>
          <w:lang w:val="en-US" w:eastAsia="x-none"/>
        </w:rPr>
      </w:pPr>
    </w:p>
    <w:tbl>
      <w:tblPr>
        <w:tblStyle w:val="GridTable5Dark-Accent1"/>
        <w:tblW w:w="0" w:type="auto"/>
        <w:tblLook w:val="04A0" w:firstRow="1" w:lastRow="0" w:firstColumn="1" w:lastColumn="0" w:noHBand="0" w:noVBand="1"/>
      </w:tblPr>
      <w:tblGrid>
        <w:gridCol w:w="2981"/>
        <w:gridCol w:w="1832"/>
        <w:gridCol w:w="684"/>
        <w:gridCol w:w="859"/>
        <w:gridCol w:w="612"/>
        <w:gridCol w:w="2048"/>
      </w:tblGrid>
      <w:tr w:rsidR="00327ADC" w:rsidRPr="00A93540" w14:paraId="5429C4EB" w14:textId="77777777" w:rsidTr="00851DEE">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gridSpan w:val="6"/>
          </w:tcPr>
          <w:p w14:paraId="7CB55924" w14:textId="582E7CFB" w:rsidR="00327ADC" w:rsidRPr="00A93540" w:rsidRDefault="00327ADC" w:rsidP="00EC3316">
            <w:pPr>
              <w:jc w:val="center"/>
              <w:rPr>
                <w:rFonts w:ascii="Segoe UI" w:eastAsia="Calibri" w:hAnsi="Segoe UI" w:cs="Segoe UI"/>
                <w:sz w:val="18"/>
                <w:szCs w:val="18"/>
                <w:lang w:val="en-US"/>
              </w:rPr>
            </w:pPr>
            <w:r w:rsidRPr="00A93540">
              <w:rPr>
                <w:rFonts w:ascii="Segoe UI" w:eastAsia="Calibri" w:hAnsi="Segoe UI" w:cs="Segoe UI"/>
                <w:sz w:val="18"/>
                <w:szCs w:val="18"/>
                <w:lang w:val="en-US"/>
              </w:rPr>
              <w:t>Table 1: Characteristics of FFF’s target producer organizations</w:t>
            </w:r>
          </w:p>
        </w:tc>
      </w:tr>
      <w:tr w:rsidR="00327ADC" w:rsidRPr="00A93540" w14:paraId="00919232" w14:textId="77777777" w:rsidTr="00851DE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61745B89" w14:textId="77777777" w:rsidR="00475B03" w:rsidRPr="00A93540" w:rsidRDefault="00475B03" w:rsidP="00EC3316">
            <w:pPr>
              <w:jc w:val="left"/>
              <w:rPr>
                <w:rFonts w:ascii="Segoe UI" w:eastAsia="Calibri" w:hAnsi="Segoe UI" w:cs="Segoe UI"/>
                <w:sz w:val="18"/>
                <w:szCs w:val="18"/>
                <w:lang w:val="en-US"/>
              </w:rPr>
            </w:pPr>
            <w:r w:rsidRPr="00A93540">
              <w:rPr>
                <w:rFonts w:ascii="Segoe UI" w:eastAsia="Calibri" w:hAnsi="Segoe UI" w:cs="Segoe UI"/>
                <w:sz w:val="18"/>
                <w:szCs w:val="18"/>
                <w:lang w:val="en-US"/>
              </w:rPr>
              <w:t>Organization/group</w:t>
            </w:r>
          </w:p>
        </w:tc>
        <w:tc>
          <w:tcPr>
            <w:tcW w:w="0" w:type="auto"/>
            <w:vMerge w:val="restart"/>
            <w:hideMark/>
          </w:tcPr>
          <w:p w14:paraId="47E893C0"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b/>
                <w:bCs/>
                <w:sz w:val="18"/>
                <w:szCs w:val="18"/>
                <w:lang w:val="en-US"/>
              </w:rPr>
              <w:t xml:space="preserve">Registration Status </w:t>
            </w:r>
          </w:p>
        </w:tc>
        <w:tc>
          <w:tcPr>
            <w:tcW w:w="0" w:type="auto"/>
            <w:gridSpan w:val="3"/>
            <w:hideMark/>
          </w:tcPr>
          <w:p w14:paraId="407905B1"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b/>
                <w:bCs/>
                <w:sz w:val="18"/>
                <w:szCs w:val="18"/>
                <w:lang w:val="en-US"/>
              </w:rPr>
              <w:t xml:space="preserve">Number of members </w:t>
            </w:r>
          </w:p>
        </w:tc>
        <w:tc>
          <w:tcPr>
            <w:tcW w:w="0" w:type="auto"/>
            <w:vMerge w:val="restart"/>
            <w:hideMark/>
          </w:tcPr>
          <w:p w14:paraId="7DDC2213"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b/>
                <w:bCs/>
                <w:sz w:val="18"/>
                <w:szCs w:val="18"/>
                <w:lang w:val="en-US"/>
              </w:rPr>
              <w:t>Type of production</w:t>
            </w:r>
          </w:p>
          <w:p w14:paraId="01143DC0"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w:t>
            </w:r>
          </w:p>
        </w:tc>
      </w:tr>
      <w:tr w:rsidR="00327ADC" w:rsidRPr="00A93540" w14:paraId="78971829" w14:textId="77777777" w:rsidTr="00327ADC">
        <w:trPr>
          <w:trHeight w:val="660"/>
        </w:trPr>
        <w:tc>
          <w:tcPr>
            <w:cnfStyle w:val="001000000000" w:firstRow="0" w:lastRow="0" w:firstColumn="1" w:lastColumn="0" w:oddVBand="0" w:evenVBand="0" w:oddHBand="0" w:evenHBand="0" w:firstRowFirstColumn="0" w:firstRowLastColumn="0" w:lastRowFirstColumn="0" w:lastRowLastColumn="0"/>
            <w:tcW w:w="0" w:type="auto"/>
            <w:vMerge/>
            <w:hideMark/>
          </w:tcPr>
          <w:p w14:paraId="6BA2386B" w14:textId="77777777" w:rsidR="00475B03" w:rsidRPr="00A93540" w:rsidRDefault="00475B03" w:rsidP="00EC3316">
            <w:pPr>
              <w:jc w:val="left"/>
              <w:rPr>
                <w:rFonts w:ascii="Segoe UI" w:eastAsia="Calibri" w:hAnsi="Segoe UI" w:cs="Segoe UI"/>
                <w:sz w:val="18"/>
                <w:szCs w:val="18"/>
                <w:lang w:val="en-US"/>
              </w:rPr>
            </w:pPr>
          </w:p>
        </w:tc>
        <w:tc>
          <w:tcPr>
            <w:tcW w:w="0" w:type="auto"/>
            <w:vMerge/>
            <w:hideMark/>
          </w:tcPr>
          <w:p w14:paraId="495B454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p>
        </w:tc>
        <w:tc>
          <w:tcPr>
            <w:tcW w:w="0" w:type="auto"/>
            <w:hideMark/>
          </w:tcPr>
          <w:p w14:paraId="4D7ED086"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Males </w:t>
            </w:r>
          </w:p>
        </w:tc>
        <w:tc>
          <w:tcPr>
            <w:tcW w:w="0" w:type="auto"/>
            <w:hideMark/>
          </w:tcPr>
          <w:p w14:paraId="151282F1"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Females </w:t>
            </w:r>
          </w:p>
        </w:tc>
        <w:tc>
          <w:tcPr>
            <w:tcW w:w="0" w:type="auto"/>
            <w:hideMark/>
          </w:tcPr>
          <w:p w14:paraId="02361E5D"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Total </w:t>
            </w:r>
          </w:p>
        </w:tc>
        <w:tc>
          <w:tcPr>
            <w:tcW w:w="0" w:type="auto"/>
            <w:vMerge/>
            <w:hideMark/>
          </w:tcPr>
          <w:p w14:paraId="71377BD9"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p>
        </w:tc>
      </w:tr>
      <w:tr w:rsidR="00327ADC" w:rsidRPr="00A93540" w14:paraId="6ACEA5FC" w14:textId="77777777" w:rsidTr="00851DEE">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gridSpan w:val="6"/>
            <w:hideMark/>
          </w:tcPr>
          <w:p w14:paraId="5786D60D" w14:textId="77777777" w:rsidR="00475B03" w:rsidRPr="00A93540" w:rsidRDefault="00475B03" w:rsidP="00EC3316">
            <w:pPr>
              <w:jc w:val="left"/>
              <w:rPr>
                <w:rFonts w:ascii="Segoe UI" w:eastAsia="Calibri" w:hAnsi="Segoe UI" w:cs="Segoe UI"/>
                <w:sz w:val="18"/>
                <w:szCs w:val="18"/>
                <w:lang w:val="en-US"/>
              </w:rPr>
            </w:pPr>
            <w:r w:rsidRPr="00A93540">
              <w:rPr>
                <w:rFonts w:ascii="Segoe UI" w:eastAsia="Calibri" w:hAnsi="Segoe UI" w:cs="Segoe UI"/>
                <w:sz w:val="18"/>
                <w:szCs w:val="18"/>
                <w:lang w:val="en-US"/>
              </w:rPr>
              <w:t>Nakuru County</w:t>
            </w:r>
          </w:p>
        </w:tc>
      </w:tr>
      <w:tr w:rsidR="00327ADC" w:rsidRPr="00A93540" w14:paraId="7053AA77" w14:textId="77777777" w:rsidTr="00327ADC">
        <w:trPr>
          <w:trHeight w:val="378"/>
        </w:trPr>
        <w:tc>
          <w:tcPr>
            <w:cnfStyle w:val="001000000000" w:firstRow="0" w:lastRow="0" w:firstColumn="1" w:lastColumn="0" w:oddVBand="0" w:evenVBand="0" w:oddHBand="0" w:evenHBand="0" w:firstRowFirstColumn="0" w:firstRowLastColumn="0" w:lastRowFirstColumn="0" w:lastRowLastColumn="0"/>
            <w:tcW w:w="0" w:type="auto"/>
            <w:hideMark/>
          </w:tcPr>
          <w:p w14:paraId="14C298A7"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Tumaini Mwangaza Investment </w:t>
            </w:r>
          </w:p>
        </w:tc>
        <w:tc>
          <w:tcPr>
            <w:tcW w:w="0" w:type="auto"/>
            <w:hideMark/>
          </w:tcPr>
          <w:p w14:paraId="08670BEC"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Self Help Group</w:t>
            </w:r>
          </w:p>
        </w:tc>
        <w:tc>
          <w:tcPr>
            <w:tcW w:w="0" w:type="auto"/>
            <w:hideMark/>
          </w:tcPr>
          <w:p w14:paraId="74411A9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7</w:t>
            </w:r>
          </w:p>
        </w:tc>
        <w:tc>
          <w:tcPr>
            <w:tcW w:w="0" w:type="auto"/>
            <w:hideMark/>
          </w:tcPr>
          <w:p w14:paraId="00A74751"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8</w:t>
            </w:r>
          </w:p>
        </w:tc>
        <w:tc>
          <w:tcPr>
            <w:tcW w:w="0" w:type="auto"/>
            <w:hideMark/>
          </w:tcPr>
          <w:p w14:paraId="2C67A427"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15</w:t>
            </w:r>
          </w:p>
        </w:tc>
        <w:tc>
          <w:tcPr>
            <w:tcW w:w="0" w:type="auto"/>
            <w:hideMark/>
          </w:tcPr>
          <w:p w14:paraId="1F1128B7"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Timber </w:t>
            </w:r>
          </w:p>
        </w:tc>
      </w:tr>
      <w:tr w:rsidR="00327ADC" w:rsidRPr="00A93540" w14:paraId="2889E004" w14:textId="77777777" w:rsidTr="00851DEE">
        <w:trPr>
          <w:cnfStyle w:val="000000100000" w:firstRow="0" w:lastRow="0" w:firstColumn="0" w:lastColumn="0" w:oddVBand="0" w:evenVBand="0" w:oddHBand="1" w:evenHBand="0" w:firstRowFirstColumn="0" w:firstRowLastColumn="0" w:lastRowFirstColumn="0" w:lastRowLastColumn="0"/>
          <w:trHeight w:val="795"/>
        </w:trPr>
        <w:tc>
          <w:tcPr>
            <w:cnfStyle w:val="001000000000" w:firstRow="0" w:lastRow="0" w:firstColumn="1" w:lastColumn="0" w:oddVBand="0" w:evenVBand="0" w:oddHBand="0" w:evenHBand="0" w:firstRowFirstColumn="0" w:firstRowLastColumn="0" w:lastRowFirstColumn="0" w:lastRowLastColumn="0"/>
            <w:tcW w:w="0" w:type="auto"/>
            <w:hideMark/>
          </w:tcPr>
          <w:p w14:paraId="54BF7F58"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Community Food and Environment Group</w:t>
            </w:r>
          </w:p>
        </w:tc>
        <w:tc>
          <w:tcPr>
            <w:tcW w:w="0" w:type="auto"/>
            <w:hideMark/>
          </w:tcPr>
          <w:p w14:paraId="5185289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Community Based Organization</w:t>
            </w:r>
          </w:p>
        </w:tc>
        <w:tc>
          <w:tcPr>
            <w:tcW w:w="0" w:type="auto"/>
            <w:hideMark/>
          </w:tcPr>
          <w:p w14:paraId="7C73DA1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40</w:t>
            </w:r>
          </w:p>
        </w:tc>
        <w:tc>
          <w:tcPr>
            <w:tcW w:w="0" w:type="auto"/>
            <w:hideMark/>
          </w:tcPr>
          <w:p w14:paraId="03836487"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62</w:t>
            </w:r>
          </w:p>
        </w:tc>
        <w:tc>
          <w:tcPr>
            <w:tcW w:w="0" w:type="auto"/>
            <w:hideMark/>
          </w:tcPr>
          <w:p w14:paraId="62B4485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102</w:t>
            </w:r>
          </w:p>
        </w:tc>
        <w:tc>
          <w:tcPr>
            <w:tcW w:w="0" w:type="auto"/>
            <w:hideMark/>
          </w:tcPr>
          <w:p w14:paraId="3948EFE7"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Fruit tree nursery</w:t>
            </w:r>
          </w:p>
          <w:p w14:paraId="3E283BC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Agroforestry</w:t>
            </w:r>
          </w:p>
        </w:tc>
      </w:tr>
      <w:tr w:rsidR="00327ADC" w:rsidRPr="00A93540" w14:paraId="7753FC54" w14:textId="77777777" w:rsidTr="00327ADC">
        <w:trPr>
          <w:trHeight w:val="378"/>
        </w:trPr>
        <w:tc>
          <w:tcPr>
            <w:cnfStyle w:val="001000000000" w:firstRow="0" w:lastRow="0" w:firstColumn="1" w:lastColumn="0" w:oddVBand="0" w:evenVBand="0" w:oddHBand="0" w:evenHBand="0" w:firstRowFirstColumn="0" w:firstRowLastColumn="0" w:lastRowFirstColumn="0" w:lastRowLastColumn="0"/>
            <w:tcW w:w="0" w:type="auto"/>
            <w:hideMark/>
          </w:tcPr>
          <w:p w14:paraId="4C63BF10"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Menengai Crater Bee Keepers</w:t>
            </w:r>
          </w:p>
        </w:tc>
        <w:tc>
          <w:tcPr>
            <w:tcW w:w="0" w:type="auto"/>
            <w:hideMark/>
          </w:tcPr>
          <w:p w14:paraId="29A598D6"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Self Help Group </w:t>
            </w:r>
          </w:p>
        </w:tc>
        <w:tc>
          <w:tcPr>
            <w:tcW w:w="0" w:type="auto"/>
            <w:hideMark/>
          </w:tcPr>
          <w:p w14:paraId="50E52348"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7</w:t>
            </w:r>
          </w:p>
        </w:tc>
        <w:tc>
          <w:tcPr>
            <w:tcW w:w="0" w:type="auto"/>
            <w:hideMark/>
          </w:tcPr>
          <w:p w14:paraId="01875D52"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11</w:t>
            </w:r>
          </w:p>
        </w:tc>
        <w:tc>
          <w:tcPr>
            <w:tcW w:w="0" w:type="auto"/>
            <w:hideMark/>
          </w:tcPr>
          <w:p w14:paraId="4113D64D"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25</w:t>
            </w:r>
          </w:p>
        </w:tc>
        <w:tc>
          <w:tcPr>
            <w:tcW w:w="0" w:type="auto"/>
            <w:hideMark/>
          </w:tcPr>
          <w:p w14:paraId="311114B4"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Honey /Poultry</w:t>
            </w:r>
          </w:p>
        </w:tc>
      </w:tr>
      <w:tr w:rsidR="00327ADC" w:rsidRPr="00A93540" w14:paraId="36D93555" w14:textId="77777777" w:rsidTr="00851DEE">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0" w:type="auto"/>
            <w:hideMark/>
          </w:tcPr>
          <w:p w14:paraId="6C041288"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Beyond 1 B Trees Mau Women CBO</w:t>
            </w:r>
          </w:p>
        </w:tc>
        <w:tc>
          <w:tcPr>
            <w:tcW w:w="0" w:type="auto"/>
            <w:hideMark/>
          </w:tcPr>
          <w:p w14:paraId="7347DA8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Community Based Organization</w:t>
            </w:r>
          </w:p>
        </w:tc>
        <w:tc>
          <w:tcPr>
            <w:tcW w:w="0" w:type="auto"/>
            <w:hideMark/>
          </w:tcPr>
          <w:p w14:paraId="26972EE8"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7</w:t>
            </w:r>
          </w:p>
        </w:tc>
        <w:tc>
          <w:tcPr>
            <w:tcW w:w="0" w:type="auto"/>
            <w:hideMark/>
          </w:tcPr>
          <w:p w14:paraId="10EF473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14</w:t>
            </w:r>
          </w:p>
        </w:tc>
        <w:tc>
          <w:tcPr>
            <w:tcW w:w="0" w:type="auto"/>
            <w:hideMark/>
          </w:tcPr>
          <w:p w14:paraId="468C912D"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21</w:t>
            </w:r>
          </w:p>
        </w:tc>
        <w:tc>
          <w:tcPr>
            <w:tcW w:w="0" w:type="auto"/>
            <w:hideMark/>
          </w:tcPr>
          <w:p w14:paraId="19AA570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Tree Nursery/Poultry</w:t>
            </w:r>
          </w:p>
        </w:tc>
      </w:tr>
      <w:tr w:rsidR="00327ADC" w:rsidRPr="00A93540" w14:paraId="408E6B7F" w14:textId="77777777" w:rsidTr="00327ADC">
        <w:trPr>
          <w:trHeight w:val="756"/>
        </w:trPr>
        <w:tc>
          <w:tcPr>
            <w:cnfStyle w:val="001000000000" w:firstRow="0" w:lastRow="0" w:firstColumn="1" w:lastColumn="0" w:oddVBand="0" w:evenVBand="0" w:oddHBand="0" w:evenHBand="0" w:firstRowFirstColumn="0" w:firstRowLastColumn="0" w:lastRowFirstColumn="0" w:lastRowLastColumn="0"/>
            <w:tcW w:w="0" w:type="auto"/>
            <w:hideMark/>
          </w:tcPr>
          <w:p w14:paraId="45DFC18A"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Lake Elementaita Group </w:t>
            </w:r>
          </w:p>
        </w:tc>
        <w:tc>
          <w:tcPr>
            <w:tcW w:w="0" w:type="auto"/>
            <w:hideMark/>
          </w:tcPr>
          <w:p w14:paraId="3410A5CC"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Self Help Group</w:t>
            </w:r>
          </w:p>
        </w:tc>
        <w:tc>
          <w:tcPr>
            <w:tcW w:w="0" w:type="auto"/>
            <w:hideMark/>
          </w:tcPr>
          <w:p w14:paraId="7DB554B4"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20</w:t>
            </w:r>
          </w:p>
        </w:tc>
        <w:tc>
          <w:tcPr>
            <w:tcW w:w="0" w:type="auto"/>
            <w:hideMark/>
          </w:tcPr>
          <w:p w14:paraId="307F762D"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23</w:t>
            </w:r>
          </w:p>
        </w:tc>
        <w:tc>
          <w:tcPr>
            <w:tcW w:w="0" w:type="auto"/>
            <w:hideMark/>
          </w:tcPr>
          <w:p w14:paraId="24E56EB2"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43</w:t>
            </w:r>
          </w:p>
        </w:tc>
        <w:tc>
          <w:tcPr>
            <w:tcW w:w="0" w:type="auto"/>
            <w:hideMark/>
          </w:tcPr>
          <w:p w14:paraId="10D46E0C"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Tree Nursery/Poultry</w:t>
            </w:r>
          </w:p>
        </w:tc>
      </w:tr>
      <w:tr w:rsidR="00327ADC" w:rsidRPr="00A93540" w14:paraId="5689AA92" w14:textId="77777777" w:rsidTr="00851DEE">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0" w:type="auto"/>
            <w:hideMark/>
          </w:tcPr>
          <w:p w14:paraId="32BEB643"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lastRenderedPageBreak/>
              <w:t xml:space="preserve">Junction Bamboo Tree Nursery and Conservation Group </w:t>
            </w:r>
          </w:p>
        </w:tc>
        <w:tc>
          <w:tcPr>
            <w:tcW w:w="0" w:type="auto"/>
            <w:hideMark/>
          </w:tcPr>
          <w:p w14:paraId="5962FAF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Community Based Organization </w:t>
            </w:r>
          </w:p>
        </w:tc>
        <w:tc>
          <w:tcPr>
            <w:tcW w:w="0" w:type="auto"/>
            <w:hideMark/>
          </w:tcPr>
          <w:p w14:paraId="45437CC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17</w:t>
            </w:r>
          </w:p>
        </w:tc>
        <w:tc>
          <w:tcPr>
            <w:tcW w:w="0" w:type="auto"/>
            <w:hideMark/>
          </w:tcPr>
          <w:p w14:paraId="4917837D"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11</w:t>
            </w:r>
          </w:p>
        </w:tc>
        <w:tc>
          <w:tcPr>
            <w:tcW w:w="0" w:type="auto"/>
            <w:hideMark/>
          </w:tcPr>
          <w:p w14:paraId="261C2309"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28</w:t>
            </w:r>
          </w:p>
        </w:tc>
        <w:tc>
          <w:tcPr>
            <w:tcW w:w="0" w:type="auto"/>
            <w:hideMark/>
          </w:tcPr>
          <w:p w14:paraId="2078D4D5"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Bamboo/tree Nursery </w:t>
            </w:r>
          </w:p>
        </w:tc>
      </w:tr>
      <w:tr w:rsidR="00327ADC" w:rsidRPr="00A93540" w14:paraId="0BDAB491" w14:textId="77777777" w:rsidTr="00851DEE">
        <w:trPr>
          <w:trHeight w:val="356"/>
        </w:trPr>
        <w:tc>
          <w:tcPr>
            <w:cnfStyle w:val="001000000000" w:firstRow="0" w:lastRow="0" w:firstColumn="1" w:lastColumn="0" w:oddVBand="0" w:evenVBand="0" w:oddHBand="0" w:evenHBand="0" w:firstRowFirstColumn="0" w:firstRowLastColumn="0" w:lastRowFirstColumn="0" w:lastRowLastColumn="0"/>
            <w:tcW w:w="0" w:type="auto"/>
            <w:gridSpan w:val="6"/>
            <w:hideMark/>
          </w:tcPr>
          <w:p w14:paraId="7A618FE8" w14:textId="77777777" w:rsidR="00475B03" w:rsidRPr="00A93540" w:rsidRDefault="00475B03" w:rsidP="00EC3316">
            <w:pPr>
              <w:jc w:val="left"/>
              <w:rPr>
                <w:rFonts w:ascii="Segoe UI" w:eastAsia="Calibri" w:hAnsi="Segoe UI" w:cs="Segoe UI"/>
                <w:sz w:val="18"/>
                <w:szCs w:val="18"/>
                <w:lang w:val="en-US"/>
              </w:rPr>
            </w:pPr>
            <w:r w:rsidRPr="00A93540">
              <w:rPr>
                <w:rFonts w:ascii="Segoe UI" w:eastAsia="Calibri" w:hAnsi="Segoe UI" w:cs="Segoe UI"/>
                <w:sz w:val="18"/>
                <w:szCs w:val="18"/>
                <w:lang w:val="en-US"/>
              </w:rPr>
              <w:t>Laikipia County</w:t>
            </w:r>
          </w:p>
        </w:tc>
      </w:tr>
      <w:tr w:rsidR="00327ADC" w:rsidRPr="00A93540" w14:paraId="7C1D2693" w14:textId="77777777" w:rsidTr="00851DEE">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auto"/>
            <w:hideMark/>
          </w:tcPr>
          <w:p w14:paraId="604DC6C3"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Nettle World </w:t>
            </w:r>
          </w:p>
        </w:tc>
        <w:tc>
          <w:tcPr>
            <w:tcW w:w="0" w:type="auto"/>
            <w:hideMark/>
          </w:tcPr>
          <w:p w14:paraId="22CF0780"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Self Help Group </w:t>
            </w:r>
          </w:p>
        </w:tc>
        <w:tc>
          <w:tcPr>
            <w:tcW w:w="0" w:type="auto"/>
            <w:hideMark/>
          </w:tcPr>
          <w:p w14:paraId="7B5F791C"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21</w:t>
            </w:r>
          </w:p>
        </w:tc>
        <w:tc>
          <w:tcPr>
            <w:tcW w:w="0" w:type="auto"/>
            <w:hideMark/>
          </w:tcPr>
          <w:p w14:paraId="18B62F8B"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16</w:t>
            </w:r>
          </w:p>
        </w:tc>
        <w:tc>
          <w:tcPr>
            <w:tcW w:w="0" w:type="auto"/>
            <w:hideMark/>
          </w:tcPr>
          <w:p w14:paraId="204AB174"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37</w:t>
            </w:r>
          </w:p>
        </w:tc>
        <w:tc>
          <w:tcPr>
            <w:tcW w:w="0" w:type="auto"/>
            <w:hideMark/>
          </w:tcPr>
          <w:p w14:paraId="6C866D54"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Stinging Nettle/Agroforestry</w:t>
            </w:r>
          </w:p>
        </w:tc>
      </w:tr>
      <w:tr w:rsidR="00327ADC" w:rsidRPr="00A93540" w14:paraId="5C1179F1" w14:textId="77777777" w:rsidTr="00327ADC">
        <w:trPr>
          <w:trHeight w:val="756"/>
        </w:trPr>
        <w:tc>
          <w:tcPr>
            <w:cnfStyle w:val="001000000000" w:firstRow="0" w:lastRow="0" w:firstColumn="1" w:lastColumn="0" w:oddVBand="0" w:evenVBand="0" w:oddHBand="0" w:evenHBand="0" w:firstRowFirstColumn="0" w:firstRowLastColumn="0" w:lastRowFirstColumn="0" w:lastRowLastColumn="0"/>
            <w:tcW w:w="0" w:type="auto"/>
            <w:hideMark/>
          </w:tcPr>
          <w:p w14:paraId="055DC75F"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Marura Environment Conservation Group </w:t>
            </w:r>
          </w:p>
        </w:tc>
        <w:tc>
          <w:tcPr>
            <w:tcW w:w="0" w:type="auto"/>
            <w:hideMark/>
          </w:tcPr>
          <w:p w14:paraId="79B645A0"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Community Based Organization</w:t>
            </w:r>
          </w:p>
        </w:tc>
        <w:tc>
          <w:tcPr>
            <w:tcW w:w="0" w:type="auto"/>
            <w:hideMark/>
          </w:tcPr>
          <w:p w14:paraId="6099FB37"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8</w:t>
            </w:r>
          </w:p>
        </w:tc>
        <w:tc>
          <w:tcPr>
            <w:tcW w:w="0" w:type="auto"/>
            <w:hideMark/>
          </w:tcPr>
          <w:p w14:paraId="0E4762F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12</w:t>
            </w:r>
          </w:p>
        </w:tc>
        <w:tc>
          <w:tcPr>
            <w:tcW w:w="0" w:type="auto"/>
            <w:hideMark/>
          </w:tcPr>
          <w:p w14:paraId="63AD8755"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20</w:t>
            </w:r>
          </w:p>
        </w:tc>
        <w:tc>
          <w:tcPr>
            <w:tcW w:w="0" w:type="auto"/>
            <w:hideMark/>
          </w:tcPr>
          <w:p w14:paraId="132DB8A6"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Tree Nursery/Poultry</w:t>
            </w:r>
          </w:p>
        </w:tc>
      </w:tr>
      <w:tr w:rsidR="00327ADC" w:rsidRPr="00A93540" w14:paraId="1E336748" w14:textId="77777777" w:rsidTr="00851DEE">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0" w:type="auto"/>
            <w:hideMark/>
          </w:tcPr>
          <w:p w14:paraId="257FF0E3"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Yaaku Cultural Group </w:t>
            </w:r>
          </w:p>
        </w:tc>
        <w:tc>
          <w:tcPr>
            <w:tcW w:w="0" w:type="auto"/>
            <w:hideMark/>
          </w:tcPr>
          <w:p w14:paraId="3849023E"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Community Based Organization </w:t>
            </w:r>
          </w:p>
        </w:tc>
        <w:tc>
          <w:tcPr>
            <w:tcW w:w="0" w:type="auto"/>
            <w:hideMark/>
          </w:tcPr>
          <w:p w14:paraId="63E7CCD4"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9</w:t>
            </w:r>
          </w:p>
        </w:tc>
        <w:tc>
          <w:tcPr>
            <w:tcW w:w="0" w:type="auto"/>
            <w:hideMark/>
          </w:tcPr>
          <w:p w14:paraId="4EA9C5B8"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11</w:t>
            </w:r>
          </w:p>
        </w:tc>
        <w:tc>
          <w:tcPr>
            <w:tcW w:w="0" w:type="auto"/>
            <w:hideMark/>
          </w:tcPr>
          <w:p w14:paraId="6213027A"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20</w:t>
            </w:r>
          </w:p>
        </w:tc>
        <w:tc>
          <w:tcPr>
            <w:tcW w:w="0" w:type="auto"/>
            <w:hideMark/>
          </w:tcPr>
          <w:p w14:paraId="0E52EBF9"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Honey /Agroforestry</w:t>
            </w:r>
          </w:p>
        </w:tc>
      </w:tr>
      <w:tr w:rsidR="00327ADC" w:rsidRPr="00A93540" w14:paraId="7654D9F4" w14:textId="77777777" w:rsidTr="00327ADC">
        <w:trPr>
          <w:trHeight w:val="734"/>
        </w:trPr>
        <w:tc>
          <w:tcPr>
            <w:cnfStyle w:val="001000000000" w:firstRow="0" w:lastRow="0" w:firstColumn="1" w:lastColumn="0" w:oddVBand="0" w:evenVBand="0" w:oddHBand="0" w:evenHBand="0" w:firstRowFirstColumn="0" w:firstRowLastColumn="0" w:lastRowFirstColumn="0" w:lastRowLastColumn="0"/>
            <w:tcW w:w="0" w:type="auto"/>
            <w:hideMark/>
          </w:tcPr>
          <w:p w14:paraId="350DF4FF"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Laikipia Livestock Marketing Association </w:t>
            </w:r>
          </w:p>
        </w:tc>
        <w:tc>
          <w:tcPr>
            <w:tcW w:w="0" w:type="auto"/>
            <w:hideMark/>
          </w:tcPr>
          <w:p w14:paraId="737CAB2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Community Based Organization </w:t>
            </w:r>
          </w:p>
        </w:tc>
        <w:tc>
          <w:tcPr>
            <w:tcW w:w="0" w:type="auto"/>
            <w:hideMark/>
          </w:tcPr>
          <w:p w14:paraId="10C00E08"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36</w:t>
            </w:r>
          </w:p>
        </w:tc>
        <w:tc>
          <w:tcPr>
            <w:tcW w:w="0" w:type="auto"/>
            <w:hideMark/>
          </w:tcPr>
          <w:p w14:paraId="32E7085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16</w:t>
            </w:r>
          </w:p>
        </w:tc>
        <w:tc>
          <w:tcPr>
            <w:tcW w:w="0" w:type="auto"/>
            <w:hideMark/>
          </w:tcPr>
          <w:p w14:paraId="6438F894"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52</w:t>
            </w:r>
          </w:p>
        </w:tc>
        <w:tc>
          <w:tcPr>
            <w:tcW w:w="0" w:type="auto"/>
            <w:hideMark/>
          </w:tcPr>
          <w:p w14:paraId="78A53E52"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Honey/Hay </w:t>
            </w:r>
          </w:p>
        </w:tc>
      </w:tr>
      <w:tr w:rsidR="00327ADC" w:rsidRPr="00A93540" w14:paraId="1DE622D0" w14:textId="77777777" w:rsidTr="00851DEE">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0" w:type="auto"/>
            <w:hideMark/>
          </w:tcPr>
          <w:p w14:paraId="303A63BF"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Lariak CFA </w:t>
            </w:r>
          </w:p>
        </w:tc>
        <w:tc>
          <w:tcPr>
            <w:tcW w:w="0" w:type="auto"/>
            <w:hideMark/>
          </w:tcPr>
          <w:p w14:paraId="4B1164D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Community Forest Association</w:t>
            </w:r>
          </w:p>
        </w:tc>
        <w:tc>
          <w:tcPr>
            <w:tcW w:w="0" w:type="auto"/>
            <w:hideMark/>
          </w:tcPr>
          <w:p w14:paraId="7556466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22</w:t>
            </w:r>
          </w:p>
        </w:tc>
        <w:tc>
          <w:tcPr>
            <w:tcW w:w="0" w:type="auto"/>
            <w:hideMark/>
          </w:tcPr>
          <w:p w14:paraId="09D79D09"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18</w:t>
            </w:r>
          </w:p>
        </w:tc>
        <w:tc>
          <w:tcPr>
            <w:tcW w:w="0" w:type="auto"/>
            <w:hideMark/>
          </w:tcPr>
          <w:p w14:paraId="2FB01DFD"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40</w:t>
            </w:r>
          </w:p>
        </w:tc>
        <w:tc>
          <w:tcPr>
            <w:tcW w:w="0" w:type="auto"/>
            <w:hideMark/>
          </w:tcPr>
          <w:p w14:paraId="127B43D6"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Fruit Tree Nursery </w:t>
            </w:r>
          </w:p>
        </w:tc>
      </w:tr>
      <w:tr w:rsidR="00327ADC" w:rsidRPr="00A93540" w14:paraId="31E9373C" w14:textId="77777777" w:rsidTr="00327ADC">
        <w:trPr>
          <w:trHeight w:val="660"/>
        </w:trPr>
        <w:tc>
          <w:tcPr>
            <w:cnfStyle w:val="001000000000" w:firstRow="0" w:lastRow="0" w:firstColumn="1" w:lastColumn="0" w:oddVBand="0" w:evenVBand="0" w:oddHBand="0" w:evenHBand="0" w:firstRowFirstColumn="0" w:firstRowLastColumn="0" w:lastRowFirstColumn="0" w:lastRowLastColumn="0"/>
            <w:tcW w:w="0" w:type="auto"/>
            <w:hideMark/>
          </w:tcPr>
          <w:p w14:paraId="20D256A3" w14:textId="77777777" w:rsidR="00475B03" w:rsidRPr="00A93540" w:rsidRDefault="00475B03" w:rsidP="00EC3316">
            <w:pPr>
              <w:jc w:val="left"/>
              <w:rPr>
                <w:rFonts w:ascii="Segoe UI" w:eastAsia="Calibri" w:hAnsi="Segoe UI" w:cs="Segoe UI"/>
                <w:b w:val="0"/>
                <w:sz w:val="18"/>
                <w:szCs w:val="18"/>
                <w:lang w:val="en-US"/>
              </w:rPr>
            </w:pPr>
            <w:r w:rsidRPr="00A93540">
              <w:rPr>
                <w:rFonts w:ascii="Segoe UI" w:eastAsia="Calibri" w:hAnsi="Segoe UI" w:cs="Segoe UI"/>
                <w:b w:val="0"/>
                <w:sz w:val="18"/>
                <w:szCs w:val="18"/>
                <w:lang w:val="en-US"/>
              </w:rPr>
              <w:t xml:space="preserve">Shamanek CFA </w:t>
            </w:r>
          </w:p>
        </w:tc>
        <w:tc>
          <w:tcPr>
            <w:tcW w:w="0" w:type="auto"/>
            <w:hideMark/>
          </w:tcPr>
          <w:p w14:paraId="40527339"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Community Forest Association</w:t>
            </w:r>
          </w:p>
        </w:tc>
        <w:tc>
          <w:tcPr>
            <w:tcW w:w="0" w:type="auto"/>
            <w:hideMark/>
          </w:tcPr>
          <w:p w14:paraId="361B1A8A"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33</w:t>
            </w:r>
          </w:p>
        </w:tc>
        <w:tc>
          <w:tcPr>
            <w:tcW w:w="0" w:type="auto"/>
            <w:hideMark/>
          </w:tcPr>
          <w:p w14:paraId="48D5E8E3"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29</w:t>
            </w:r>
          </w:p>
        </w:tc>
        <w:tc>
          <w:tcPr>
            <w:tcW w:w="0" w:type="auto"/>
            <w:hideMark/>
          </w:tcPr>
          <w:p w14:paraId="5154349D"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62</w:t>
            </w:r>
          </w:p>
        </w:tc>
        <w:tc>
          <w:tcPr>
            <w:tcW w:w="0" w:type="auto"/>
            <w:hideMark/>
          </w:tcPr>
          <w:p w14:paraId="2673574F" w14:textId="77777777" w:rsidR="00475B03" w:rsidRPr="00A93540" w:rsidRDefault="00475B03" w:rsidP="00EC3316">
            <w:pPr>
              <w:jc w:val="left"/>
              <w:cnfStyle w:val="000000000000" w:firstRow="0" w:lastRow="0" w:firstColumn="0" w:lastColumn="0" w:oddVBand="0" w:evenVBand="0" w:oddHBand="0"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xml:space="preserve">Tree Nursery </w:t>
            </w:r>
          </w:p>
        </w:tc>
      </w:tr>
      <w:tr w:rsidR="00327ADC" w:rsidRPr="00A93540" w14:paraId="59CAE790" w14:textId="77777777" w:rsidTr="00851DEE">
        <w:trPr>
          <w:cnfStyle w:val="000000100000" w:firstRow="0" w:lastRow="0" w:firstColumn="0" w:lastColumn="0" w:oddVBand="0" w:evenVBand="0" w:oddHBand="1" w:evenHBand="0" w:firstRowFirstColumn="0" w:firstRowLastColumn="0" w:lastRowFirstColumn="0" w:lastRowLastColumn="0"/>
          <w:trHeight w:val="46"/>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5AF8C1DA" w14:textId="77777777" w:rsidR="00475B03" w:rsidRPr="00A93540" w:rsidRDefault="00475B03" w:rsidP="00EC3316">
            <w:pPr>
              <w:jc w:val="left"/>
              <w:rPr>
                <w:rFonts w:ascii="Segoe UI" w:eastAsia="Calibri" w:hAnsi="Segoe UI" w:cs="Segoe UI"/>
                <w:sz w:val="18"/>
                <w:szCs w:val="18"/>
                <w:lang w:val="en-US"/>
              </w:rPr>
            </w:pPr>
            <w:r w:rsidRPr="00A93540">
              <w:rPr>
                <w:rFonts w:ascii="Segoe UI" w:eastAsia="Calibri" w:hAnsi="Segoe UI" w:cs="Segoe UI"/>
                <w:sz w:val="18"/>
                <w:szCs w:val="18"/>
                <w:lang w:val="en-US"/>
              </w:rPr>
              <w:t xml:space="preserve">Membership Totals </w:t>
            </w:r>
          </w:p>
          <w:p w14:paraId="1431A5DC" w14:textId="77777777" w:rsidR="00475B03" w:rsidRPr="00A93540" w:rsidRDefault="00475B03" w:rsidP="00EC3316">
            <w:pPr>
              <w:jc w:val="left"/>
              <w:rPr>
                <w:rFonts w:ascii="Segoe UI" w:eastAsia="Calibri" w:hAnsi="Segoe UI" w:cs="Segoe UI"/>
                <w:sz w:val="18"/>
                <w:szCs w:val="18"/>
                <w:lang w:val="en-US"/>
              </w:rPr>
            </w:pPr>
            <w:r w:rsidRPr="00A93540">
              <w:rPr>
                <w:rFonts w:ascii="Segoe UI" w:eastAsia="Calibri" w:hAnsi="Segoe UI" w:cs="Segoe UI"/>
                <w:sz w:val="18"/>
                <w:szCs w:val="18"/>
                <w:lang w:val="en-US"/>
              </w:rPr>
              <w:t> </w:t>
            </w:r>
          </w:p>
        </w:tc>
        <w:tc>
          <w:tcPr>
            <w:tcW w:w="0" w:type="auto"/>
            <w:hideMark/>
          </w:tcPr>
          <w:p w14:paraId="4FB49E58"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225</w:t>
            </w:r>
          </w:p>
        </w:tc>
        <w:tc>
          <w:tcPr>
            <w:tcW w:w="0" w:type="auto"/>
            <w:hideMark/>
          </w:tcPr>
          <w:p w14:paraId="5F2B835D"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231</w:t>
            </w:r>
          </w:p>
        </w:tc>
        <w:tc>
          <w:tcPr>
            <w:tcW w:w="0" w:type="auto"/>
            <w:hideMark/>
          </w:tcPr>
          <w:p w14:paraId="235B681E"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456</w:t>
            </w:r>
          </w:p>
        </w:tc>
        <w:tc>
          <w:tcPr>
            <w:tcW w:w="0" w:type="auto"/>
            <w:hideMark/>
          </w:tcPr>
          <w:p w14:paraId="04B61EDE" w14:textId="77777777" w:rsidR="00475B03" w:rsidRPr="00A93540" w:rsidRDefault="00475B03" w:rsidP="00EC3316">
            <w:pPr>
              <w:jc w:val="left"/>
              <w:cnfStyle w:val="000000100000" w:firstRow="0" w:lastRow="0" w:firstColumn="0" w:lastColumn="0" w:oddVBand="0" w:evenVBand="0" w:oddHBand="1" w:evenHBand="0" w:firstRowFirstColumn="0" w:firstRowLastColumn="0" w:lastRowFirstColumn="0" w:lastRowLastColumn="0"/>
              <w:rPr>
                <w:rFonts w:ascii="Segoe UI" w:eastAsia="Calibri" w:hAnsi="Segoe UI" w:cs="Segoe UI"/>
                <w:sz w:val="18"/>
                <w:szCs w:val="18"/>
                <w:lang w:val="en-US"/>
              </w:rPr>
            </w:pPr>
            <w:r w:rsidRPr="00A93540">
              <w:rPr>
                <w:rFonts w:ascii="Segoe UI" w:eastAsia="Calibri" w:hAnsi="Segoe UI" w:cs="Segoe UI"/>
                <w:sz w:val="18"/>
                <w:szCs w:val="18"/>
                <w:lang w:val="en-US"/>
              </w:rPr>
              <w:t> </w:t>
            </w:r>
          </w:p>
        </w:tc>
      </w:tr>
    </w:tbl>
    <w:p w14:paraId="58227300" w14:textId="77777777" w:rsidR="00475B03" w:rsidRPr="00A93540" w:rsidRDefault="00475B03" w:rsidP="00475B03">
      <w:pPr>
        <w:jc w:val="left"/>
        <w:rPr>
          <w:rFonts w:ascii="Segoe UI" w:eastAsia="Calibri" w:hAnsi="Segoe UI" w:cs="Segoe UI"/>
          <w:sz w:val="21"/>
          <w:szCs w:val="21"/>
          <w:lang w:val="en-US"/>
        </w:rPr>
      </w:pPr>
    </w:p>
    <w:p w14:paraId="502344C5" w14:textId="77777777" w:rsidR="0067372C" w:rsidRPr="00A93540" w:rsidRDefault="0067372C" w:rsidP="00B42A81">
      <w:pPr>
        <w:spacing w:before="120"/>
        <w:rPr>
          <w:rFonts w:ascii="Segoe UI" w:eastAsia="MS Mincho" w:hAnsi="Segoe UI" w:cs="Segoe UI"/>
          <w:sz w:val="21"/>
          <w:szCs w:val="21"/>
          <w:lang w:val="en-US" w:eastAsia="x-none"/>
        </w:rPr>
      </w:pPr>
    </w:p>
    <w:p w14:paraId="680A6EE6" w14:textId="425967F2" w:rsidR="00503C42" w:rsidRPr="00A93540" w:rsidRDefault="00503C42" w:rsidP="00851DEE">
      <w:pPr>
        <w:pStyle w:val="Question"/>
        <w:rPr>
          <w:bCs/>
          <w:iCs/>
        </w:rPr>
      </w:pPr>
      <w:bookmarkStart w:id="77" w:name="_Toc456039779"/>
      <w:r w:rsidRPr="00A93540">
        <w:t xml:space="preserve">Evaluation question 4: To what extent is the FFF on track to achieving outcomes across the three pillars and what changes can be observed that are attributable </w:t>
      </w:r>
      <w:r w:rsidR="00EA17B1" w:rsidRPr="00A93540">
        <w:t xml:space="preserve">to </w:t>
      </w:r>
      <w:r w:rsidRPr="00A93540">
        <w:t>the FFF’s interventions and are directly linked to the FFF’s main objectives?</w:t>
      </w:r>
      <w:bookmarkEnd w:id="77"/>
    </w:p>
    <w:p w14:paraId="7CAC3AD1" w14:textId="77777777" w:rsidR="002A6693" w:rsidRPr="00A93540" w:rsidRDefault="002A6693" w:rsidP="00B42A81">
      <w:pPr>
        <w:spacing w:before="120"/>
        <w:rPr>
          <w:rFonts w:ascii="Segoe UI" w:eastAsia="MS Mincho" w:hAnsi="Segoe UI" w:cs="Segoe UI"/>
          <w:sz w:val="21"/>
          <w:szCs w:val="21"/>
          <w:lang w:val="en-US" w:eastAsia="x-none"/>
        </w:rPr>
      </w:pPr>
    </w:p>
    <w:p w14:paraId="0E629D11" w14:textId="77777777" w:rsidR="002A5416" w:rsidRPr="00A93540" w:rsidRDefault="00A371EF" w:rsidP="00B42A81">
      <w:pPr>
        <w:pStyle w:val="ParagraphOED"/>
        <w:numPr>
          <w:ilvl w:val="0"/>
          <w:numId w:val="0"/>
        </w:numPr>
        <w:spacing w:after="0"/>
        <w:ind w:left="360"/>
        <w:rPr>
          <w:b/>
          <w:lang w:val="en-US"/>
        </w:rPr>
      </w:pPr>
      <w:r w:rsidRPr="00A93540">
        <w:rPr>
          <w:b/>
          <w:lang w:val="en-US"/>
        </w:rPr>
        <w:t>Pillar 1, “Strengthen smallholder, women, community and indigenous peoples’ producer organizations for business/livelihoods and policy engagement”</w:t>
      </w:r>
      <w:r w:rsidR="00251319" w:rsidRPr="00A93540">
        <w:rPr>
          <w:b/>
          <w:lang w:val="en-US"/>
        </w:rPr>
        <w:t xml:space="preserve"> </w:t>
      </w:r>
    </w:p>
    <w:p w14:paraId="3486E6CB" w14:textId="388570A7" w:rsidR="00177934" w:rsidRPr="00A93540" w:rsidRDefault="00CB09F4" w:rsidP="00B42A81">
      <w:pPr>
        <w:pStyle w:val="ParagraphOED"/>
        <w:spacing w:after="0"/>
        <w:rPr>
          <w:rFonts w:eastAsia="Cambria"/>
          <w:lang w:val="en-US"/>
        </w:rPr>
      </w:pPr>
      <w:r w:rsidRPr="00A93540">
        <w:rPr>
          <w:lang w:val="en-US"/>
        </w:rPr>
        <w:t>With r</w:t>
      </w:r>
      <w:r w:rsidR="0093521D" w:rsidRPr="00A93540">
        <w:rPr>
          <w:lang w:val="en-US"/>
        </w:rPr>
        <w:t xml:space="preserve">egarding </w:t>
      </w:r>
      <w:r w:rsidRPr="00A93540">
        <w:rPr>
          <w:lang w:val="en-US"/>
        </w:rPr>
        <w:t xml:space="preserve">to </w:t>
      </w:r>
      <w:r w:rsidR="0093521D" w:rsidRPr="00A93540">
        <w:rPr>
          <w:lang w:val="en-US"/>
        </w:rPr>
        <w:t xml:space="preserve">progress to </w:t>
      </w:r>
      <w:r w:rsidR="00D65506" w:rsidRPr="00A93540">
        <w:rPr>
          <w:lang w:val="en-US"/>
        </w:rPr>
        <w:t>Outcome 1,</w:t>
      </w:r>
      <w:r w:rsidR="00867892" w:rsidRPr="00A93540">
        <w:rPr>
          <w:lang w:val="en-US"/>
        </w:rPr>
        <w:t xml:space="preserve"> </w:t>
      </w:r>
      <w:r w:rsidR="00F50A6C" w:rsidRPr="00A93540">
        <w:rPr>
          <w:lang w:val="en-US"/>
        </w:rPr>
        <w:t xml:space="preserve">“Strengthened producer organizations engage in policy dialogue”, </w:t>
      </w:r>
      <w:r w:rsidR="00867892" w:rsidRPr="00A93540">
        <w:rPr>
          <w:lang w:val="en-US"/>
        </w:rPr>
        <w:t xml:space="preserve">FFF </w:t>
      </w:r>
      <w:r w:rsidR="00754C0D" w:rsidRPr="00A93540">
        <w:rPr>
          <w:lang w:val="en-US"/>
        </w:rPr>
        <w:t>has a good start</w:t>
      </w:r>
      <w:r w:rsidR="00367478" w:rsidRPr="00A93540">
        <w:rPr>
          <w:lang w:val="en-US"/>
        </w:rPr>
        <w:t xml:space="preserve"> in supporting grassroots FFPOs and </w:t>
      </w:r>
      <w:r w:rsidR="00754C0D" w:rsidRPr="00A93540">
        <w:rPr>
          <w:lang w:val="en-US"/>
        </w:rPr>
        <w:t xml:space="preserve">their Apex structure, FF-SPAK, but it has not yet fully started the activities aiming at </w:t>
      </w:r>
      <w:r w:rsidR="00610295" w:rsidRPr="00A93540">
        <w:rPr>
          <w:lang w:val="en-US"/>
        </w:rPr>
        <w:t xml:space="preserve">supporting </w:t>
      </w:r>
      <w:r w:rsidR="00754C0D" w:rsidRPr="00A93540">
        <w:rPr>
          <w:lang w:val="en-US"/>
        </w:rPr>
        <w:t xml:space="preserve">the organization </w:t>
      </w:r>
      <w:r w:rsidR="00610295" w:rsidRPr="00A93540">
        <w:rPr>
          <w:lang w:val="en-US"/>
        </w:rPr>
        <w:t xml:space="preserve">FFPOs to </w:t>
      </w:r>
      <w:r w:rsidR="00754C0D" w:rsidRPr="00A93540">
        <w:rPr>
          <w:lang w:val="en-US"/>
        </w:rPr>
        <w:t xml:space="preserve">effectively </w:t>
      </w:r>
      <w:r w:rsidR="00610295" w:rsidRPr="00A93540">
        <w:rPr>
          <w:lang w:val="en-US"/>
        </w:rPr>
        <w:t xml:space="preserve">engage in policy dialogue. </w:t>
      </w:r>
      <w:r w:rsidR="00177934" w:rsidRPr="00A93540">
        <w:rPr>
          <w:lang w:val="en-US"/>
        </w:rPr>
        <w:t xml:space="preserve">Table 2 summarizes progress made </w:t>
      </w:r>
      <w:r w:rsidR="00754C0D" w:rsidRPr="00A93540">
        <w:rPr>
          <w:lang w:val="en-US"/>
        </w:rPr>
        <w:t xml:space="preserve">so far in supporting FFPOs to </w:t>
      </w:r>
      <w:r w:rsidR="00177934" w:rsidRPr="00A93540">
        <w:rPr>
          <w:lang w:val="en-US"/>
        </w:rPr>
        <w:t>influenc</w:t>
      </w:r>
      <w:r w:rsidR="00754C0D" w:rsidRPr="00A93540">
        <w:rPr>
          <w:lang w:val="en-US"/>
        </w:rPr>
        <w:t>e</w:t>
      </w:r>
      <w:r w:rsidR="00177934" w:rsidRPr="00A93540">
        <w:rPr>
          <w:lang w:val="en-US"/>
        </w:rPr>
        <w:t xml:space="preserve"> forest and farm related policies.  </w:t>
      </w:r>
      <w:r w:rsidR="00754C0D" w:rsidRPr="00A93540">
        <w:rPr>
          <w:lang w:val="en-US"/>
        </w:rPr>
        <w:t xml:space="preserve">The </w:t>
      </w:r>
      <w:r w:rsidR="00177934" w:rsidRPr="00A93540">
        <w:rPr>
          <w:lang w:val="en-US"/>
        </w:rPr>
        <w:t>MTE distinguished 4 levels</w:t>
      </w:r>
      <w:r w:rsidR="008403CD" w:rsidRPr="00A93540">
        <w:rPr>
          <w:lang w:val="en-US"/>
        </w:rPr>
        <w:t xml:space="preserve"> </w:t>
      </w:r>
      <w:r w:rsidR="00596BF4" w:rsidRPr="00A93540">
        <w:rPr>
          <w:lang w:val="en-US"/>
        </w:rPr>
        <w:t xml:space="preserve">for assessing policy </w:t>
      </w:r>
      <w:r w:rsidR="00E572AE" w:rsidRPr="00A93540">
        <w:rPr>
          <w:lang w:val="en-US"/>
        </w:rPr>
        <w:t xml:space="preserve">influence </w:t>
      </w:r>
      <w:r w:rsidR="008403CD" w:rsidRPr="00A93540">
        <w:rPr>
          <w:lang w:val="en-US"/>
        </w:rPr>
        <w:t>(adapted from Keck and Sikkink, 1998</w:t>
      </w:r>
      <w:r w:rsidR="008403CD" w:rsidRPr="00A93540">
        <w:rPr>
          <w:rStyle w:val="FootnoteReference"/>
          <w:lang w:val="en-US"/>
        </w:rPr>
        <w:footnoteReference w:id="9"/>
      </w:r>
      <w:r w:rsidR="008403CD" w:rsidRPr="00A93540">
        <w:rPr>
          <w:lang w:val="en-US"/>
        </w:rPr>
        <w:t>)</w:t>
      </w:r>
      <w:r w:rsidR="00177934" w:rsidRPr="00A93540">
        <w:rPr>
          <w:lang w:val="en-US"/>
        </w:rPr>
        <w:t>, as follows:</w:t>
      </w:r>
    </w:p>
    <w:p w14:paraId="3E0ADCD2" w14:textId="41C6361C" w:rsidR="00177934" w:rsidRPr="00A93540" w:rsidRDefault="00177934" w:rsidP="00B42A81">
      <w:pPr>
        <w:pStyle w:val="ParagraphOED"/>
        <w:numPr>
          <w:ilvl w:val="0"/>
          <w:numId w:val="30"/>
        </w:numPr>
        <w:spacing w:after="0"/>
        <w:rPr>
          <w:rFonts w:eastAsia="Cambria"/>
          <w:lang w:val="en-US"/>
        </w:rPr>
      </w:pPr>
      <w:r w:rsidRPr="00A93540">
        <w:rPr>
          <w:lang w:val="en-US"/>
        </w:rPr>
        <w:t>Getting issues on political agenda</w:t>
      </w:r>
    </w:p>
    <w:p w14:paraId="54D4FE8B" w14:textId="3CC5F8D8" w:rsidR="00177934" w:rsidRPr="00A93540" w:rsidRDefault="00177934" w:rsidP="00B42A81">
      <w:pPr>
        <w:pStyle w:val="ParagraphOED"/>
        <w:numPr>
          <w:ilvl w:val="0"/>
          <w:numId w:val="30"/>
        </w:numPr>
        <w:spacing w:after="0"/>
        <w:rPr>
          <w:lang w:val="en-US"/>
        </w:rPr>
      </w:pPr>
      <w:r w:rsidRPr="00A93540">
        <w:rPr>
          <w:lang w:val="en-US"/>
        </w:rPr>
        <w:t xml:space="preserve">Encouraging discursive commitment from </w:t>
      </w:r>
      <w:r w:rsidR="006F39AF" w:rsidRPr="00A93540">
        <w:rPr>
          <w:lang w:val="en-US"/>
        </w:rPr>
        <w:t>government</w:t>
      </w:r>
    </w:p>
    <w:p w14:paraId="17388591" w14:textId="6E68BD0D" w:rsidR="006F39AF" w:rsidRPr="00A93540" w:rsidRDefault="006F39AF" w:rsidP="00B42A81">
      <w:pPr>
        <w:pStyle w:val="ParagraphOED"/>
        <w:numPr>
          <w:ilvl w:val="0"/>
          <w:numId w:val="30"/>
        </w:numPr>
        <w:spacing w:after="0"/>
        <w:rPr>
          <w:lang w:val="en-US"/>
        </w:rPr>
      </w:pPr>
      <w:r w:rsidRPr="00A93540">
        <w:rPr>
          <w:lang w:val="en-US"/>
        </w:rPr>
        <w:t>Securing procedural change at national level</w:t>
      </w:r>
    </w:p>
    <w:p w14:paraId="4AFEDA63" w14:textId="07CE98BF" w:rsidR="00E94A1C" w:rsidRPr="00A93540" w:rsidRDefault="006F39AF" w:rsidP="00ED6F98">
      <w:pPr>
        <w:pStyle w:val="ParagraphOED"/>
        <w:numPr>
          <w:ilvl w:val="0"/>
          <w:numId w:val="30"/>
        </w:numPr>
        <w:spacing w:after="0"/>
        <w:rPr>
          <w:rFonts w:eastAsia="Cambria"/>
          <w:lang w:val="en-US"/>
        </w:rPr>
      </w:pPr>
      <w:r w:rsidRPr="00A93540">
        <w:rPr>
          <w:lang w:val="en-US"/>
        </w:rPr>
        <w:t>Influencing behavioral change in key actors.</w:t>
      </w:r>
    </w:p>
    <w:p w14:paraId="18B8EA70" w14:textId="7135DD4D" w:rsidR="00E94A1C" w:rsidRPr="00A93540" w:rsidRDefault="00E94A1C" w:rsidP="00ED6F98">
      <w:pPr>
        <w:pStyle w:val="ParagraphOED"/>
        <w:spacing w:after="0"/>
        <w:rPr>
          <w:rFonts w:eastAsia="Cambria"/>
          <w:lang w:val="en-US" w:eastAsia="fr-FR"/>
        </w:rPr>
      </w:pPr>
      <w:r w:rsidRPr="00A93540">
        <w:rPr>
          <w:lang w:val="en-US"/>
        </w:rPr>
        <w:lastRenderedPageBreak/>
        <w:t>The MTE noted early encouraging progress on (i) and (ii) as f</w:t>
      </w:r>
      <w:r w:rsidR="00ED6F98" w:rsidRPr="00A93540">
        <w:rPr>
          <w:lang w:val="en-US"/>
        </w:rPr>
        <w:t>ol</w:t>
      </w:r>
      <w:r w:rsidRPr="00A93540">
        <w:rPr>
          <w:lang w:val="en-US"/>
        </w:rPr>
        <w:t>lows.</w:t>
      </w:r>
    </w:p>
    <w:p w14:paraId="6389234A" w14:textId="3460545E" w:rsidR="003B735E" w:rsidRPr="00A93540" w:rsidRDefault="00C107F1" w:rsidP="00B42A81">
      <w:pPr>
        <w:pStyle w:val="ParagraphOED"/>
        <w:spacing w:after="0"/>
        <w:rPr>
          <w:rFonts w:eastAsia="Cambria"/>
          <w:lang w:val="en-US" w:eastAsia="fr-FR"/>
        </w:rPr>
      </w:pPr>
      <w:r w:rsidRPr="00A93540">
        <w:rPr>
          <w:b/>
          <w:lang w:val="en-US"/>
        </w:rPr>
        <w:t>Getting issues on political agenda.</w:t>
      </w:r>
      <w:r w:rsidRPr="00A93540">
        <w:rPr>
          <w:lang w:val="en-US"/>
        </w:rPr>
        <w:t xml:space="preserve"> </w:t>
      </w:r>
      <w:r w:rsidR="003B735E" w:rsidRPr="00A93540">
        <w:rPr>
          <w:lang w:val="en-US"/>
        </w:rPr>
        <w:t xml:space="preserve">Under Output 1.1, “Dispersed local producers are organized into effective and gender inclusive groups”, </w:t>
      </w:r>
      <w:r w:rsidR="007D26B3" w:rsidRPr="00A93540">
        <w:rPr>
          <w:lang w:val="en-US"/>
        </w:rPr>
        <w:t>although cross</w:t>
      </w:r>
      <w:r w:rsidR="007D26B3" w:rsidRPr="00A93540">
        <w:rPr>
          <w:rFonts w:eastAsia="Calibri"/>
          <w:lang w:val="en-US"/>
        </w:rPr>
        <w:t>‐</w:t>
      </w:r>
      <w:r w:rsidR="007D26B3" w:rsidRPr="00A93540">
        <w:rPr>
          <w:lang w:val="en-US"/>
        </w:rPr>
        <w:t>sectoral platforms have not yet been established, KFS organized two stakeholder workshops to develop rules for the registration of private forest owners. FF SPAK attends fora where issues relevant to farm forestry are discussed</w:t>
      </w:r>
      <w:r w:rsidR="00385499" w:rsidRPr="00A93540">
        <w:rPr>
          <w:rFonts w:eastAsia="Cambria"/>
          <w:lang w:val="en-US" w:eastAsia="fr-FR"/>
        </w:rPr>
        <w:t>.</w:t>
      </w:r>
      <w:r w:rsidR="003B735E" w:rsidRPr="00A93540">
        <w:rPr>
          <w:rFonts w:eastAsia="Cambria"/>
          <w:lang w:val="en-US" w:eastAsia="fr-FR"/>
        </w:rPr>
        <w:t xml:space="preserve"> </w:t>
      </w:r>
    </w:p>
    <w:p w14:paraId="22C3B699" w14:textId="36E80D7E" w:rsidR="00385499" w:rsidRPr="00A93540" w:rsidRDefault="00385499" w:rsidP="00B42A81">
      <w:pPr>
        <w:pStyle w:val="ParagraphOED"/>
        <w:spacing w:after="0"/>
        <w:rPr>
          <w:lang w:val="en-US"/>
        </w:rPr>
      </w:pPr>
      <w:r w:rsidRPr="00A93540">
        <w:rPr>
          <w:rFonts w:eastAsia="MS Mincho"/>
          <w:lang w:val="en-US" w:eastAsia="x-none"/>
        </w:rPr>
        <w:t xml:space="preserve">With regard to Output 1.2, “Producer groups work together with government and private sector to improve policy”, the </w:t>
      </w:r>
      <w:r w:rsidR="00596BF4" w:rsidRPr="00A93540">
        <w:rPr>
          <w:rFonts w:eastAsia="MS Mincho"/>
          <w:lang w:val="en-US" w:eastAsia="x-none"/>
        </w:rPr>
        <w:t>i</w:t>
      </w:r>
      <w:r w:rsidRPr="00A93540">
        <w:rPr>
          <w:rFonts w:eastAsia="MS Mincho"/>
          <w:lang w:val="en-US" w:eastAsia="x-none"/>
        </w:rPr>
        <w:t xml:space="preserve">nteraction for policy improvement between FFPOs, </w:t>
      </w:r>
      <w:r w:rsidR="00596BF4" w:rsidRPr="00A93540">
        <w:rPr>
          <w:rFonts w:eastAsia="MS Mincho"/>
          <w:lang w:val="en-US" w:eastAsia="x-none"/>
        </w:rPr>
        <w:t>county governments</w:t>
      </w:r>
      <w:r w:rsidRPr="00A93540">
        <w:rPr>
          <w:rFonts w:eastAsia="MS Mincho"/>
          <w:lang w:val="en-US" w:eastAsia="x-none"/>
        </w:rPr>
        <w:t xml:space="preserve"> and </w:t>
      </w:r>
      <w:r w:rsidR="00596BF4" w:rsidRPr="00A93540">
        <w:rPr>
          <w:rFonts w:eastAsia="MS Mincho"/>
          <w:lang w:val="en-US" w:eastAsia="x-none"/>
        </w:rPr>
        <w:t xml:space="preserve">the </w:t>
      </w:r>
      <w:r w:rsidRPr="00A93540">
        <w:rPr>
          <w:rFonts w:eastAsia="MS Mincho"/>
          <w:lang w:val="en-US" w:eastAsia="x-none"/>
        </w:rPr>
        <w:t xml:space="preserve">private sector have not yet taken place in the form of multi-stakeholders platforms. However, FFF contributed to strengthening the capacity of </w:t>
      </w:r>
      <w:r w:rsidR="00596BF4" w:rsidRPr="00A93540">
        <w:rPr>
          <w:rFonts w:eastAsia="MS Mincho"/>
          <w:lang w:val="en-US" w:eastAsia="x-none"/>
        </w:rPr>
        <w:t xml:space="preserve">the apex forest and farm producer organization, </w:t>
      </w:r>
      <w:r w:rsidRPr="00A93540">
        <w:rPr>
          <w:rFonts w:eastAsia="MS Mincho"/>
          <w:lang w:val="en-US" w:eastAsia="x-none"/>
        </w:rPr>
        <w:t>FF-SPAK</w:t>
      </w:r>
      <w:r w:rsidR="00596BF4" w:rsidRPr="00A93540">
        <w:rPr>
          <w:rFonts w:eastAsia="MS Mincho"/>
          <w:lang w:val="en-US" w:eastAsia="x-none"/>
        </w:rPr>
        <w:t>,</w:t>
      </w:r>
      <w:r w:rsidRPr="00A93540">
        <w:rPr>
          <w:rFonts w:eastAsia="MS Mincho"/>
          <w:lang w:val="en-US" w:eastAsia="x-none"/>
        </w:rPr>
        <w:t xml:space="preserve"> so that it can help FFPOs o have voice and influence getting issues on </w:t>
      </w:r>
      <w:r w:rsidR="00596BF4" w:rsidRPr="00A93540">
        <w:rPr>
          <w:rFonts w:eastAsia="MS Mincho"/>
          <w:lang w:val="en-US" w:eastAsia="x-none"/>
        </w:rPr>
        <w:t xml:space="preserve">the </w:t>
      </w:r>
      <w:r w:rsidRPr="00A93540">
        <w:rPr>
          <w:rFonts w:eastAsia="MS Mincho"/>
          <w:lang w:val="en-US" w:eastAsia="x-none"/>
        </w:rPr>
        <w:t>political agenda.</w:t>
      </w:r>
    </w:p>
    <w:p w14:paraId="7259BE11" w14:textId="108CAC7E" w:rsidR="00D65506" w:rsidRPr="00A93540" w:rsidRDefault="00E94A1C" w:rsidP="00B42A81">
      <w:pPr>
        <w:pStyle w:val="ParagraphOED"/>
        <w:spacing w:after="0"/>
        <w:rPr>
          <w:rFonts w:eastAsia="Cambria"/>
          <w:lang w:val="en-US"/>
        </w:rPr>
      </w:pPr>
      <w:r w:rsidRPr="00A93540">
        <w:rPr>
          <w:b/>
          <w:lang w:val="en-US"/>
        </w:rPr>
        <w:t>Encouraging discursive commitment from government.</w:t>
      </w:r>
      <w:r w:rsidRPr="00A93540">
        <w:rPr>
          <w:lang w:val="en-US"/>
        </w:rPr>
        <w:t xml:space="preserve"> There is a particular influence of the work of FFF on the state policy discourses at national and sub-national levels as far as rural development strategies are concerned.</w:t>
      </w:r>
    </w:p>
    <w:p w14:paraId="06E4B772" w14:textId="77777777" w:rsidR="00754C0D" w:rsidRPr="00A93540" w:rsidRDefault="00754C0D" w:rsidP="00754C0D">
      <w:pPr>
        <w:pStyle w:val="ParagraphOED"/>
        <w:numPr>
          <w:ilvl w:val="0"/>
          <w:numId w:val="0"/>
        </w:numPr>
        <w:spacing w:after="0"/>
        <w:ind w:left="360"/>
        <w:rPr>
          <w:rFonts w:eastAsia="Cambria"/>
          <w:lang w:val="en-US"/>
        </w:rPr>
      </w:pPr>
    </w:p>
    <w:tbl>
      <w:tblPr>
        <w:tblStyle w:val="GridTable5Dark-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6221"/>
      </w:tblGrid>
      <w:tr w:rsidR="007D26B3" w:rsidRPr="00A93540" w14:paraId="6FD7F4F5" w14:textId="77777777" w:rsidTr="00C25C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51" w:type="dxa"/>
            <w:gridSpan w:val="2"/>
            <w:tcBorders>
              <w:top w:val="none" w:sz="0" w:space="0" w:color="auto"/>
              <w:left w:val="none" w:sz="0" w:space="0" w:color="auto"/>
              <w:right w:val="none" w:sz="0" w:space="0" w:color="auto"/>
            </w:tcBorders>
          </w:tcPr>
          <w:p w14:paraId="0BBC93D1" w14:textId="1E0CED00" w:rsidR="007D26B3" w:rsidRPr="00A93540" w:rsidRDefault="007D26B3" w:rsidP="00754C0D">
            <w:pPr>
              <w:pStyle w:val="ParagraphOED"/>
              <w:numPr>
                <w:ilvl w:val="0"/>
                <w:numId w:val="0"/>
              </w:numPr>
              <w:spacing w:after="0"/>
              <w:rPr>
                <w:bCs w:val="0"/>
                <w:color w:val="000000" w:themeColor="text1"/>
                <w:lang w:val="en-US"/>
              </w:rPr>
            </w:pPr>
            <w:r w:rsidRPr="00A93540">
              <w:rPr>
                <w:bCs w:val="0"/>
                <w:color w:val="000000" w:themeColor="text1"/>
                <w:lang w:val="en-US"/>
              </w:rPr>
              <w:t xml:space="preserve">Table 2: Progress made by FFF in influencing forest and farm related </w:t>
            </w:r>
            <w:r w:rsidR="00E14E46" w:rsidRPr="00A93540">
              <w:rPr>
                <w:bCs w:val="0"/>
                <w:color w:val="000000" w:themeColor="text1"/>
                <w:lang w:val="en-US"/>
              </w:rPr>
              <w:t>policies (</w:t>
            </w:r>
            <w:r w:rsidRPr="00A93540">
              <w:rPr>
                <w:bCs w:val="0"/>
                <w:color w:val="000000" w:themeColor="text1"/>
                <w:lang w:val="en-US"/>
              </w:rPr>
              <w:t>Pillar 1 &amp; 2)</w:t>
            </w:r>
          </w:p>
          <w:p w14:paraId="3BB37D3A" w14:textId="21C60F19" w:rsidR="00E14E46" w:rsidRPr="00A93540" w:rsidRDefault="00E14E46" w:rsidP="00754C0D">
            <w:pPr>
              <w:pStyle w:val="ParagraphOED"/>
              <w:numPr>
                <w:ilvl w:val="0"/>
                <w:numId w:val="0"/>
              </w:numPr>
              <w:spacing w:after="0"/>
              <w:rPr>
                <w:rFonts w:eastAsia="Cambria"/>
                <w:lang w:val="en-US"/>
              </w:rPr>
            </w:pPr>
          </w:p>
        </w:tc>
      </w:tr>
      <w:tr w:rsidR="007D26B3" w:rsidRPr="00A93540" w14:paraId="5F2A69FD" w14:textId="77777777" w:rsidTr="00C25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0" w:type="dxa"/>
            <w:tcBorders>
              <w:left w:val="none" w:sz="0" w:space="0" w:color="auto"/>
            </w:tcBorders>
          </w:tcPr>
          <w:p w14:paraId="4ADD4181" w14:textId="1D2E1362" w:rsidR="00754C0D" w:rsidRPr="00A93540" w:rsidRDefault="007D26B3" w:rsidP="00754C0D">
            <w:pPr>
              <w:pStyle w:val="ParagraphOED"/>
              <w:numPr>
                <w:ilvl w:val="0"/>
                <w:numId w:val="0"/>
              </w:numPr>
              <w:spacing w:after="0"/>
              <w:rPr>
                <w:rFonts w:eastAsia="Cambria"/>
                <w:color w:val="000000" w:themeColor="text1"/>
                <w:lang w:val="en-US"/>
              </w:rPr>
            </w:pPr>
            <w:r w:rsidRPr="00A93540">
              <w:rPr>
                <w:rFonts w:eastAsia="Cambria"/>
                <w:color w:val="000000" w:themeColor="text1"/>
                <w:lang w:val="en-US"/>
              </w:rPr>
              <w:t>Results level</w:t>
            </w:r>
          </w:p>
        </w:tc>
        <w:tc>
          <w:tcPr>
            <w:tcW w:w="6221" w:type="dxa"/>
          </w:tcPr>
          <w:p w14:paraId="2526DE49" w14:textId="5A44F6D0" w:rsidR="00754C0D" w:rsidRPr="00A93540" w:rsidRDefault="007D26B3" w:rsidP="00754C0D">
            <w:pPr>
              <w:pStyle w:val="ParagraphOED"/>
              <w:numPr>
                <w:ilvl w:val="0"/>
                <w:numId w:val="0"/>
              </w:numPr>
              <w:spacing w:after="0"/>
              <w:cnfStyle w:val="000000100000" w:firstRow="0" w:lastRow="0" w:firstColumn="0" w:lastColumn="0" w:oddVBand="0" w:evenVBand="0" w:oddHBand="1" w:evenHBand="0" w:firstRowFirstColumn="0" w:firstRowLastColumn="0" w:lastRowFirstColumn="0" w:lastRowLastColumn="0"/>
              <w:rPr>
                <w:rFonts w:eastAsia="Cambria"/>
                <w:color w:val="000000" w:themeColor="text1"/>
                <w:lang w:val="en-US"/>
              </w:rPr>
            </w:pPr>
            <w:r w:rsidRPr="00A93540">
              <w:rPr>
                <w:color w:val="000000" w:themeColor="text1"/>
                <w:lang w:val="en-US"/>
              </w:rPr>
              <w:t>Examples of results obtained with FFF support</w:t>
            </w:r>
          </w:p>
        </w:tc>
      </w:tr>
      <w:tr w:rsidR="007D26B3" w:rsidRPr="00A93540" w14:paraId="2D46AC2A" w14:textId="77777777" w:rsidTr="00C25CE4">
        <w:tc>
          <w:tcPr>
            <w:cnfStyle w:val="001000000000" w:firstRow="0" w:lastRow="0" w:firstColumn="1" w:lastColumn="0" w:oddVBand="0" w:evenVBand="0" w:oddHBand="0" w:evenHBand="0" w:firstRowFirstColumn="0" w:firstRowLastColumn="0" w:lastRowFirstColumn="0" w:lastRowLastColumn="0"/>
            <w:tcW w:w="2230" w:type="dxa"/>
            <w:tcBorders>
              <w:left w:val="none" w:sz="0" w:space="0" w:color="auto"/>
            </w:tcBorders>
          </w:tcPr>
          <w:p w14:paraId="7930F615" w14:textId="3E9023E6" w:rsidR="00754C0D" w:rsidRPr="00A93540" w:rsidRDefault="007D26B3" w:rsidP="00754C0D">
            <w:pPr>
              <w:pStyle w:val="ParagraphOED"/>
              <w:numPr>
                <w:ilvl w:val="0"/>
                <w:numId w:val="0"/>
              </w:numPr>
              <w:spacing w:after="0"/>
              <w:rPr>
                <w:rFonts w:eastAsia="Cambria"/>
                <w:lang w:val="en-US"/>
              </w:rPr>
            </w:pPr>
            <w:r w:rsidRPr="00A93540">
              <w:rPr>
                <w:b w:val="0"/>
                <w:bCs w:val="0"/>
                <w:color w:val="000000" w:themeColor="text1"/>
                <w:lang w:val="en-US"/>
              </w:rPr>
              <w:t>Getting issues on political agenda</w:t>
            </w:r>
          </w:p>
        </w:tc>
        <w:tc>
          <w:tcPr>
            <w:tcW w:w="6221" w:type="dxa"/>
          </w:tcPr>
          <w:p w14:paraId="665D8866" w14:textId="1D28D671" w:rsidR="00754C0D" w:rsidRPr="00A93540" w:rsidRDefault="007D26B3" w:rsidP="00754C0D">
            <w:pPr>
              <w:pStyle w:val="ParagraphOED"/>
              <w:numPr>
                <w:ilvl w:val="0"/>
                <w:numId w:val="0"/>
              </w:numPr>
              <w:spacing w:after="0"/>
              <w:cnfStyle w:val="000000000000" w:firstRow="0" w:lastRow="0" w:firstColumn="0" w:lastColumn="0" w:oddVBand="0" w:evenVBand="0" w:oddHBand="0" w:evenHBand="0" w:firstRowFirstColumn="0" w:firstRowLastColumn="0" w:lastRowFirstColumn="0" w:lastRowLastColumn="0"/>
              <w:rPr>
                <w:rFonts w:eastAsia="Cambria"/>
                <w:lang w:val="en-US"/>
              </w:rPr>
            </w:pPr>
            <w:r w:rsidRPr="00A93540">
              <w:rPr>
                <w:lang w:val="en-US"/>
              </w:rPr>
              <w:t>Although cross</w:t>
            </w:r>
            <w:r w:rsidRPr="00A93540">
              <w:rPr>
                <w:rFonts w:eastAsia="Calibri"/>
                <w:lang w:val="en-US"/>
              </w:rPr>
              <w:t>‐</w:t>
            </w:r>
            <w:r w:rsidRPr="00A93540">
              <w:rPr>
                <w:lang w:val="en-US"/>
              </w:rPr>
              <w:t>sectoral platforms have not yet been established, KFS organized two stakeholder workshops to develop rules for the registration of private forest owners. FF SPAK attends fora where issues relevant to farm forestry are discussed.</w:t>
            </w:r>
          </w:p>
        </w:tc>
      </w:tr>
      <w:tr w:rsidR="007D26B3" w:rsidRPr="00A93540" w14:paraId="442AF41A" w14:textId="77777777" w:rsidTr="00C25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0" w:type="dxa"/>
            <w:tcBorders>
              <w:left w:val="none" w:sz="0" w:space="0" w:color="auto"/>
              <w:bottom w:val="none" w:sz="0" w:space="0" w:color="auto"/>
            </w:tcBorders>
          </w:tcPr>
          <w:p w14:paraId="0B478B72" w14:textId="4E463E3D" w:rsidR="00754C0D" w:rsidRPr="00A93540" w:rsidRDefault="007D26B3" w:rsidP="00754C0D">
            <w:pPr>
              <w:pStyle w:val="ParagraphOED"/>
              <w:numPr>
                <w:ilvl w:val="0"/>
                <w:numId w:val="0"/>
              </w:numPr>
              <w:spacing w:after="0"/>
              <w:rPr>
                <w:rFonts w:eastAsia="Cambria"/>
                <w:lang w:val="en-US"/>
              </w:rPr>
            </w:pPr>
            <w:r w:rsidRPr="00A93540">
              <w:rPr>
                <w:b w:val="0"/>
                <w:bCs w:val="0"/>
                <w:color w:val="000000" w:themeColor="text1"/>
                <w:lang w:val="en-US"/>
              </w:rPr>
              <w:t>Encouraging discursive commitment from state</w:t>
            </w:r>
          </w:p>
        </w:tc>
        <w:tc>
          <w:tcPr>
            <w:tcW w:w="6221" w:type="dxa"/>
          </w:tcPr>
          <w:p w14:paraId="52BD5321" w14:textId="5301E7E5" w:rsidR="00754C0D" w:rsidRPr="00A93540" w:rsidRDefault="007D26B3" w:rsidP="00754C0D">
            <w:pPr>
              <w:pStyle w:val="ParagraphOED"/>
              <w:numPr>
                <w:ilvl w:val="0"/>
                <w:numId w:val="0"/>
              </w:numPr>
              <w:spacing w:after="0"/>
              <w:cnfStyle w:val="000000100000" w:firstRow="0" w:lastRow="0" w:firstColumn="0" w:lastColumn="0" w:oddVBand="0" w:evenVBand="0" w:oddHBand="1" w:evenHBand="0" w:firstRowFirstColumn="0" w:firstRowLastColumn="0" w:lastRowFirstColumn="0" w:lastRowLastColumn="0"/>
              <w:rPr>
                <w:rFonts w:eastAsia="Cambria"/>
                <w:lang w:val="en-US"/>
              </w:rPr>
            </w:pPr>
            <w:r w:rsidRPr="00A93540">
              <w:rPr>
                <w:lang w:val="en-US"/>
              </w:rPr>
              <w:t>There is a particular influence of the work of FFF on the state policy discourses at national and sub-national levels as far as rural development strategies are concerned.</w:t>
            </w:r>
          </w:p>
        </w:tc>
      </w:tr>
    </w:tbl>
    <w:p w14:paraId="0238F104" w14:textId="77777777" w:rsidR="00754C0D" w:rsidRPr="00A93540" w:rsidRDefault="00754C0D" w:rsidP="00754C0D">
      <w:pPr>
        <w:pStyle w:val="ParagraphOED"/>
        <w:numPr>
          <w:ilvl w:val="0"/>
          <w:numId w:val="0"/>
        </w:numPr>
        <w:spacing w:after="0"/>
        <w:ind w:left="360"/>
        <w:rPr>
          <w:rFonts w:eastAsia="Cambria"/>
          <w:lang w:val="en-US"/>
        </w:rPr>
      </w:pPr>
    </w:p>
    <w:p w14:paraId="176B889F" w14:textId="600A4BF7" w:rsidR="000A6DB8" w:rsidRPr="00A93540" w:rsidRDefault="00D65506" w:rsidP="000A6DB8">
      <w:pPr>
        <w:pStyle w:val="ParagraphOED"/>
        <w:spacing w:after="0"/>
        <w:rPr>
          <w:lang w:val="en-US"/>
        </w:rPr>
      </w:pPr>
      <w:r w:rsidRPr="00A93540">
        <w:rPr>
          <w:lang w:val="en-US"/>
        </w:rPr>
        <w:t>With regard to Outcome 2,</w:t>
      </w:r>
      <w:r w:rsidR="001F65DA" w:rsidRPr="00A93540">
        <w:rPr>
          <w:lang w:val="en-US"/>
        </w:rPr>
        <w:t xml:space="preserve"> </w:t>
      </w:r>
      <w:r w:rsidR="00F50A6C" w:rsidRPr="00A93540">
        <w:rPr>
          <w:lang w:val="en-US"/>
        </w:rPr>
        <w:t>“Local communities and producers are o</w:t>
      </w:r>
      <w:r w:rsidR="00F149EE" w:rsidRPr="00A93540">
        <w:rPr>
          <w:lang w:val="en-US"/>
        </w:rPr>
        <w:t>rganized and thereby have t</w:t>
      </w:r>
      <w:r w:rsidR="00F50A6C" w:rsidRPr="00A93540">
        <w:rPr>
          <w:lang w:val="en-US"/>
        </w:rPr>
        <w:t>he capacity to</w:t>
      </w:r>
      <w:r w:rsidR="00F149EE" w:rsidRPr="00A93540">
        <w:rPr>
          <w:lang w:val="en-US"/>
        </w:rPr>
        <w:t xml:space="preserve"> invest</w:t>
      </w:r>
      <w:r w:rsidR="00F50A6C" w:rsidRPr="00A93540">
        <w:rPr>
          <w:lang w:val="en-US"/>
        </w:rPr>
        <w:t xml:space="preserve"> in sustainable forest and farm management and integrate into the market”, </w:t>
      </w:r>
      <w:r w:rsidR="000A6DB8" w:rsidRPr="00A93540">
        <w:rPr>
          <w:lang w:val="en-US"/>
        </w:rPr>
        <w:t>at this stage of the Programme start, the support consists in training to increase production quantity, and to strengthen managerial abilities of members of FFPOs committees, and in market analysis. Knowledge from these training activities will certainly contribute to improved productions and higher incomes. In some of the visited FFPOs that do value additions, like Nettle World in Laikipia County, there is a potential of further income increases through links to urban, regional and export markets. However, exploiting that potential requires envisaging value chain development approach from the very start of the support provided to FFPOs.</w:t>
      </w:r>
    </w:p>
    <w:p w14:paraId="1364F635" w14:textId="77777777" w:rsidR="000A6DB8" w:rsidRPr="00A93540" w:rsidRDefault="000A6DB8" w:rsidP="000A6DB8">
      <w:pPr>
        <w:pStyle w:val="TORMainBodytext"/>
        <w:numPr>
          <w:ilvl w:val="0"/>
          <w:numId w:val="0"/>
        </w:numPr>
        <w:rPr>
          <w:rFonts w:ascii="Segoe UI" w:hAnsi="Segoe UI" w:cs="Segoe UI"/>
          <w:sz w:val="21"/>
          <w:szCs w:val="21"/>
        </w:rPr>
      </w:pPr>
    </w:p>
    <w:p w14:paraId="53CBE499" w14:textId="64523050" w:rsidR="000A6DB8" w:rsidRPr="00A93540" w:rsidRDefault="000A6DB8" w:rsidP="00E14E46">
      <w:pPr>
        <w:pStyle w:val="ParagraphOED"/>
        <w:rPr>
          <w:lang w:val="en-US"/>
        </w:rPr>
      </w:pPr>
      <w:r w:rsidRPr="00A93540">
        <w:rPr>
          <w:lang w:val="en-US"/>
        </w:rPr>
        <w:t xml:space="preserve">The MTE learnt from field visits that before FFF started training the members of FFPOs committees, the management skills were inadequate even for </w:t>
      </w:r>
      <w:r w:rsidR="00C40CE3" w:rsidRPr="00A93540">
        <w:rPr>
          <w:lang w:val="en-US"/>
        </w:rPr>
        <w:t>small-scale</w:t>
      </w:r>
      <w:r w:rsidRPr="00A93540">
        <w:rPr>
          <w:lang w:val="en-US"/>
        </w:rPr>
        <w:t xml:space="preserve"> production. Still in most </w:t>
      </w:r>
      <w:r w:rsidR="00C40CE3" w:rsidRPr="00A93540">
        <w:rPr>
          <w:lang w:val="en-US"/>
        </w:rPr>
        <w:t>cases,</w:t>
      </w:r>
      <w:r w:rsidRPr="00A93540">
        <w:rPr>
          <w:lang w:val="en-US"/>
        </w:rPr>
        <w:t xml:space="preserve"> building up management skills will be a long process and the organizations are demanding more training, and their members are motivated. The lack of entrepreneurship skills </w:t>
      </w:r>
      <w:r w:rsidRPr="00A93540">
        <w:rPr>
          <w:lang w:val="en-US"/>
        </w:rPr>
        <w:lastRenderedPageBreak/>
        <w:t>remains an important constraint as far as effective organization of the groups is concerned. This can be illustrated by the case of Elementaita Group, in Nakuru County. It is well placed near the main road, and it is involved in a diversity of productions including tree seedlings, fruit tree seedlings, flowers, and poultry. However, it lacks an approach of how to optimize production for each type of products. For marketing, it relies on random customers passing by, farmers in its neighborhood, and some institutional customers in the area. Its committee members recognize the lack of an approach to get information on the markets and to inform potential buyers. One of the consequence is that there are many overgrown seedlings in the Group’s nursery.</w:t>
      </w:r>
    </w:p>
    <w:p w14:paraId="769EE365" w14:textId="78FC2E9D" w:rsidR="00BE08F4" w:rsidRPr="00A93540" w:rsidRDefault="000A6DB8" w:rsidP="00BE08F4">
      <w:pPr>
        <w:pStyle w:val="ParagraphOED"/>
        <w:rPr>
          <w:lang w:val="en-US"/>
        </w:rPr>
      </w:pPr>
      <w:r w:rsidRPr="00A93540">
        <w:rPr>
          <w:lang w:val="en-US"/>
        </w:rPr>
        <w:t xml:space="preserve">Under Output 2.1, it can be implicitly understood that if knowing about business for FFPOs means that they can </w:t>
      </w:r>
      <w:r w:rsidR="00E14E46" w:rsidRPr="00A93540">
        <w:rPr>
          <w:lang w:val="en-US"/>
        </w:rPr>
        <w:t>participate in</w:t>
      </w:r>
      <w:r w:rsidRPr="00A93540">
        <w:rPr>
          <w:lang w:val="en-US"/>
        </w:rPr>
        <w:t xml:space="preserve"> forest and farm based value chains and </w:t>
      </w:r>
      <w:r w:rsidR="00E14E46" w:rsidRPr="00A93540">
        <w:rPr>
          <w:lang w:val="en-US"/>
        </w:rPr>
        <w:t xml:space="preserve">have access to </w:t>
      </w:r>
      <w:r w:rsidRPr="00A93540">
        <w:rPr>
          <w:lang w:val="en-US"/>
        </w:rPr>
        <w:t xml:space="preserve">rural finance. It is therefore important that in the support provided to FFPOs, FFF addresses the main constraints affecting smallholders </w:t>
      </w:r>
      <w:r w:rsidR="00EC3316" w:rsidRPr="00A93540">
        <w:rPr>
          <w:lang w:val="en-US"/>
        </w:rPr>
        <w:t xml:space="preserve">participation in </w:t>
      </w:r>
      <w:r w:rsidRPr="00A93540">
        <w:rPr>
          <w:lang w:val="en-US"/>
        </w:rPr>
        <w:t xml:space="preserve">value chains, and training for them focuses on required knowledge to upgrading of smallholder farmers beyond local markets into urban, regional and exports. </w:t>
      </w:r>
    </w:p>
    <w:p w14:paraId="304AC392" w14:textId="6A7F54B9" w:rsidR="000A6DB8" w:rsidRPr="00A93540" w:rsidRDefault="000A6DB8" w:rsidP="00BE08F4">
      <w:pPr>
        <w:pStyle w:val="ParagraphOED"/>
        <w:rPr>
          <w:lang w:val="en-US"/>
        </w:rPr>
      </w:pPr>
      <w:r w:rsidRPr="00A93540">
        <w:rPr>
          <w:lang w:val="en-US"/>
        </w:rPr>
        <w:t xml:space="preserve">At the stage of the implementation of FFF in Kenya, it is not yet possible to assess how the knowledge that FFPOs will get will help them </w:t>
      </w:r>
      <w:r w:rsidR="00EC3316" w:rsidRPr="00A93540">
        <w:rPr>
          <w:lang w:val="en-US"/>
        </w:rPr>
        <w:t xml:space="preserve">participate in </w:t>
      </w:r>
      <w:r w:rsidRPr="00A93540">
        <w:rPr>
          <w:lang w:val="en-US"/>
        </w:rPr>
        <w:t xml:space="preserve">value chains for their produce and link with markets. However, the MTE notes that while support to FFPOs’ business capacity and access to markets is an important dimension of FFF, there is no mention of forest and farm based “value chains” in the Program Document or the FFF Monitoring and Learning System document. </w:t>
      </w:r>
    </w:p>
    <w:p w14:paraId="3F3D7242" w14:textId="77777777" w:rsidR="000A6DB8" w:rsidRPr="00A93540" w:rsidRDefault="000A6DB8" w:rsidP="000A6DB8">
      <w:pPr>
        <w:pStyle w:val="ParagraphOED"/>
        <w:rPr>
          <w:lang w:val="en-US"/>
        </w:rPr>
      </w:pPr>
      <w:r w:rsidRPr="00A93540">
        <w:rPr>
          <w:lang w:val="en-US"/>
        </w:rPr>
        <w:t>As mentioned, FFF is only at the start in Kenya. However, impressions from the field visits and discussions with stakeholders is that the grants support to FFPOs’ proposals focus primarily the upstream end of forest and farm productions, particularly tree seedlings and poultry. There also some target FFPOs who add value to their production, for example in honey or herbal medicines production. In these particular cases, the value chain approach is envisaged in a fragmented way that may not allow linking smallholder farmers within FFPOs to national and export markets. The scope of the grant, not only in amount and duration (7 months) but also in aspects that are funded may not address the key constraints for access to urban and export market. The MTE visited an interesting case, the Nettle World, where there is a good potential to link to urban and export markets. However, the current funding approach that does not cover certain the key constraints such as equipment, storage infrastructure and exploration of linkages to export markets may not allow full development of such a value chain. There will therefore be a need to explore ways for access to additional finance.</w:t>
      </w:r>
    </w:p>
    <w:p w14:paraId="5A211862" w14:textId="00C42E34" w:rsidR="00E47ED9" w:rsidRPr="00A93540" w:rsidRDefault="001F65DA" w:rsidP="00B42A81">
      <w:pPr>
        <w:pStyle w:val="ParagraphOED"/>
        <w:spacing w:after="0"/>
        <w:rPr>
          <w:rFonts w:eastAsia="Cambria"/>
          <w:lang w:val="en-US"/>
        </w:rPr>
      </w:pPr>
      <w:r w:rsidRPr="00A93540">
        <w:rPr>
          <w:lang w:val="en-US"/>
        </w:rPr>
        <w:t xml:space="preserve">FFF is achieving notable progress in </w:t>
      </w:r>
      <w:r w:rsidR="00A5598E" w:rsidRPr="00A93540">
        <w:rPr>
          <w:lang w:val="en-US"/>
        </w:rPr>
        <w:t>strengthening</w:t>
      </w:r>
      <w:r w:rsidRPr="00A93540">
        <w:rPr>
          <w:lang w:val="en-US"/>
        </w:rPr>
        <w:t xml:space="preserve"> producer organizations’ capacity to engage in business.</w:t>
      </w:r>
      <w:r w:rsidR="00F149EE" w:rsidRPr="00A93540">
        <w:rPr>
          <w:rFonts w:eastAsia="Cambria"/>
          <w:lang w:val="en-US"/>
        </w:rPr>
        <w:t xml:space="preserve"> </w:t>
      </w:r>
      <w:r w:rsidR="00E47ED9" w:rsidRPr="00A93540">
        <w:rPr>
          <w:rFonts w:eastAsia="Cambria"/>
          <w:lang w:val="en-US"/>
        </w:rPr>
        <w:t xml:space="preserve"> </w:t>
      </w:r>
      <w:r w:rsidR="002234EA" w:rsidRPr="00A93540">
        <w:rPr>
          <w:rFonts w:eastAsia="Cambria"/>
          <w:lang w:val="en-US"/>
        </w:rPr>
        <w:t>Through Output 2.1 “Local forest and farms organizations have knowledge about business development”, Outcome 2 is the key focus of FFF as far as meeting grassroots priority support needs is concerned. It links directly to the expected project Impact and to the Vision. I</w:t>
      </w:r>
      <w:r w:rsidR="00E47ED9" w:rsidRPr="00A93540">
        <w:rPr>
          <w:rFonts w:eastAsia="MS Mincho"/>
          <w:lang w:val="en-US" w:eastAsia="x-none"/>
        </w:rPr>
        <w:t xml:space="preserve">t can be implicitly understood </w:t>
      </w:r>
      <w:r w:rsidR="002234EA" w:rsidRPr="00A93540">
        <w:rPr>
          <w:rFonts w:eastAsia="MS Mincho"/>
          <w:lang w:val="en-US" w:eastAsia="x-none"/>
        </w:rPr>
        <w:t xml:space="preserve">from its formulation </w:t>
      </w:r>
      <w:r w:rsidR="00E47ED9" w:rsidRPr="00A93540">
        <w:rPr>
          <w:rFonts w:eastAsia="MS Mincho"/>
          <w:lang w:val="en-US" w:eastAsia="x-none"/>
        </w:rPr>
        <w:t>that knowing about business for FFPOs means that they can acce</w:t>
      </w:r>
      <w:r w:rsidR="002234EA" w:rsidRPr="00A93540">
        <w:rPr>
          <w:rFonts w:eastAsia="MS Mincho"/>
          <w:lang w:val="en-US" w:eastAsia="x-none"/>
        </w:rPr>
        <w:t>ss successfully forest and farm-</w:t>
      </w:r>
      <w:r w:rsidR="00E47ED9" w:rsidRPr="00A93540">
        <w:rPr>
          <w:rFonts w:eastAsia="MS Mincho"/>
          <w:lang w:val="en-US" w:eastAsia="x-none"/>
        </w:rPr>
        <w:t xml:space="preserve">based value chains and rural finance. It is therefore important that in the support provided to FFPOs, FFF addresses the main constraints affecting </w:t>
      </w:r>
      <w:r w:rsidR="00C40CE3" w:rsidRPr="00A93540">
        <w:rPr>
          <w:rFonts w:eastAsia="MS Mincho"/>
          <w:lang w:val="en-US" w:eastAsia="x-none"/>
        </w:rPr>
        <w:t>smallholders’</w:t>
      </w:r>
      <w:r w:rsidR="00E47ED9" w:rsidRPr="00A93540">
        <w:rPr>
          <w:rFonts w:eastAsia="MS Mincho"/>
          <w:lang w:val="en-US" w:eastAsia="x-none"/>
        </w:rPr>
        <w:t xml:space="preserve"> access to value chains. In this regard, the trainings organized by the Project in different countries have focused on the knowledge that smallholder farmers need to add value to their productions and to link to markets.</w:t>
      </w:r>
    </w:p>
    <w:p w14:paraId="33658ECB" w14:textId="70C8F5CF" w:rsidR="003B3354" w:rsidRPr="00A93540" w:rsidRDefault="003B3354" w:rsidP="00B42A81">
      <w:pPr>
        <w:pStyle w:val="ParagraphOED"/>
        <w:spacing w:after="0"/>
        <w:rPr>
          <w:rFonts w:eastAsia="Cambria"/>
          <w:lang w:val="en-US" w:eastAsia="fr-FR"/>
        </w:rPr>
      </w:pPr>
      <w:r w:rsidRPr="00A93540">
        <w:rPr>
          <w:rFonts w:eastAsia="Cambria"/>
          <w:lang w:val="en-US" w:eastAsia="fr-FR"/>
        </w:rPr>
        <w:t xml:space="preserve">Poor forests and Farms producers often struggle to gain market integration because they lack knowledge of market requirements or the skills to meet those requirements. Furthermore, weak </w:t>
      </w:r>
      <w:r w:rsidRPr="00A93540">
        <w:rPr>
          <w:rFonts w:eastAsia="Cambria"/>
          <w:lang w:val="en-US" w:eastAsia="fr-FR"/>
        </w:rPr>
        <w:lastRenderedPageBreak/>
        <w:t xml:space="preserve">or lack of access to information, together with other obstacles in value chains prevent </w:t>
      </w:r>
      <w:r w:rsidR="00003D67" w:rsidRPr="00A93540">
        <w:rPr>
          <w:rFonts w:eastAsia="Cambria"/>
          <w:lang w:val="en-US" w:eastAsia="fr-FR"/>
        </w:rPr>
        <w:t xml:space="preserve">FFPOs </w:t>
      </w:r>
      <w:r w:rsidRPr="00A93540">
        <w:rPr>
          <w:rFonts w:eastAsia="Cambria"/>
          <w:lang w:val="en-US" w:eastAsia="fr-FR"/>
        </w:rPr>
        <w:t xml:space="preserve">from getting the benefits that entering into national and global markets can offer. Value Chain Development (VCD) </w:t>
      </w:r>
      <w:r w:rsidR="00444955" w:rsidRPr="00A93540">
        <w:rPr>
          <w:rFonts w:eastAsia="Cambria"/>
          <w:lang w:val="en-US" w:eastAsia="fr-FR"/>
        </w:rPr>
        <w:t>is</w:t>
      </w:r>
      <w:r w:rsidRPr="00A93540">
        <w:rPr>
          <w:rFonts w:eastAsia="Cambria"/>
          <w:lang w:val="en-US" w:eastAsia="fr-FR"/>
        </w:rPr>
        <w:t xml:space="preserve"> essential for the integration of smallholder farmers into the market, and it can be applied to a broad range of other FFF impact areas such as women and indigenous </w:t>
      </w:r>
      <w:r w:rsidR="00C40CE3" w:rsidRPr="00A93540">
        <w:rPr>
          <w:rFonts w:eastAsia="Cambria"/>
          <w:lang w:val="en-US" w:eastAsia="fr-FR"/>
        </w:rPr>
        <w:t>groups’</w:t>
      </w:r>
      <w:r w:rsidRPr="00A93540">
        <w:rPr>
          <w:rFonts w:eastAsia="Cambria"/>
          <w:lang w:val="en-US" w:eastAsia="fr-FR"/>
        </w:rPr>
        <w:t xml:space="preserve"> empowerment, sustainable forest and farm landscapes management, food security and poverty reduction.</w:t>
      </w:r>
    </w:p>
    <w:p w14:paraId="535DD155" w14:textId="209756D2" w:rsidR="00302108" w:rsidRPr="00A93540" w:rsidRDefault="003B3354" w:rsidP="00302108">
      <w:pPr>
        <w:pStyle w:val="ParagraphOED"/>
        <w:spacing w:after="0"/>
        <w:rPr>
          <w:lang w:val="en-US"/>
        </w:rPr>
      </w:pPr>
      <w:r w:rsidRPr="00A93540">
        <w:rPr>
          <w:rFonts w:eastAsia="Cambria"/>
          <w:b/>
          <w:lang w:val="en-US" w:eastAsia="fr-FR"/>
        </w:rPr>
        <w:t>Emerging experience in value chain upgrading.</w:t>
      </w:r>
      <w:r w:rsidRPr="00A93540">
        <w:rPr>
          <w:rFonts w:eastAsia="Cambria"/>
          <w:lang w:val="en-US" w:eastAsia="fr-FR"/>
        </w:rPr>
        <w:t xml:space="preserve"> The MTE found that FFF implicitly supports value chains upgrading through </w:t>
      </w:r>
      <w:r w:rsidR="003F4590" w:rsidRPr="00A93540">
        <w:rPr>
          <w:rFonts w:eastAsia="Cambria"/>
          <w:lang w:val="en-US" w:eastAsia="fr-FR"/>
        </w:rPr>
        <w:t xml:space="preserve">following </w:t>
      </w:r>
      <w:r w:rsidRPr="00A93540">
        <w:rPr>
          <w:rFonts w:eastAsia="Cambria"/>
          <w:lang w:val="en-US" w:eastAsia="fr-FR"/>
        </w:rPr>
        <w:t>trajec</w:t>
      </w:r>
      <w:r w:rsidR="003F4590" w:rsidRPr="00A93540">
        <w:rPr>
          <w:rFonts w:eastAsia="Cambria"/>
          <w:lang w:val="en-US" w:eastAsia="fr-FR"/>
        </w:rPr>
        <w:t>tories: products</w:t>
      </w:r>
      <w:r w:rsidRPr="00A93540">
        <w:rPr>
          <w:rFonts w:eastAsia="Cambria"/>
          <w:lang w:val="en-US" w:eastAsia="fr-FR"/>
        </w:rPr>
        <w:t xml:space="preserve"> upgrading</w:t>
      </w:r>
      <w:r w:rsidRPr="00A93540">
        <w:rPr>
          <w:rStyle w:val="FootnoteReference"/>
          <w:rFonts w:eastAsia="Cambria"/>
          <w:lang w:val="en-US" w:eastAsia="fr-FR"/>
        </w:rPr>
        <w:footnoteReference w:id="10"/>
      </w:r>
      <w:r w:rsidRPr="00A93540">
        <w:rPr>
          <w:rFonts w:eastAsia="Cambria"/>
          <w:lang w:val="en-US" w:eastAsia="fr-FR"/>
        </w:rPr>
        <w:t>, process upgrading</w:t>
      </w:r>
      <w:r w:rsidRPr="00A93540">
        <w:rPr>
          <w:rStyle w:val="FootnoteReference"/>
          <w:rFonts w:eastAsia="Cambria"/>
          <w:lang w:val="en-US" w:eastAsia="fr-FR"/>
        </w:rPr>
        <w:footnoteReference w:id="11"/>
      </w:r>
      <w:r w:rsidRPr="00A93540">
        <w:rPr>
          <w:rFonts w:eastAsia="Cambria"/>
          <w:lang w:val="en-US" w:eastAsia="fr-FR"/>
        </w:rPr>
        <w:t xml:space="preserve">, </w:t>
      </w:r>
      <w:r w:rsidR="003F4590" w:rsidRPr="00A93540">
        <w:rPr>
          <w:rFonts w:eastAsia="Cambria"/>
          <w:lang w:val="en-US" w:eastAsia="fr-FR"/>
        </w:rPr>
        <w:t xml:space="preserve">and </w:t>
      </w:r>
      <w:r w:rsidRPr="00A93540">
        <w:rPr>
          <w:rFonts w:eastAsia="Cambria"/>
          <w:lang w:val="en-US" w:eastAsia="fr-FR"/>
        </w:rPr>
        <w:t>functional upgrading</w:t>
      </w:r>
      <w:r w:rsidRPr="00A93540">
        <w:rPr>
          <w:rStyle w:val="FootnoteReference"/>
          <w:rFonts w:eastAsia="Cambria"/>
          <w:lang w:val="en-US" w:eastAsia="fr-FR"/>
        </w:rPr>
        <w:footnoteReference w:id="12"/>
      </w:r>
      <w:r w:rsidRPr="00A93540">
        <w:rPr>
          <w:rFonts w:eastAsia="Cambria"/>
          <w:lang w:val="en-US" w:eastAsia="fr-FR"/>
        </w:rPr>
        <w:t xml:space="preserve">. </w:t>
      </w:r>
      <w:r w:rsidRPr="00A93540">
        <w:rPr>
          <w:lang w:val="en-US"/>
        </w:rPr>
        <w:t xml:space="preserve"> </w:t>
      </w:r>
      <w:r w:rsidRPr="00A93540">
        <w:rPr>
          <w:rFonts w:eastAsia="Cambria"/>
          <w:lang w:val="en-US" w:eastAsia="fr-FR"/>
        </w:rPr>
        <w:t xml:space="preserve">Table 3 presents examples of emerging experiences in </w:t>
      </w:r>
      <w:r w:rsidR="003F4590" w:rsidRPr="00A93540">
        <w:rPr>
          <w:rFonts w:eastAsia="Cambria"/>
          <w:lang w:val="en-US" w:eastAsia="fr-FR"/>
        </w:rPr>
        <w:t>these trajectories</w:t>
      </w:r>
      <w:r w:rsidRPr="00A93540">
        <w:rPr>
          <w:rFonts w:eastAsia="Cambria"/>
          <w:lang w:val="en-US" w:eastAsia="fr-FR"/>
        </w:rPr>
        <w:t>.</w:t>
      </w:r>
    </w:p>
    <w:p w14:paraId="587B011E" w14:textId="3E3A21AC" w:rsidR="00302108" w:rsidRPr="00A93540" w:rsidRDefault="003F4590" w:rsidP="00302108">
      <w:pPr>
        <w:pStyle w:val="ParagraphOED"/>
        <w:spacing w:after="0"/>
        <w:rPr>
          <w:rFonts w:eastAsiaTheme="minorHAnsi"/>
          <w:lang w:val="en-US"/>
        </w:rPr>
      </w:pPr>
      <w:r w:rsidRPr="00A93540">
        <w:rPr>
          <w:rFonts w:eastAsia="Cambria"/>
          <w:b/>
          <w:lang w:val="en-US"/>
        </w:rPr>
        <w:t>Product</w:t>
      </w:r>
      <w:r w:rsidR="003B3354" w:rsidRPr="00A93540">
        <w:rPr>
          <w:rFonts w:eastAsia="Cambria"/>
          <w:b/>
          <w:lang w:val="en-US"/>
        </w:rPr>
        <w:t xml:space="preserve"> upgrading.</w:t>
      </w:r>
      <w:r w:rsidR="003B3354" w:rsidRPr="00A93540">
        <w:rPr>
          <w:rFonts w:eastAsia="Cambria"/>
          <w:lang w:val="en-US"/>
        </w:rPr>
        <w:t xml:space="preserve"> There are </w:t>
      </w:r>
      <w:r w:rsidR="00302108" w:rsidRPr="00A93540">
        <w:rPr>
          <w:rFonts w:eastAsia="Cambria"/>
          <w:lang w:val="en-US"/>
        </w:rPr>
        <w:t xml:space="preserve">emerging experiences in nursery seedling production and medicinal product </w:t>
      </w:r>
      <w:r w:rsidR="00302108" w:rsidRPr="00A93540">
        <w:rPr>
          <w:rFonts w:eastAsiaTheme="minorHAnsi"/>
          <w:lang w:val="en-US"/>
        </w:rPr>
        <w:t>packaging</w:t>
      </w:r>
      <w:r w:rsidR="00302108" w:rsidRPr="00A93540">
        <w:rPr>
          <w:rFonts w:eastAsia="MS Mincho"/>
          <w:lang w:val="en-US" w:eastAsia="x-none"/>
        </w:rPr>
        <w:t>.</w:t>
      </w:r>
      <w:r w:rsidR="003B3354" w:rsidRPr="00A93540">
        <w:rPr>
          <w:lang w:val="en-US"/>
        </w:rPr>
        <w:t xml:space="preserve"> </w:t>
      </w:r>
      <w:r w:rsidR="00302108" w:rsidRPr="00A93540">
        <w:rPr>
          <w:rFonts w:eastAsiaTheme="minorHAnsi"/>
          <w:lang w:val="en-US"/>
        </w:rPr>
        <w:t xml:space="preserve">Nursery producers are producing tree seedlings from good quality seeds, and they intend to accede to quality certification with the support from KFS. The FFPO Nettle World (located in Laikipia County) is having interesting experience in packaging and labelling of </w:t>
      </w:r>
      <w:r w:rsidR="00302108" w:rsidRPr="00A93540">
        <w:rPr>
          <w:rFonts w:eastAsia="MS Mincho"/>
          <w:lang w:val="en-US" w:eastAsia="x-none"/>
        </w:rPr>
        <w:t>nettle root and sandalwood powder.</w:t>
      </w:r>
    </w:p>
    <w:tbl>
      <w:tblPr>
        <w:tblStyle w:val="GridTable5Dark-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6930"/>
      </w:tblGrid>
      <w:tr w:rsidR="00BE08F4" w:rsidRPr="00A93540" w14:paraId="56B9AE4E" w14:textId="77777777" w:rsidTr="00C25C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51" w:type="dxa"/>
            <w:gridSpan w:val="2"/>
            <w:tcBorders>
              <w:top w:val="none" w:sz="0" w:space="0" w:color="auto"/>
              <w:left w:val="none" w:sz="0" w:space="0" w:color="auto"/>
              <w:right w:val="none" w:sz="0" w:space="0" w:color="auto"/>
            </w:tcBorders>
          </w:tcPr>
          <w:p w14:paraId="2F6BD43B" w14:textId="307502D1" w:rsidR="00BE08F4" w:rsidRPr="00A93540" w:rsidRDefault="00BE08F4" w:rsidP="00BE08F4">
            <w:pPr>
              <w:spacing w:before="120"/>
              <w:jc w:val="center"/>
              <w:rPr>
                <w:rFonts w:ascii="Segoe UI" w:eastAsiaTheme="minorHAnsi" w:hAnsi="Segoe UI" w:cs="Segoe UI"/>
                <w:sz w:val="21"/>
                <w:szCs w:val="21"/>
                <w:lang w:val="en-US"/>
              </w:rPr>
            </w:pPr>
            <w:r w:rsidRPr="00A93540">
              <w:rPr>
                <w:rFonts w:ascii="Segoe UI" w:eastAsiaTheme="minorHAnsi" w:hAnsi="Segoe UI" w:cs="Segoe UI"/>
                <w:bCs w:val="0"/>
                <w:color w:val="000000" w:themeColor="text1"/>
                <w:sz w:val="21"/>
                <w:szCs w:val="21"/>
                <w:lang w:val="en-US"/>
              </w:rPr>
              <w:t>Table 3: Emerging experiences in value chain upgrading in FFF-supported FFPOs in Kenya</w:t>
            </w:r>
          </w:p>
        </w:tc>
      </w:tr>
      <w:tr w:rsidR="00BE08F4" w:rsidRPr="00A93540" w14:paraId="1B65531D" w14:textId="77777777" w:rsidTr="00C25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1" w:type="dxa"/>
            <w:tcBorders>
              <w:left w:val="none" w:sz="0" w:space="0" w:color="auto"/>
            </w:tcBorders>
          </w:tcPr>
          <w:p w14:paraId="2C60BC21" w14:textId="3514EC60" w:rsidR="00BE08F4" w:rsidRPr="00A93540" w:rsidRDefault="00BE08F4" w:rsidP="00B42A81">
            <w:pPr>
              <w:spacing w:before="120"/>
              <w:jc w:val="left"/>
              <w:rPr>
                <w:rFonts w:ascii="Segoe UI" w:eastAsiaTheme="minorHAnsi" w:hAnsi="Segoe UI" w:cs="Segoe UI"/>
                <w:sz w:val="21"/>
                <w:szCs w:val="21"/>
                <w:lang w:val="en-US"/>
              </w:rPr>
            </w:pPr>
            <w:r w:rsidRPr="00A93540">
              <w:rPr>
                <w:rFonts w:ascii="Segoe UI" w:eastAsiaTheme="minorHAnsi" w:hAnsi="Segoe UI" w:cs="Segoe UI"/>
                <w:bCs w:val="0"/>
                <w:color w:val="000000" w:themeColor="text1"/>
                <w:sz w:val="21"/>
                <w:szCs w:val="21"/>
                <w:lang w:val="en-US"/>
              </w:rPr>
              <w:t>Type of upgrading</w:t>
            </w:r>
          </w:p>
        </w:tc>
        <w:tc>
          <w:tcPr>
            <w:tcW w:w="6930" w:type="dxa"/>
          </w:tcPr>
          <w:p w14:paraId="161E1702" w14:textId="37858A2E" w:rsidR="00BE08F4" w:rsidRPr="00A93540" w:rsidRDefault="00BE08F4" w:rsidP="00B42A81">
            <w:pPr>
              <w:spacing w:before="120"/>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b/>
                <w:sz w:val="21"/>
                <w:szCs w:val="21"/>
                <w:lang w:val="en-US"/>
              </w:rPr>
            </w:pPr>
            <w:r w:rsidRPr="00A93540">
              <w:rPr>
                <w:rFonts w:ascii="Segoe UI" w:eastAsiaTheme="minorHAnsi" w:hAnsi="Segoe UI" w:cs="Segoe UI"/>
                <w:b/>
                <w:sz w:val="21"/>
                <w:szCs w:val="21"/>
                <w:lang w:val="en-US"/>
              </w:rPr>
              <w:t>Example of FFPOs supported by FFF</w:t>
            </w:r>
          </w:p>
        </w:tc>
      </w:tr>
      <w:tr w:rsidR="00BE08F4" w:rsidRPr="00A93540" w14:paraId="4612CDB8" w14:textId="77777777" w:rsidTr="00C25CE4">
        <w:tc>
          <w:tcPr>
            <w:cnfStyle w:val="001000000000" w:firstRow="0" w:lastRow="0" w:firstColumn="1" w:lastColumn="0" w:oddVBand="0" w:evenVBand="0" w:oddHBand="0" w:evenHBand="0" w:firstRowFirstColumn="0" w:firstRowLastColumn="0" w:lastRowFirstColumn="0" w:lastRowLastColumn="0"/>
            <w:tcW w:w="1521" w:type="dxa"/>
            <w:tcBorders>
              <w:left w:val="none" w:sz="0" w:space="0" w:color="auto"/>
            </w:tcBorders>
          </w:tcPr>
          <w:p w14:paraId="19323988" w14:textId="3A223FEC" w:rsidR="00BE08F4" w:rsidRPr="00A93540" w:rsidRDefault="00BE08F4" w:rsidP="00B42A81">
            <w:pPr>
              <w:spacing w:before="120"/>
              <w:jc w:val="left"/>
              <w:rPr>
                <w:rFonts w:ascii="Segoe UI" w:eastAsiaTheme="minorHAnsi" w:hAnsi="Segoe UI" w:cs="Segoe UI"/>
                <w:sz w:val="21"/>
                <w:szCs w:val="21"/>
                <w:lang w:val="en-US"/>
              </w:rPr>
            </w:pPr>
            <w:r w:rsidRPr="00A93540">
              <w:rPr>
                <w:rFonts w:ascii="Segoe UI" w:eastAsiaTheme="minorHAnsi" w:hAnsi="Segoe UI" w:cs="Segoe UI"/>
                <w:b w:val="0"/>
                <w:bCs w:val="0"/>
                <w:color w:val="000000" w:themeColor="text1"/>
                <w:sz w:val="21"/>
                <w:szCs w:val="21"/>
                <w:lang w:val="en-US"/>
              </w:rPr>
              <w:t>Product upgrading</w:t>
            </w:r>
          </w:p>
        </w:tc>
        <w:tc>
          <w:tcPr>
            <w:tcW w:w="6930" w:type="dxa"/>
          </w:tcPr>
          <w:p w14:paraId="2B6D5DE9" w14:textId="77777777" w:rsidR="00BE08F4" w:rsidRPr="00A93540" w:rsidRDefault="00BE08F4" w:rsidP="00BE08F4">
            <w:pPr>
              <w:numPr>
                <w:ilvl w:val="0"/>
                <w:numId w:val="28"/>
              </w:numPr>
              <w:spacing w:before="120"/>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A93540">
              <w:rPr>
                <w:rFonts w:ascii="Segoe UI" w:eastAsiaTheme="minorHAnsi" w:hAnsi="Segoe UI" w:cs="Segoe UI"/>
                <w:sz w:val="21"/>
                <w:szCs w:val="21"/>
                <w:lang w:val="en-US"/>
              </w:rPr>
              <w:t xml:space="preserve">Nursery producers are producing tree seedlings from good quality seeds, and who intend to accede to quality certification from KFS. </w:t>
            </w:r>
          </w:p>
          <w:p w14:paraId="36D5E083" w14:textId="1DB877AF" w:rsidR="00BE08F4" w:rsidRPr="00A93540" w:rsidRDefault="00BE08F4" w:rsidP="00BE08F4">
            <w:pPr>
              <w:numPr>
                <w:ilvl w:val="0"/>
                <w:numId w:val="28"/>
              </w:numPr>
              <w:spacing w:before="120"/>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A93540">
              <w:rPr>
                <w:rFonts w:ascii="Segoe UI" w:eastAsiaTheme="minorHAnsi" w:hAnsi="Segoe UI" w:cs="Segoe UI"/>
                <w:sz w:val="21"/>
                <w:szCs w:val="21"/>
                <w:lang w:val="en-US"/>
              </w:rPr>
              <w:t xml:space="preserve">Nettle World (located in Laikipia County): packaging and label of </w:t>
            </w:r>
            <w:r w:rsidRPr="00A93540">
              <w:rPr>
                <w:rFonts w:ascii="Segoe UI" w:eastAsia="MS Mincho" w:hAnsi="Segoe UI" w:cs="Segoe UI"/>
                <w:sz w:val="21"/>
                <w:szCs w:val="21"/>
                <w:lang w:val="en-US" w:eastAsia="x-none"/>
              </w:rPr>
              <w:t>nettle root and sandalwood powder.</w:t>
            </w:r>
          </w:p>
        </w:tc>
      </w:tr>
      <w:tr w:rsidR="00BE08F4" w:rsidRPr="00A93540" w14:paraId="18161FA5" w14:textId="77777777" w:rsidTr="00C25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1" w:type="dxa"/>
            <w:tcBorders>
              <w:left w:val="none" w:sz="0" w:space="0" w:color="auto"/>
            </w:tcBorders>
          </w:tcPr>
          <w:p w14:paraId="5A6AD44C" w14:textId="2997E48E" w:rsidR="00BE08F4" w:rsidRPr="00A93540" w:rsidRDefault="00BE08F4" w:rsidP="00B42A81">
            <w:pPr>
              <w:spacing w:before="120"/>
              <w:jc w:val="left"/>
              <w:rPr>
                <w:rFonts w:ascii="Segoe UI" w:eastAsiaTheme="minorHAnsi" w:hAnsi="Segoe UI" w:cs="Segoe UI"/>
                <w:sz w:val="21"/>
                <w:szCs w:val="21"/>
                <w:lang w:val="en-US"/>
              </w:rPr>
            </w:pPr>
            <w:r w:rsidRPr="00A93540">
              <w:rPr>
                <w:rFonts w:ascii="Segoe UI" w:eastAsiaTheme="minorHAnsi" w:hAnsi="Segoe UI" w:cs="Segoe UI"/>
                <w:b w:val="0"/>
                <w:bCs w:val="0"/>
                <w:color w:val="000000" w:themeColor="text1"/>
                <w:sz w:val="21"/>
                <w:szCs w:val="21"/>
                <w:lang w:val="en-US"/>
              </w:rPr>
              <w:t>Process upgrading</w:t>
            </w:r>
          </w:p>
        </w:tc>
        <w:tc>
          <w:tcPr>
            <w:tcW w:w="6930" w:type="dxa"/>
          </w:tcPr>
          <w:p w14:paraId="4F5F5A40" w14:textId="58FF2850" w:rsidR="00BE08F4" w:rsidRPr="00A93540" w:rsidRDefault="00BE08F4" w:rsidP="00B42A81">
            <w:pPr>
              <w:spacing w:before="120"/>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A93540">
              <w:rPr>
                <w:rFonts w:ascii="Segoe UI" w:eastAsiaTheme="minorHAnsi" w:hAnsi="Segoe UI" w:cs="Segoe UI"/>
                <w:sz w:val="21"/>
                <w:szCs w:val="21"/>
                <w:lang w:val="en-US"/>
              </w:rPr>
              <w:t>FFPOs which manage nurseries and produce fruit tree seedlings: linking to input markets for graft material and seeds, and to output markets.</w:t>
            </w:r>
          </w:p>
        </w:tc>
      </w:tr>
      <w:tr w:rsidR="00BE08F4" w:rsidRPr="00A93540" w14:paraId="024479BA" w14:textId="77777777" w:rsidTr="00C25CE4">
        <w:tc>
          <w:tcPr>
            <w:cnfStyle w:val="001000000000" w:firstRow="0" w:lastRow="0" w:firstColumn="1" w:lastColumn="0" w:oddVBand="0" w:evenVBand="0" w:oddHBand="0" w:evenHBand="0" w:firstRowFirstColumn="0" w:firstRowLastColumn="0" w:lastRowFirstColumn="0" w:lastRowLastColumn="0"/>
            <w:tcW w:w="1521" w:type="dxa"/>
            <w:tcBorders>
              <w:left w:val="none" w:sz="0" w:space="0" w:color="auto"/>
              <w:bottom w:val="none" w:sz="0" w:space="0" w:color="auto"/>
            </w:tcBorders>
          </w:tcPr>
          <w:p w14:paraId="23C8C0FA" w14:textId="011F2C2E" w:rsidR="00BE08F4" w:rsidRPr="00A93540" w:rsidRDefault="00BE08F4" w:rsidP="00B42A81">
            <w:pPr>
              <w:spacing w:before="120"/>
              <w:jc w:val="left"/>
              <w:rPr>
                <w:rFonts w:ascii="Segoe UI" w:eastAsiaTheme="minorHAnsi" w:hAnsi="Segoe UI" w:cs="Segoe UI"/>
                <w:sz w:val="21"/>
                <w:szCs w:val="21"/>
                <w:lang w:val="en-US"/>
              </w:rPr>
            </w:pPr>
            <w:r w:rsidRPr="00A93540">
              <w:rPr>
                <w:rFonts w:ascii="Segoe UI" w:eastAsiaTheme="minorHAnsi" w:hAnsi="Segoe UI" w:cs="Segoe UI"/>
                <w:b w:val="0"/>
                <w:bCs w:val="0"/>
                <w:color w:val="000000" w:themeColor="text1"/>
                <w:sz w:val="21"/>
                <w:szCs w:val="21"/>
                <w:lang w:val="en-US"/>
              </w:rPr>
              <w:t>Functional upgrading</w:t>
            </w:r>
          </w:p>
        </w:tc>
        <w:tc>
          <w:tcPr>
            <w:tcW w:w="6930" w:type="dxa"/>
          </w:tcPr>
          <w:p w14:paraId="67A00DF6" w14:textId="3E4F8AE6" w:rsidR="00BE08F4" w:rsidRPr="00A93540" w:rsidRDefault="00BE08F4" w:rsidP="00B42A81">
            <w:pPr>
              <w:spacing w:before="120"/>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A93540">
              <w:rPr>
                <w:rFonts w:ascii="Segoe UI" w:eastAsiaTheme="minorHAnsi" w:hAnsi="Segoe UI" w:cs="Segoe UI"/>
                <w:sz w:val="21"/>
                <w:szCs w:val="21"/>
                <w:lang w:val="en-US"/>
              </w:rPr>
              <w:t>Nettle World</w:t>
            </w:r>
            <w:r w:rsidRPr="00A93540">
              <w:rPr>
                <w:rFonts w:ascii="Segoe UI" w:eastAsia="Cambria" w:hAnsi="Segoe UI" w:cs="Segoe UI"/>
                <w:sz w:val="21"/>
                <w:szCs w:val="21"/>
                <w:lang w:val="en-US"/>
              </w:rPr>
              <w:t xml:space="preserve"> is engaged in post-harvest conditioning of its nettle production before passing to processing for value addition, and to marketing.</w:t>
            </w:r>
          </w:p>
        </w:tc>
      </w:tr>
    </w:tbl>
    <w:p w14:paraId="13127706" w14:textId="77777777" w:rsidR="005F5576" w:rsidRPr="00A93540" w:rsidRDefault="005F5576" w:rsidP="00B42A81">
      <w:pPr>
        <w:spacing w:before="120"/>
        <w:jc w:val="left"/>
        <w:rPr>
          <w:rFonts w:ascii="Segoe UI" w:eastAsiaTheme="minorHAnsi" w:hAnsi="Segoe UI" w:cs="Segoe UI"/>
          <w:sz w:val="21"/>
          <w:szCs w:val="21"/>
          <w:lang w:val="en-US"/>
        </w:rPr>
      </w:pPr>
    </w:p>
    <w:p w14:paraId="0477E130" w14:textId="481F34D8" w:rsidR="003B3354" w:rsidRPr="00A93540" w:rsidRDefault="003B3354" w:rsidP="00B42A81">
      <w:pPr>
        <w:pStyle w:val="ParagraphOED"/>
        <w:spacing w:after="0"/>
        <w:rPr>
          <w:rFonts w:eastAsia="Cambria"/>
          <w:lang w:val="en-US"/>
        </w:rPr>
      </w:pPr>
      <w:r w:rsidRPr="00A93540">
        <w:rPr>
          <w:rFonts w:eastAsia="Cambria"/>
          <w:b/>
          <w:lang w:val="en-US"/>
        </w:rPr>
        <w:t>Process upgrading.</w:t>
      </w:r>
      <w:r w:rsidRPr="00A93540">
        <w:rPr>
          <w:rFonts w:eastAsia="Cambria"/>
          <w:lang w:val="en-US"/>
        </w:rPr>
        <w:t xml:space="preserve"> With regard to Process upgrading</w:t>
      </w:r>
      <w:r w:rsidR="00302108" w:rsidRPr="00A93540">
        <w:rPr>
          <w:rFonts w:eastAsia="Cambria"/>
          <w:lang w:val="en-US"/>
        </w:rPr>
        <w:t xml:space="preserve"> </w:t>
      </w:r>
      <w:r w:rsidRPr="00A93540">
        <w:rPr>
          <w:rFonts w:eastAsiaTheme="minorHAnsi"/>
          <w:lang w:val="en-US"/>
        </w:rPr>
        <w:t xml:space="preserve">FFPOs which manage nurseries and produce fruit tree </w:t>
      </w:r>
      <w:r w:rsidR="00E66297" w:rsidRPr="00A93540">
        <w:rPr>
          <w:rFonts w:eastAsiaTheme="minorHAnsi"/>
          <w:lang w:val="en-US"/>
        </w:rPr>
        <w:t>seedlings are trained to link</w:t>
      </w:r>
      <w:r w:rsidRPr="00A93540">
        <w:rPr>
          <w:rFonts w:eastAsiaTheme="minorHAnsi"/>
          <w:lang w:val="en-US"/>
        </w:rPr>
        <w:t xml:space="preserve"> to input markets for graft material and seeds, and to output markets. </w:t>
      </w:r>
    </w:p>
    <w:p w14:paraId="20DD902B" w14:textId="47D6DA3E" w:rsidR="003B3354" w:rsidRPr="00A93540" w:rsidRDefault="003B3354" w:rsidP="00302108">
      <w:pPr>
        <w:pStyle w:val="ParagraphOED"/>
        <w:spacing w:after="0"/>
        <w:rPr>
          <w:rFonts w:eastAsia="Cambria"/>
          <w:lang w:val="en-US"/>
        </w:rPr>
      </w:pPr>
      <w:r w:rsidRPr="00A93540">
        <w:rPr>
          <w:rFonts w:eastAsia="Cambria"/>
          <w:b/>
          <w:lang w:val="en-US"/>
        </w:rPr>
        <w:t>Functional upgrading.</w:t>
      </w:r>
      <w:r w:rsidR="00302108" w:rsidRPr="00A93540">
        <w:rPr>
          <w:rFonts w:eastAsia="Cambria"/>
          <w:lang w:val="en-US"/>
        </w:rPr>
        <w:t xml:space="preserve"> For functional upgrading</w:t>
      </w:r>
      <w:r w:rsidRPr="00A93540">
        <w:rPr>
          <w:rFonts w:eastAsia="Cambria"/>
          <w:lang w:val="en-US"/>
        </w:rPr>
        <w:t xml:space="preserve"> the FFPO </w:t>
      </w:r>
      <w:r w:rsidRPr="00A93540">
        <w:rPr>
          <w:rFonts w:eastAsiaTheme="minorHAnsi"/>
          <w:lang w:val="en-US"/>
        </w:rPr>
        <w:t>Nettle World</w:t>
      </w:r>
      <w:r w:rsidRPr="00A93540">
        <w:rPr>
          <w:rFonts w:eastAsia="Cambria"/>
          <w:lang w:val="en-US"/>
        </w:rPr>
        <w:t xml:space="preserve"> </w:t>
      </w:r>
      <w:r w:rsidR="00302108" w:rsidRPr="00A93540">
        <w:rPr>
          <w:rFonts w:eastAsia="Cambria"/>
          <w:lang w:val="en-US"/>
        </w:rPr>
        <w:t xml:space="preserve">MENTIONED ABOVE </w:t>
      </w:r>
      <w:r w:rsidRPr="00A93540">
        <w:rPr>
          <w:rFonts w:eastAsia="Cambria"/>
          <w:lang w:val="en-US"/>
        </w:rPr>
        <w:t xml:space="preserve">is engaged in post-harvest conditioning of its nettle production before passing to processing for value addition, and to marketing. </w:t>
      </w:r>
      <w:r w:rsidRPr="00A93540">
        <w:rPr>
          <w:lang w:val="en-US"/>
        </w:rPr>
        <w:t xml:space="preserve"> </w:t>
      </w:r>
    </w:p>
    <w:p w14:paraId="1E65C675" w14:textId="5F8AFB58" w:rsidR="00A03BEB" w:rsidRPr="00A93540" w:rsidRDefault="00A03BEB" w:rsidP="00264866">
      <w:pPr>
        <w:pStyle w:val="ParagraphOED"/>
        <w:spacing w:after="0"/>
        <w:rPr>
          <w:lang w:val="en-US"/>
        </w:rPr>
      </w:pPr>
      <w:r w:rsidRPr="00A93540">
        <w:rPr>
          <w:rFonts w:eastAsia="MS Mincho"/>
          <w:lang w:val="en-US" w:eastAsia="x-none"/>
        </w:rPr>
        <w:t>FFF experiences in helping FFPOs to know business and access markets. With the training activities targeting FFPOs</w:t>
      </w:r>
      <w:r w:rsidR="004E4805" w:rsidRPr="00A93540">
        <w:rPr>
          <w:rFonts w:eastAsia="MS Mincho"/>
          <w:lang w:val="en-US" w:eastAsia="x-none"/>
        </w:rPr>
        <w:t>’</w:t>
      </w:r>
      <w:r w:rsidRPr="00A93540">
        <w:rPr>
          <w:rFonts w:eastAsia="MS Mincho"/>
          <w:lang w:val="en-US" w:eastAsia="x-none"/>
        </w:rPr>
        <w:t xml:space="preserve"> members, FFF has been effective in the implementation of Output </w:t>
      </w:r>
      <w:r w:rsidRPr="00A93540">
        <w:rPr>
          <w:rFonts w:eastAsia="MS Mincho"/>
          <w:lang w:val="en-US" w:eastAsia="x-none"/>
        </w:rPr>
        <w:lastRenderedPageBreak/>
        <w:t xml:space="preserve">2.1. The application of the acquired knowledge has further motivated the beneficiaries to orient their production systems to commercialization. In Table 4, the MTE summarizes FFF experiences to date in helping FFPOs to know business and access to markets. </w:t>
      </w:r>
      <w:r w:rsidR="00444955" w:rsidRPr="00A93540">
        <w:rPr>
          <w:rFonts w:eastAsia="MS Mincho"/>
          <w:lang w:val="en-US" w:eastAsia="x-none"/>
        </w:rPr>
        <w:t xml:space="preserve">From the information available, </w:t>
      </w:r>
      <w:r w:rsidR="00E66297" w:rsidRPr="00A93540">
        <w:rPr>
          <w:rFonts w:eastAsia="MS Mincho"/>
          <w:lang w:val="en-US" w:eastAsia="x-none"/>
        </w:rPr>
        <w:t xml:space="preserve">two </w:t>
      </w:r>
      <w:r w:rsidRPr="00A93540">
        <w:rPr>
          <w:rFonts w:eastAsia="MS Mincho"/>
          <w:lang w:val="en-US" w:eastAsia="x-none"/>
        </w:rPr>
        <w:t xml:space="preserve">main business models </w:t>
      </w:r>
      <w:r w:rsidR="00E66297" w:rsidRPr="00A93540">
        <w:rPr>
          <w:rFonts w:eastAsia="MS Mincho"/>
          <w:lang w:val="en-US" w:eastAsia="x-none"/>
        </w:rPr>
        <w:t>are practiced by FFF-target</w:t>
      </w:r>
      <w:r w:rsidR="00444955" w:rsidRPr="00A93540">
        <w:rPr>
          <w:rFonts w:eastAsia="MS Mincho"/>
          <w:lang w:val="en-US" w:eastAsia="x-none"/>
        </w:rPr>
        <w:t xml:space="preserve"> groups</w:t>
      </w:r>
      <w:r w:rsidR="00E66297" w:rsidRPr="00A93540">
        <w:rPr>
          <w:rFonts w:eastAsia="MS Mincho"/>
          <w:lang w:val="en-US" w:eastAsia="x-none"/>
        </w:rPr>
        <w:t>: (i) Farm gate and/or</w:t>
      </w:r>
      <w:r w:rsidRPr="00A93540">
        <w:rPr>
          <w:rFonts w:eastAsia="MS Mincho"/>
          <w:lang w:val="en-US" w:eastAsia="x-none"/>
        </w:rPr>
        <w:t xml:space="preserve"> </w:t>
      </w:r>
      <w:r w:rsidR="00E66297" w:rsidRPr="00A93540">
        <w:rPr>
          <w:rFonts w:eastAsia="MS Mincho"/>
          <w:lang w:val="en-US" w:eastAsia="x-none"/>
        </w:rPr>
        <w:t xml:space="preserve">roadside </w:t>
      </w:r>
      <w:r w:rsidRPr="00A93540">
        <w:rPr>
          <w:rFonts w:eastAsia="MS Mincho"/>
          <w:lang w:val="en-US" w:eastAsia="x-none"/>
        </w:rPr>
        <w:t xml:space="preserve">driven; </w:t>
      </w:r>
      <w:r w:rsidR="00E66297" w:rsidRPr="00A93540">
        <w:rPr>
          <w:rFonts w:eastAsia="MS Mincho"/>
          <w:lang w:val="en-US" w:eastAsia="x-none"/>
        </w:rPr>
        <w:t>(ii</w:t>
      </w:r>
      <w:r w:rsidRPr="00A93540">
        <w:rPr>
          <w:rFonts w:eastAsia="MS Mincho"/>
          <w:lang w:val="en-US" w:eastAsia="x-none"/>
        </w:rPr>
        <w:t xml:space="preserve">) Public institution procurement driven. </w:t>
      </w:r>
      <w:r w:rsidR="00264866" w:rsidRPr="00A93540">
        <w:rPr>
          <w:rFonts w:eastAsia="MS Mincho"/>
          <w:lang w:val="en-US" w:eastAsia="x-none"/>
        </w:rPr>
        <w:t>The examples are given in Table 4.</w:t>
      </w:r>
    </w:p>
    <w:p w14:paraId="4BD03266" w14:textId="77777777" w:rsidR="00B52001" w:rsidRPr="00A93540" w:rsidRDefault="00B52001" w:rsidP="00AB1B27">
      <w:pPr>
        <w:pStyle w:val="ParagraphOED"/>
        <w:numPr>
          <w:ilvl w:val="0"/>
          <w:numId w:val="0"/>
        </w:numPr>
        <w:spacing w:after="0"/>
        <w:rPr>
          <w:lang w:val="en-US"/>
        </w:rPr>
      </w:pPr>
    </w:p>
    <w:tbl>
      <w:tblPr>
        <w:tblStyle w:val="GridTable5Dark-Accent1"/>
        <w:tblW w:w="8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6601"/>
      </w:tblGrid>
      <w:tr w:rsidR="00E276CD" w:rsidRPr="00A93540" w14:paraId="752D99C6" w14:textId="77777777" w:rsidTr="00C25C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7" w:type="dxa"/>
            <w:gridSpan w:val="2"/>
            <w:tcBorders>
              <w:top w:val="none" w:sz="0" w:space="0" w:color="auto"/>
              <w:left w:val="none" w:sz="0" w:space="0" w:color="auto"/>
              <w:right w:val="none" w:sz="0" w:space="0" w:color="auto"/>
            </w:tcBorders>
          </w:tcPr>
          <w:p w14:paraId="173DD2C2" w14:textId="46FA83C9" w:rsidR="00E276CD" w:rsidRPr="00A93540" w:rsidRDefault="00E276CD" w:rsidP="00E276CD">
            <w:pPr>
              <w:pStyle w:val="ParagraphOED"/>
              <w:numPr>
                <w:ilvl w:val="0"/>
                <w:numId w:val="0"/>
              </w:numPr>
              <w:spacing w:after="0"/>
              <w:rPr>
                <w:rFonts w:eastAsia="MS Mincho"/>
                <w:color w:val="000000" w:themeColor="text1"/>
                <w:lang w:val="en-US" w:eastAsia="x-none"/>
              </w:rPr>
            </w:pPr>
            <w:r w:rsidRPr="00A93540">
              <w:rPr>
                <w:rFonts w:eastAsia="MS Mincho"/>
                <w:color w:val="000000" w:themeColor="text1"/>
                <w:lang w:val="en-US" w:eastAsia="x-none"/>
              </w:rPr>
              <w:t>Table 4:</w:t>
            </w:r>
            <w:r w:rsidR="00AB1B27" w:rsidRPr="00A93540">
              <w:rPr>
                <w:rFonts w:eastAsia="MS Mincho"/>
                <w:color w:val="000000" w:themeColor="text1"/>
                <w:lang w:val="en-US" w:eastAsia="x-none"/>
              </w:rPr>
              <w:t xml:space="preserve"> </w:t>
            </w:r>
            <w:r w:rsidRPr="00A93540">
              <w:rPr>
                <w:rFonts w:eastAsia="MS Mincho"/>
                <w:color w:val="000000" w:themeColor="text1"/>
                <w:lang w:val="en-US" w:eastAsia="x-none"/>
              </w:rPr>
              <w:t>Examples of business models applied by FFF supported organizations</w:t>
            </w:r>
          </w:p>
          <w:p w14:paraId="54FFD224" w14:textId="791E3756" w:rsidR="00E276CD" w:rsidRPr="00A93540" w:rsidRDefault="00E276CD" w:rsidP="00E276CD">
            <w:pPr>
              <w:pStyle w:val="ParagraphOED"/>
              <w:numPr>
                <w:ilvl w:val="0"/>
                <w:numId w:val="0"/>
              </w:numPr>
              <w:spacing w:after="0"/>
              <w:rPr>
                <w:rFonts w:eastAsia="MS Mincho"/>
                <w:color w:val="000000" w:themeColor="text1"/>
                <w:lang w:val="en-US" w:eastAsia="x-none"/>
              </w:rPr>
            </w:pPr>
          </w:p>
        </w:tc>
      </w:tr>
      <w:tr w:rsidR="0034712A" w:rsidRPr="00A93540" w14:paraId="53136D86" w14:textId="77777777" w:rsidTr="00C25C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Borders>
              <w:left w:val="none" w:sz="0" w:space="0" w:color="auto"/>
            </w:tcBorders>
          </w:tcPr>
          <w:p w14:paraId="7FCA16BB" w14:textId="77777777" w:rsidR="0034712A" w:rsidRPr="00A93540" w:rsidRDefault="0034712A" w:rsidP="0034712A">
            <w:pPr>
              <w:pStyle w:val="ParagraphOED"/>
              <w:numPr>
                <w:ilvl w:val="0"/>
                <w:numId w:val="0"/>
              </w:numPr>
              <w:spacing w:after="0"/>
              <w:jc w:val="left"/>
              <w:rPr>
                <w:rFonts w:eastAsia="MS Mincho"/>
                <w:bCs w:val="0"/>
                <w:color w:val="000000" w:themeColor="text1"/>
                <w:lang w:val="en-US" w:eastAsia="x-none"/>
              </w:rPr>
            </w:pPr>
            <w:r w:rsidRPr="00A93540">
              <w:rPr>
                <w:rFonts w:eastAsia="MS Mincho"/>
                <w:bCs w:val="0"/>
                <w:color w:val="000000" w:themeColor="text1"/>
                <w:lang w:val="en-US" w:eastAsia="x-none"/>
              </w:rPr>
              <w:t>Type of business model</w:t>
            </w:r>
          </w:p>
        </w:tc>
        <w:tc>
          <w:tcPr>
            <w:tcW w:w="6601" w:type="dxa"/>
          </w:tcPr>
          <w:p w14:paraId="03C90D64" w14:textId="77777777" w:rsidR="0034712A" w:rsidRPr="00A93540" w:rsidRDefault="0034712A" w:rsidP="0034712A">
            <w:pPr>
              <w:pStyle w:val="ParagraphOED"/>
              <w:numPr>
                <w:ilvl w:val="0"/>
                <w:numId w:val="0"/>
              </w:numPr>
              <w:spacing w:after="0"/>
              <w:jc w:val="center"/>
              <w:cnfStyle w:val="000000100000" w:firstRow="0" w:lastRow="0" w:firstColumn="0" w:lastColumn="0" w:oddVBand="0" w:evenVBand="0" w:oddHBand="1" w:evenHBand="0" w:firstRowFirstColumn="0" w:firstRowLastColumn="0" w:lastRowFirstColumn="0" w:lastRowLastColumn="0"/>
              <w:rPr>
                <w:rFonts w:eastAsia="MS Mincho"/>
                <w:b/>
                <w:color w:val="000000" w:themeColor="text1"/>
                <w:lang w:val="en-US" w:eastAsia="x-none"/>
              </w:rPr>
            </w:pPr>
            <w:r w:rsidRPr="00A93540">
              <w:rPr>
                <w:rFonts w:eastAsia="MS Mincho"/>
                <w:b/>
                <w:color w:val="000000" w:themeColor="text1"/>
                <w:lang w:val="en-US" w:eastAsia="x-none"/>
              </w:rPr>
              <w:t>Examples of FFF targeted FFPOs</w:t>
            </w:r>
          </w:p>
        </w:tc>
      </w:tr>
      <w:tr w:rsidR="0034712A" w:rsidRPr="00A93540" w14:paraId="40511A14" w14:textId="77777777" w:rsidTr="00C25CE4">
        <w:trPr>
          <w:trHeight w:val="996"/>
        </w:trPr>
        <w:tc>
          <w:tcPr>
            <w:cnfStyle w:val="001000000000" w:firstRow="0" w:lastRow="0" w:firstColumn="1" w:lastColumn="0" w:oddVBand="0" w:evenVBand="0" w:oddHBand="0" w:evenHBand="0" w:firstRowFirstColumn="0" w:firstRowLastColumn="0" w:lastRowFirstColumn="0" w:lastRowLastColumn="0"/>
            <w:tcW w:w="1866" w:type="dxa"/>
            <w:tcBorders>
              <w:left w:val="none" w:sz="0" w:space="0" w:color="auto"/>
            </w:tcBorders>
          </w:tcPr>
          <w:p w14:paraId="4A7640F7" w14:textId="15784294" w:rsidR="0034712A" w:rsidRPr="00A93540" w:rsidRDefault="0034712A" w:rsidP="00B42A81">
            <w:pPr>
              <w:pStyle w:val="ParagraphOED"/>
              <w:numPr>
                <w:ilvl w:val="0"/>
                <w:numId w:val="0"/>
              </w:numPr>
              <w:spacing w:after="0"/>
              <w:jc w:val="left"/>
              <w:rPr>
                <w:rFonts w:eastAsia="MS Mincho"/>
                <w:color w:val="000000" w:themeColor="text1"/>
                <w:lang w:val="en-US" w:eastAsia="x-none"/>
              </w:rPr>
            </w:pPr>
            <w:r w:rsidRPr="00A93540">
              <w:rPr>
                <w:rFonts w:eastAsia="MS Mincho"/>
                <w:b w:val="0"/>
                <w:bCs w:val="0"/>
                <w:color w:val="000000" w:themeColor="text1"/>
                <w:lang w:val="en-US" w:eastAsia="x-none"/>
              </w:rPr>
              <w:t>Farm gate, roadside, local market place</w:t>
            </w:r>
          </w:p>
        </w:tc>
        <w:tc>
          <w:tcPr>
            <w:tcW w:w="6601" w:type="dxa"/>
          </w:tcPr>
          <w:p w14:paraId="6A119A15" w14:textId="4B871F1C" w:rsidR="0034712A" w:rsidRPr="00A93540" w:rsidRDefault="0034712A" w:rsidP="00B42A81">
            <w:pPr>
              <w:pStyle w:val="ParagraphOED"/>
              <w:numPr>
                <w:ilvl w:val="0"/>
                <w:numId w:val="0"/>
              </w:numPr>
              <w:spacing w:after="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93540">
              <w:rPr>
                <w:rFonts w:eastAsia="MS Mincho"/>
                <w:lang w:val="en-US" w:eastAsia="x-none"/>
              </w:rPr>
              <w:t>Many FFPOs producing seedlings sell part of production at nursery sites.</w:t>
            </w:r>
          </w:p>
        </w:tc>
      </w:tr>
      <w:tr w:rsidR="0034712A" w:rsidRPr="00A93540" w14:paraId="761349A2" w14:textId="77777777" w:rsidTr="00C25CE4">
        <w:trPr>
          <w:cnfStyle w:val="000000100000" w:firstRow="0" w:lastRow="0" w:firstColumn="0" w:lastColumn="0" w:oddVBand="0" w:evenVBand="0" w:oddHBand="1" w:evenHBand="0" w:firstRowFirstColumn="0" w:firstRowLastColumn="0" w:lastRowFirstColumn="0" w:lastRowLastColumn="0"/>
          <w:trHeight w:val="996"/>
        </w:trPr>
        <w:tc>
          <w:tcPr>
            <w:cnfStyle w:val="001000000000" w:firstRow="0" w:lastRow="0" w:firstColumn="1" w:lastColumn="0" w:oddVBand="0" w:evenVBand="0" w:oddHBand="0" w:evenHBand="0" w:firstRowFirstColumn="0" w:firstRowLastColumn="0" w:lastRowFirstColumn="0" w:lastRowLastColumn="0"/>
            <w:tcW w:w="1866" w:type="dxa"/>
            <w:tcBorders>
              <w:left w:val="none" w:sz="0" w:space="0" w:color="auto"/>
              <w:bottom w:val="none" w:sz="0" w:space="0" w:color="auto"/>
            </w:tcBorders>
          </w:tcPr>
          <w:p w14:paraId="4A3BC0B9" w14:textId="119BAB1C" w:rsidR="0034712A" w:rsidRPr="00A93540" w:rsidRDefault="0034712A" w:rsidP="00B42A81">
            <w:pPr>
              <w:pStyle w:val="ParagraphOED"/>
              <w:numPr>
                <w:ilvl w:val="0"/>
                <w:numId w:val="0"/>
              </w:numPr>
              <w:spacing w:after="0"/>
              <w:jc w:val="left"/>
              <w:rPr>
                <w:rFonts w:eastAsia="MS Mincho"/>
                <w:color w:val="000000" w:themeColor="text1"/>
                <w:lang w:val="en-US" w:eastAsia="x-none"/>
              </w:rPr>
            </w:pPr>
            <w:r w:rsidRPr="00A93540">
              <w:rPr>
                <w:rFonts w:eastAsia="MS Mincho"/>
                <w:b w:val="0"/>
                <w:bCs w:val="0"/>
                <w:color w:val="000000" w:themeColor="text1"/>
                <w:lang w:val="en-US" w:eastAsia="x-none"/>
              </w:rPr>
              <w:t>Public institution procurement driven</w:t>
            </w:r>
          </w:p>
        </w:tc>
        <w:tc>
          <w:tcPr>
            <w:tcW w:w="6601" w:type="dxa"/>
          </w:tcPr>
          <w:p w14:paraId="257E3711" w14:textId="08FE69D4" w:rsidR="0034712A" w:rsidRPr="00A93540" w:rsidRDefault="0034712A" w:rsidP="00B42A81">
            <w:pPr>
              <w:pStyle w:val="ParagraphOED"/>
              <w:numPr>
                <w:ilvl w:val="0"/>
                <w:numId w:val="0"/>
              </w:numPr>
              <w:spacing w:after="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93540">
              <w:rPr>
                <w:rFonts w:eastAsia="MS Mincho"/>
                <w:lang w:val="en-US" w:eastAsia="x-none"/>
              </w:rPr>
              <w:t>Many FFPOs producing seedlings plan to sell to counties governments for their planting programs.</w:t>
            </w:r>
          </w:p>
        </w:tc>
      </w:tr>
    </w:tbl>
    <w:p w14:paraId="1D5B9939" w14:textId="77777777" w:rsidR="00A03BEB" w:rsidRPr="00A93540" w:rsidRDefault="00A03BEB" w:rsidP="00B42A81">
      <w:pPr>
        <w:pStyle w:val="ParagraphOED"/>
        <w:numPr>
          <w:ilvl w:val="0"/>
          <w:numId w:val="0"/>
        </w:numPr>
        <w:spacing w:after="0"/>
        <w:rPr>
          <w:lang w:val="en-US"/>
        </w:rPr>
      </w:pPr>
    </w:p>
    <w:p w14:paraId="4D51326B" w14:textId="3377AF4C" w:rsidR="00BE6D4B" w:rsidRPr="00A93540" w:rsidRDefault="00BE6D4B" w:rsidP="00B42A81">
      <w:pPr>
        <w:pStyle w:val="ParagraphOED"/>
        <w:spacing w:after="0"/>
        <w:rPr>
          <w:lang w:val="en-US"/>
        </w:rPr>
      </w:pPr>
      <w:r w:rsidRPr="00A93540">
        <w:rPr>
          <w:lang w:val="en-US"/>
        </w:rPr>
        <w:t>FFF further strengthened FFPOs</w:t>
      </w:r>
      <w:r w:rsidR="00444955" w:rsidRPr="00A93540">
        <w:rPr>
          <w:lang w:val="en-US"/>
        </w:rPr>
        <w:t>’</w:t>
      </w:r>
      <w:r w:rsidRPr="00A93540">
        <w:rPr>
          <w:lang w:val="en-US"/>
        </w:rPr>
        <w:t xml:space="preserve"> capacity to know business and access to markets through Output 2.2 and Output 2.3. Under Output 2.2, “Establishment of services in support of small forest business”, FFF has been effective in establishing services to support small forest and farm based business. </w:t>
      </w:r>
      <w:r w:rsidR="00E276CD" w:rsidRPr="00A93540">
        <w:rPr>
          <w:lang w:val="en-US"/>
        </w:rPr>
        <w:t>T</w:t>
      </w:r>
      <w:r w:rsidRPr="00A93540">
        <w:rPr>
          <w:lang w:val="en-US"/>
        </w:rPr>
        <w:t>he partnership between FFF, K</w:t>
      </w:r>
      <w:r w:rsidR="00E572AE" w:rsidRPr="00A93540">
        <w:rPr>
          <w:lang w:val="en-US"/>
        </w:rPr>
        <w:t>enya Forest Service (KFS)</w:t>
      </w:r>
      <w:r w:rsidRPr="00A93540">
        <w:rPr>
          <w:lang w:val="en-US"/>
        </w:rPr>
        <w:t xml:space="preserve">, </w:t>
      </w:r>
      <w:r w:rsidR="00E572AE" w:rsidRPr="00A93540">
        <w:rPr>
          <w:lang w:val="en-US"/>
        </w:rPr>
        <w:t>the Farm Forestry Smallholder Producers Association of Kenya (FF-SPAK) </w:t>
      </w:r>
      <w:r w:rsidRPr="00A93540">
        <w:rPr>
          <w:lang w:val="en-US"/>
        </w:rPr>
        <w:t xml:space="preserve">and </w:t>
      </w:r>
      <w:r w:rsidR="00444955" w:rsidRPr="00A93540">
        <w:rPr>
          <w:lang w:val="en-US"/>
        </w:rPr>
        <w:t xml:space="preserve">county </w:t>
      </w:r>
      <w:r w:rsidRPr="00A93540">
        <w:rPr>
          <w:lang w:val="en-US"/>
        </w:rPr>
        <w:t xml:space="preserve">government services allows extension officers at all county administration levels to play an increased role in training and advising target FFPOs. </w:t>
      </w:r>
    </w:p>
    <w:p w14:paraId="6EF082F5" w14:textId="77777777" w:rsidR="003B3354" w:rsidRPr="00A93540" w:rsidRDefault="003B3354" w:rsidP="00B42A81">
      <w:pPr>
        <w:pStyle w:val="ParagraphOED"/>
        <w:numPr>
          <w:ilvl w:val="0"/>
          <w:numId w:val="0"/>
        </w:numPr>
        <w:spacing w:after="0"/>
        <w:rPr>
          <w:rFonts w:eastAsia="Cambria"/>
          <w:highlight w:val="yellow"/>
          <w:lang w:val="en-US"/>
        </w:rPr>
      </w:pPr>
    </w:p>
    <w:p w14:paraId="1BDCD9D5" w14:textId="77777777" w:rsidR="003B3354" w:rsidRPr="00A93540" w:rsidRDefault="003B3354" w:rsidP="00B42A81">
      <w:pPr>
        <w:pStyle w:val="ParagraphOED"/>
        <w:numPr>
          <w:ilvl w:val="0"/>
          <w:numId w:val="0"/>
        </w:numPr>
        <w:spacing w:after="0"/>
        <w:ind w:left="360"/>
        <w:rPr>
          <w:rFonts w:eastAsia="Cambria"/>
          <w:b/>
          <w:lang w:val="en-US"/>
        </w:rPr>
      </w:pPr>
      <w:r w:rsidRPr="00A93540">
        <w:rPr>
          <w:rFonts w:eastAsia="Cambria"/>
          <w:b/>
          <w:lang w:val="en-US"/>
        </w:rPr>
        <w:t>Pillar 2: “Catalyze multi-sectoral stakeholder policy platforms with governments and at local and national levels”</w:t>
      </w:r>
    </w:p>
    <w:p w14:paraId="455A8F25" w14:textId="5E6927C9" w:rsidR="002234EA" w:rsidRPr="00A93540" w:rsidRDefault="00E276CD" w:rsidP="00264866">
      <w:pPr>
        <w:pStyle w:val="ParagraphOED"/>
        <w:spacing w:after="0"/>
        <w:rPr>
          <w:rFonts w:eastAsia="Cambria"/>
          <w:lang w:val="en-US"/>
        </w:rPr>
      </w:pPr>
      <w:r w:rsidRPr="00A93540">
        <w:rPr>
          <w:lang w:val="en-US"/>
        </w:rPr>
        <w:t>T</w:t>
      </w:r>
      <w:r w:rsidR="00264866" w:rsidRPr="00A93540">
        <w:rPr>
          <w:rFonts w:eastAsia="Cambria"/>
          <w:lang w:val="en-US" w:eastAsia="fr-FR"/>
        </w:rPr>
        <w:t>he MTE note that there</w:t>
      </w:r>
      <w:r w:rsidRPr="00A93540">
        <w:rPr>
          <w:rFonts w:eastAsia="Cambria"/>
          <w:lang w:val="en-US" w:eastAsia="fr-FR"/>
        </w:rPr>
        <w:t xml:space="preserve"> are efforts by government</w:t>
      </w:r>
      <w:r w:rsidR="00A5057C" w:rsidRPr="00A93540">
        <w:rPr>
          <w:rFonts w:eastAsia="Cambria"/>
          <w:lang w:val="en-US" w:eastAsia="fr-FR"/>
        </w:rPr>
        <w:t xml:space="preserve"> to </w:t>
      </w:r>
      <w:r w:rsidR="00264866" w:rsidRPr="00A93540">
        <w:rPr>
          <w:rFonts w:eastAsia="Cambria"/>
          <w:lang w:val="en-US" w:eastAsia="fr-FR"/>
        </w:rPr>
        <w:t xml:space="preserve">consult FF-Kenya </w:t>
      </w:r>
      <w:r w:rsidR="00A5057C" w:rsidRPr="00A93540">
        <w:rPr>
          <w:rFonts w:eastAsia="Cambria"/>
          <w:lang w:val="en-US" w:eastAsia="fr-FR"/>
        </w:rPr>
        <w:t>on forest and farm related issues</w:t>
      </w:r>
      <w:r w:rsidR="00264866" w:rsidRPr="00A93540">
        <w:rPr>
          <w:rFonts w:eastAsia="Cambria"/>
          <w:lang w:val="en-US" w:eastAsia="fr-FR"/>
        </w:rPr>
        <w:t xml:space="preserve"> and to invite it to </w:t>
      </w:r>
      <w:r w:rsidR="003B3354" w:rsidRPr="00A93540">
        <w:rPr>
          <w:rFonts w:eastAsia="Cambria"/>
          <w:lang w:val="en-US" w:eastAsia="fr-FR"/>
        </w:rPr>
        <w:t>p</w:t>
      </w:r>
      <w:r w:rsidR="00264866" w:rsidRPr="00A93540">
        <w:rPr>
          <w:rFonts w:eastAsia="Cambria"/>
          <w:lang w:val="en-US" w:eastAsia="fr-FR"/>
        </w:rPr>
        <w:t>articipate in policy discussion meetings. However, c</w:t>
      </w:r>
      <w:r w:rsidR="006E6000" w:rsidRPr="00A93540">
        <w:rPr>
          <w:rFonts w:eastAsia="Cambria"/>
          <w:lang w:val="en-US"/>
        </w:rPr>
        <w:t xml:space="preserve">ross-sectoral platforms are not yet established. Policy dialogue takes place through ad hoc mechanisms such as </w:t>
      </w:r>
      <w:r w:rsidR="00C40CE3" w:rsidRPr="00A93540">
        <w:rPr>
          <w:rFonts w:eastAsia="Cambria"/>
          <w:lang w:val="en-US"/>
        </w:rPr>
        <w:t>stakeholders’</w:t>
      </w:r>
      <w:r w:rsidR="006E6000" w:rsidRPr="00A93540">
        <w:rPr>
          <w:rFonts w:eastAsia="Cambria"/>
          <w:lang w:val="en-US"/>
        </w:rPr>
        <w:t xml:space="preserve"> workshops. FFF has signed a letter of</w:t>
      </w:r>
      <w:r w:rsidR="00264866" w:rsidRPr="00A93540">
        <w:rPr>
          <w:rFonts w:eastAsia="Cambria"/>
          <w:lang w:val="en-US"/>
        </w:rPr>
        <w:t xml:space="preserve"> Agreement (LoA)</w:t>
      </w:r>
      <w:r w:rsidR="006E6000" w:rsidRPr="00A93540">
        <w:rPr>
          <w:rFonts w:eastAsia="Cambria"/>
          <w:lang w:val="en-US"/>
        </w:rPr>
        <w:t xml:space="preserve"> with KFS to support cross-sectoral platforms, among   others. It is also worth to mention that by virtue of the strong partnership between FFF and KFS, the Project has been effective in engaging decision-makers at national and counties governments levels on issues relating to forest and farm development. To this end, FFF is influencing dialogue between counties government and forest and farm organizations.</w:t>
      </w:r>
    </w:p>
    <w:p w14:paraId="261114C3" w14:textId="2B8B9B55" w:rsidR="00413548" w:rsidRPr="00A93540" w:rsidRDefault="00413548" w:rsidP="00B42A81">
      <w:pPr>
        <w:pStyle w:val="ParagraphOED"/>
        <w:numPr>
          <w:ilvl w:val="0"/>
          <w:numId w:val="0"/>
        </w:numPr>
        <w:spacing w:after="0"/>
        <w:ind w:left="360"/>
        <w:rPr>
          <w:rFonts w:eastAsia="Cambria"/>
          <w:lang w:val="en-US"/>
        </w:rPr>
      </w:pPr>
      <w:r w:rsidRPr="00A93540">
        <w:rPr>
          <w:lang w:val="en-US"/>
        </w:rPr>
        <w:t xml:space="preserve"> </w:t>
      </w:r>
    </w:p>
    <w:p w14:paraId="5CBA67EA" w14:textId="44214DA7" w:rsidR="00A37B52" w:rsidRPr="00A93540" w:rsidRDefault="00A37B52" w:rsidP="00B42A81">
      <w:pPr>
        <w:pStyle w:val="ParagraphOED"/>
        <w:numPr>
          <w:ilvl w:val="0"/>
          <w:numId w:val="0"/>
        </w:numPr>
        <w:spacing w:after="0"/>
        <w:rPr>
          <w:b/>
          <w:lang w:val="en-US"/>
        </w:rPr>
      </w:pPr>
      <w:r w:rsidRPr="00A93540">
        <w:rPr>
          <w:b/>
          <w:lang w:val="en-US"/>
        </w:rPr>
        <w:t>Pillar 3 “</w:t>
      </w:r>
      <w:r w:rsidR="00EF67B0" w:rsidRPr="00A93540">
        <w:rPr>
          <w:b/>
          <w:lang w:val="en-US"/>
        </w:rPr>
        <w:t>Link local voices and learning to global processes through communication and information dissemination”</w:t>
      </w:r>
    </w:p>
    <w:p w14:paraId="03E85825" w14:textId="4F1711FE" w:rsidR="003D7329" w:rsidRPr="00A93540" w:rsidRDefault="00EF67B0" w:rsidP="006C4904">
      <w:pPr>
        <w:pStyle w:val="ParagraphOED"/>
        <w:spacing w:after="0"/>
        <w:rPr>
          <w:rFonts w:eastAsia="Cambria"/>
          <w:lang w:val="en-US" w:eastAsia="fr-FR"/>
        </w:rPr>
      </w:pPr>
      <w:r w:rsidRPr="00A93540">
        <w:rPr>
          <w:lang w:val="en-US"/>
        </w:rPr>
        <w:t>With regard to Outcome 4, “National and global agendas and initiatives (</w:t>
      </w:r>
      <w:r w:rsidR="00CB09F4" w:rsidRPr="00A93540">
        <w:rPr>
          <w:lang w:val="en-US"/>
        </w:rPr>
        <w:t xml:space="preserve">…) </w:t>
      </w:r>
      <w:r w:rsidRPr="00A93540">
        <w:rPr>
          <w:lang w:val="en-US"/>
        </w:rPr>
        <w:t xml:space="preserve">are informed about knowledge and priorities of smallholders, women, communities and indigenous peoples”, </w:t>
      </w:r>
      <w:r w:rsidR="007F2E16" w:rsidRPr="00A93540">
        <w:rPr>
          <w:lang w:val="en-US"/>
        </w:rPr>
        <w:t>FFF</w:t>
      </w:r>
      <w:r w:rsidR="009B6E45" w:rsidRPr="00A93540">
        <w:rPr>
          <w:rFonts w:eastAsia="Cambria"/>
          <w:lang w:val="en-US" w:eastAsia="fr-FR"/>
        </w:rPr>
        <w:t xml:space="preserve"> supported the organization of the Africa Farm/Family Forest Producers Organizations </w:t>
      </w:r>
      <w:r w:rsidR="009B6E45" w:rsidRPr="00A93540">
        <w:rPr>
          <w:rFonts w:eastAsia="Cambria"/>
          <w:lang w:val="en-US" w:eastAsia="fr-FR"/>
        </w:rPr>
        <w:lastRenderedPageBreak/>
        <w:t>Conference that was held in Nairobi 9-11 of June 2015, to prepare African FFPOs representation in the XIV World Forestry Congress.</w:t>
      </w:r>
      <w:r w:rsidR="009B6E45" w:rsidRPr="00A93540">
        <w:rPr>
          <w:rStyle w:val="FootnoteReference"/>
          <w:rFonts w:eastAsia="Cambria"/>
          <w:lang w:val="en-US" w:eastAsia="fr-FR"/>
        </w:rPr>
        <w:t xml:space="preserve"> </w:t>
      </w:r>
      <w:r w:rsidR="009B6E45" w:rsidRPr="00A93540">
        <w:rPr>
          <w:rStyle w:val="FootnoteReference"/>
          <w:rFonts w:eastAsia="Cambria"/>
          <w:lang w:val="en-US" w:eastAsia="fr-FR"/>
        </w:rPr>
        <w:footnoteReference w:id="13"/>
      </w:r>
      <w:r w:rsidR="009B6E45" w:rsidRPr="00A93540">
        <w:rPr>
          <w:rFonts w:eastAsia="Cambria"/>
          <w:lang w:val="en-US" w:eastAsia="fr-FR"/>
        </w:rPr>
        <w:t xml:space="preserve"> </w:t>
      </w:r>
    </w:p>
    <w:p w14:paraId="52CF4C7A" w14:textId="77777777" w:rsidR="007966A4" w:rsidRPr="00A93540" w:rsidRDefault="007966A4" w:rsidP="00B42A81">
      <w:pPr>
        <w:spacing w:before="120"/>
        <w:rPr>
          <w:rFonts w:ascii="Segoe UI" w:eastAsia="MS Mincho" w:hAnsi="Segoe UI" w:cs="Segoe UI"/>
          <w:sz w:val="21"/>
          <w:szCs w:val="21"/>
          <w:lang w:val="en-US" w:eastAsia="x-none"/>
        </w:rPr>
      </w:pPr>
    </w:p>
    <w:p w14:paraId="73904D2A" w14:textId="4248F11A" w:rsidR="003D7329" w:rsidRPr="00A93540" w:rsidRDefault="003D7329" w:rsidP="00B42A81">
      <w:pPr>
        <w:pStyle w:val="Heading2"/>
        <w:numPr>
          <w:ilvl w:val="1"/>
          <w:numId w:val="11"/>
        </w:numPr>
        <w:spacing w:after="0"/>
        <w:ind w:left="851" w:hanging="851"/>
        <w:rPr>
          <w:bCs w:val="0"/>
          <w:iCs w:val="0"/>
          <w:lang w:val="en-US"/>
        </w:rPr>
      </w:pPr>
      <w:bookmarkStart w:id="78" w:name="_Toc456039780"/>
      <w:r w:rsidRPr="00A93540">
        <w:rPr>
          <w:rFonts w:eastAsia="MS Mincho"/>
          <w:bCs w:val="0"/>
          <w:iCs w:val="0"/>
          <w:lang w:val="en-US"/>
        </w:rPr>
        <w:t xml:space="preserve">Evaluation question </w:t>
      </w:r>
      <w:r w:rsidR="006C1A3A" w:rsidRPr="00A93540">
        <w:rPr>
          <w:rFonts w:eastAsia="MS Mincho"/>
          <w:bCs w:val="0"/>
          <w:iCs w:val="0"/>
          <w:lang w:val="en-US"/>
        </w:rPr>
        <w:t>5</w:t>
      </w:r>
      <w:r w:rsidRPr="00A93540">
        <w:rPr>
          <w:rFonts w:eastAsia="MS Mincho"/>
          <w:bCs w:val="0"/>
          <w:iCs w:val="0"/>
          <w:lang w:val="en-US"/>
        </w:rPr>
        <w:t xml:space="preserve">: </w:t>
      </w:r>
      <w:r w:rsidR="009E14D9" w:rsidRPr="00A93540">
        <w:rPr>
          <w:bCs w:val="0"/>
          <w:iCs w:val="0"/>
          <w:lang w:val="en-US"/>
        </w:rPr>
        <w:t>To what extent is the current operational modality contributing to the efficient achievement of the program outcomes?</w:t>
      </w:r>
      <w:bookmarkEnd w:id="78"/>
    </w:p>
    <w:p w14:paraId="6DA4877E" w14:textId="77777777" w:rsidR="00D343E4" w:rsidRPr="00A93540" w:rsidRDefault="00D343E4" w:rsidP="00B42A81">
      <w:pPr>
        <w:pStyle w:val="ParagraphOED"/>
        <w:numPr>
          <w:ilvl w:val="0"/>
          <w:numId w:val="0"/>
        </w:numPr>
        <w:spacing w:after="0"/>
        <w:rPr>
          <w:rFonts w:eastAsia="MS Mincho"/>
          <w:lang w:val="en-US" w:eastAsia="x-none"/>
        </w:rPr>
      </w:pPr>
    </w:p>
    <w:p w14:paraId="0004596E" w14:textId="2EE5D50D" w:rsidR="009072A6" w:rsidRPr="00A93540" w:rsidRDefault="006D18B2" w:rsidP="00620005">
      <w:pPr>
        <w:pStyle w:val="ParagraphOED"/>
        <w:spacing w:after="0"/>
        <w:rPr>
          <w:rFonts w:eastAsia="Cambria"/>
          <w:lang w:val="en-US" w:eastAsia="fr-FR"/>
        </w:rPr>
      </w:pPr>
      <w:r w:rsidRPr="00A93540">
        <w:rPr>
          <w:rFonts w:eastAsia="Cambria"/>
          <w:lang w:val="en-US" w:eastAsia="fr-FR"/>
        </w:rPr>
        <w:t>Th</w:t>
      </w:r>
      <w:r w:rsidR="006C4904" w:rsidRPr="00A93540">
        <w:rPr>
          <w:rFonts w:eastAsia="Cambria"/>
          <w:lang w:val="en-US" w:eastAsia="fr-FR"/>
        </w:rPr>
        <w:t xml:space="preserve">ough FFF is at the start of its field level activities in Kenya, its operations are very </w:t>
      </w:r>
      <w:r w:rsidR="001A1251" w:rsidRPr="00A93540">
        <w:rPr>
          <w:rFonts w:eastAsia="Cambria"/>
          <w:lang w:val="en-US" w:eastAsia="fr-FR"/>
        </w:rPr>
        <w:t xml:space="preserve">in terms of inputs relative to results if account is taken of the relatively limited financial resources invested. However, </w:t>
      </w:r>
      <w:r w:rsidR="006C4904" w:rsidRPr="00A93540">
        <w:rPr>
          <w:rFonts w:eastAsia="Cambria"/>
          <w:lang w:val="en-US" w:eastAsia="fr-FR"/>
        </w:rPr>
        <w:t xml:space="preserve">the start of the operations has been as was expected because </w:t>
      </w:r>
      <w:r w:rsidR="001A1251" w:rsidRPr="00A93540">
        <w:rPr>
          <w:rFonts w:eastAsia="Cambria"/>
          <w:lang w:val="en-US" w:eastAsia="fr-FR"/>
        </w:rPr>
        <w:t>disbursements have been carried out with considerable delays</w:t>
      </w:r>
      <w:r w:rsidR="006C4904" w:rsidRPr="00A93540">
        <w:rPr>
          <w:rFonts w:eastAsia="Cambria"/>
          <w:lang w:val="en-US" w:eastAsia="fr-FR"/>
        </w:rPr>
        <w:t xml:space="preserve">. This </w:t>
      </w:r>
      <w:r w:rsidR="00620005" w:rsidRPr="00A93540">
        <w:rPr>
          <w:rFonts w:eastAsia="Cambria"/>
          <w:lang w:val="en-US" w:eastAsia="fr-FR"/>
        </w:rPr>
        <w:t>implied a certain</w:t>
      </w:r>
      <w:r w:rsidR="002D19DC" w:rsidRPr="00A93540">
        <w:rPr>
          <w:lang w:val="en-US"/>
        </w:rPr>
        <w:t xml:space="preserve"> rush </w:t>
      </w:r>
      <w:r w:rsidR="00620005" w:rsidRPr="00A93540">
        <w:rPr>
          <w:lang w:val="en-US"/>
        </w:rPr>
        <w:t xml:space="preserve">to start activities in order to abide to the </w:t>
      </w:r>
      <w:r w:rsidR="002D19DC" w:rsidRPr="00A93540">
        <w:rPr>
          <w:lang w:val="en-US"/>
        </w:rPr>
        <w:t>duration of</w:t>
      </w:r>
      <w:r w:rsidR="00620005" w:rsidRPr="00A93540">
        <w:rPr>
          <w:lang w:val="en-US"/>
        </w:rPr>
        <w:t xml:space="preserve"> FFPOs’ LoAs of only 6 months. One of the </w:t>
      </w:r>
      <w:r w:rsidR="002D19DC" w:rsidRPr="00A93540">
        <w:rPr>
          <w:lang w:val="en-US"/>
        </w:rPr>
        <w:t>consequence</w:t>
      </w:r>
      <w:r w:rsidR="00620005" w:rsidRPr="00A93540">
        <w:rPr>
          <w:lang w:val="en-US"/>
        </w:rPr>
        <w:t>s</w:t>
      </w:r>
      <w:r w:rsidR="002D19DC" w:rsidRPr="00A93540">
        <w:rPr>
          <w:lang w:val="en-US"/>
        </w:rPr>
        <w:t xml:space="preserve"> of the delay in the disbursements is that trainings are also shortened or rushed, leaving little time for coaching visits.</w:t>
      </w:r>
    </w:p>
    <w:p w14:paraId="166D70A0" w14:textId="41591966" w:rsidR="003C62D8" w:rsidRPr="00A93540" w:rsidRDefault="003C62D8" w:rsidP="00B42A81">
      <w:pPr>
        <w:pStyle w:val="ParagraphOED"/>
        <w:spacing w:after="0"/>
        <w:rPr>
          <w:rFonts w:eastAsia="Cambria"/>
          <w:lang w:val="en-US" w:eastAsia="fr-FR"/>
        </w:rPr>
      </w:pPr>
      <w:r w:rsidRPr="00A93540">
        <w:rPr>
          <w:rFonts w:eastAsia="Cambria"/>
          <w:lang w:val="en-US" w:eastAsia="fr-FR"/>
        </w:rPr>
        <w:t xml:space="preserve">The </w:t>
      </w:r>
      <w:r w:rsidR="00186790" w:rsidRPr="00A93540">
        <w:rPr>
          <w:rFonts w:eastAsia="Cambria"/>
          <w:lang w:val="en-US" w:eastAsia="fr-FR"/>
        </w:rPr>
        <w:t>Monitoring and Learning System</w:t>
      </w:r>
      <w:r w:rsidRPr="00A93540">
        <w:rPr>
          <w:rFonts w:eastAsia="Cambria"/>
          <w:lang w:val="en-US" w:eastAsia="fr-FR"/>
        </w:rPr>
        <w:t xml:space="preserve"> </w:t>
      </w:r>
      <w:r w:rsidR="00620005" w:rsidRPr="00A93540">
        <w:rPr>
          <w:rFonts w:eastAsia="Cambria"/>
          <w:lang w:val="en-US" w:eastAsia="fr-FR"/>
        </w:rPr>
        <w:t xml:space="preserve">is </w:t>
      </w:r>
      <w:r w:rsidRPr="00A93540">
        <w:rPr>
          <w:rFonts w:eastAsia="Cambria"/>
          <w:lang w:val="en-US" w:eastAsia="fr-FR"/>
        </w:rPr>
        <w:t>allow</w:t>
      </w:r>
      <w:r w:rsidR="00620005" w:rsidRPr="00A93540">
        <w:rPr>
          <w:rFonts w:eastAsia="Cambria"/>
          <w:lang w:val="en-US" w:eastAsia="fr-FR"/>
        </w:rPr>
        <w:t>ing</w:t>
      </w:r>
      <w:r w:rsidRPr="00A93540">
        <w:rPr>
          <w:rFonts w:eastAsia="Cambria"/>
          <w:lang w:val="en-US" w:eastAsia="fr-FR"/>
        </w:rPr>
        <w:t xml:space="preserve"> learning by an upward flux of information that feeds into the communication effort of the three partners</w:t>
      </w:r>
      <w:r w:rsidR="00620005" w:rsidRPr="00A93540">
        <w:rPr>
          <w:rFonts w:eastAsia="Cambria"/>
          <w:lang w:val="en-US" w:eastAsia="fr-FR"/>
        </w:rPr>
        <w:t xml:space="preserve"> (FAO, IIED, IUCN)</w:t>
      </w:r>
      <w:r w:rsidRPr="00A93540">
        <w:rPr>
          <w:rFonts w:eastAsia="Cambria"/>
          <w:lang w:val="en-US" w:eastAsia="fr-FR"/>
        </w:rPr>
        <w:t xml:space="preserve">. However, there is scope </w:t>
      </w:r>
      <w:r w:rsidR="00620005" w:rsidRPr="00A93540">
        <w:rPr>
          <w:rFonts w:eastAsia="Cambria"/>
          <w:lang w:val="en-US" w:eastAsia="fr-FR"/>
        </w:rPr>
        <w:t xml:space="preserve">yet </w:t>
      </w:r>
      <w:r w:rsidRPr="00A93540">
        <w:rPr>
          <w:rFonts w:eastAsia="Cambria"/>
          <w:lang w:val="en-US" w:eastAsia="fr-FR"/>
        </w:rPr>
        <w:t xml:space="preserve">to improve feedback to stakeholders and the </w:t>
      </w:r>
      <w:r w:rsidR="00E572AE" w:rsidRPr="00A93540">
        <w:rPr>
          <w:rFonts w:eastAsia="Cambria"/>
          <w:lang w:val="en-US" w:eastAsia="fr-FR"/>
        </w:rPr>
        <w:t>general public</w:t>
      </w:r>
      <w:r w:rsidRPr="00A93540">
        <w:rPr>
          <w:rFonts w:eastAsia="Cambria"/>
          <w:lang w:val="en-US" w:eastAsia="fr-FR"/>
        </w:rPr>
        <w:t xml:space="preserve"> at country level and </w:t>
      </w:r>
      <w:r w:rsidR="00620005" w:rsidRPr="00A93540">
        <w:rPr>
          <w:rFonts w:eastAsia="Cambria"/>
          <w:lang w:val="en-US" w:eastAsia="fr-FR"/>
        </w:rPr>
        <w:t>county governments level</w:t>
      </w:r>
      <w:r w:rsidRPr="00A93540">
        <w:rPr>
          <w:rFonts w:eastAsia="Cambria"/>
          <w:lang w:val="en-US" w:eastAsia="fr-FR"/>
        </w:rPr>
        <w:t>.</w:t>
      </w:r>
    </w:p>
    <w:p w14:paraId="538CE0B3" w14:textId="123026AA" w:rsidR="00E82AD2" w:rsidRPr="00A93540" w:rsidRDefault="009E14D9" w:rsidP="00B42A81">
      <w:pPr>
        <w:pStyle w:val="Heading2"/>
        <w:numPr>
          <w:ilvl w:val="1"/>
          <w:numId w:val="11"/>
        </w:numPr>
        <w:spacing w:after="0"/>
        <w:ind w:left="851" w:hanging="851"/>
        <w:rPr>
          <w:rFonts w:eastAsia="MS Mincho"/>
          <w:bCs w:val="0"/>
          <w:iCs w:val="0"/>
          <w:lang w:val="en-US"/>
        </w:rPr>
      </w:pPr>
      <w:bookmarkStart w:id="79" w:name="_Toc456039781"/>
      <w:r w:rsidRPr="00A93540">
        <w:rPr>
          <w:rFonts w:eastAsia="MS Mincho"/>
          <w:bCs w:val="0"/>
          <w:iCs w:val="0"/>
          <w:lang w:val="en-US"/>
        </w:rPr>
        <w:t xml:space="preserve">Evaluation question </w:t>
      </w:r>
      <w:r w:rsidR="00A110A4" w:rsidRPr="00A93540">
        <w:rPr>
          <w:rFonts w:eastAsia="MS Mincho"/>
          <w:bCs w:val="0"/>
          <w:iCs w:val="0"/>
          <w:lang w:val="en-US"/>
        </w:rPr>
        <w:t>6</w:t>
      </w:r>
      <w:r w:rsidRPr="00A93540">
        <w:rPr>
          <w:rFonts w:eastAsia="MS Mincho"/>
          <w:bCs w:val="0"/>
          <w:iCs w:val="0"/>
          <w:lang w:val="en-US"/>
        </w:rPr>
        <w:t xml:space="preserve">: </w:t>
      </w:r>
      <w:r w:rsidR="00A110A4" w:rsidRPr="00A93540">
        <w:rPr>
          <w:rFonts w:eastAsia="MS Mincho"/>
          <w:bCs w:val="0"/>
          <w:iCs w:val="0"/>
          <w:lang w:val="en-US"/>
        </w:rPr>
        <w:t>What is the likelihood that FFF will contribute to the expected impact</w:t>
      </w:r>
      <w:r w:rsidRPr="00A93540">
        <w:rPr>
          <w:bCs w:val="0"/>
          <w:iCs w:val="0"/>
          <w:lang w:val="en-US"/>
        </w:rPr>
        <w:t>?</w:t>
      </w:r>
      <w:bookmarkEnd w:id="79"/>
    </w:p>
    <w:p w14:paraId="2C0E43CB" w14:textId="77777777" w:rsidR="008C4437" w:rsidRPr="00A93540" w:rsidRDefault="008C4437" w:rsidP="00B42A81">
      <w:pPr>
        <w:spacing w:before="120"/>
        <w:rPr>
          <w:rFonts w:ascii="Segoe UI" w:eastAsia="MS Mincho" w:hAnsi="Segoe UI" w:cs="Segoe UI"/>
          <w:sz w:val="21"/>
          <w:szCs w:val="21"/>
          <w:lang w:val="en-US" w:eastAsia="x-none"/>
        </w:rPr>
      </w:pPr>
    </w:p>
    <w:p w14:paraId="0F28A77A" w14:textId="76C5258B" w:rsidR="00E13376" w:rsidRPr="00A93540" w:rsidRDefault="007A0DBE" w:rsidP="004A1454">
      <w:pPr>
        <w:pStyle w:val="ParagraphOED"/>
        <w:spacing w:after="0"/>
        <w:rPr>
          <w:rFonts w:eastAsia="Cambria"/>
          <w:lang w:val="en-US" w:eastAsia="fr-FR"/>
        </w:rPr>
      </w:pPr>
      <w:r w:rsidRPr="00A93540">
        <w:rPr>
          <w:rFonts w:eastAsia="Cambria"/>
          <w:lang w:val="en-US" w:eastAsia="fr-FR"/>
        </w:rPr>
        <w:t xml:space="preserve">There is a strong likelihood </w:t>
      </w:r>
      <w:r w:rsidR="00046523" w:rsidRPr="00A93540">
        <w:rPr>
          <w:rFonts w:eastAsia="Cambria"/>
          <w:lang w:val="en-US" w:eastAsia="fr-FR"/>
        </w:rPr>
        <w:t>of reaching the Impact of the Project and contributing to its Vision</w:t>
      </w:r>
      <w:r w:rsidR="002E6705" w:rsidRPr="00A93540">
        <w:rPr>
          <w:rFonts w:eastAsia="Cambria"/>
          <w:lang w:val="en-US" w:eastAsia="fr-FR"/>
        </w:rPr>
        <w:t xml:space="preserve"> in Kenya</w:t>
      </w:r>
      <w:r w:rsidRPr="00A93540">
        <w:rPr>
          <w:rFonts w:eastAsia="Cambria"/>
          <w:lang w:val="en-US" w:eastAsia="fr-FR"/>
        </w:rPr>
        <w:t>.</w:t>
      </w:r>
      <w:r w:rsidRPr="00A93540">
        <w:rPr>
          <w:lang w:val="en-US"/>
        </w:rPr>
        <w:t xml:space="preserve"> </w:t>
      </w:r>
      <w:r w:rsidR="00A110A4" w:rsidRPr="00A93540">
        <w:rPr>
          <w:lang w:val="en-US"/>
        </w:rPr>
        <w:t xml:space="preserve">Full project impact is normally reached some time or many years after completion of its activities. At this </w:t>
      </w:r>
      <w:r w:rsidR="00E572AE" w:rsidRPr="00A93540">
        <w:rPr>
          <w:lang w:val="en-US"/>
        </w:rPr>
        <w:t>stage,</w:t>
      </w:r>
      <w:r w:rsidR="00A110A4" w:rsidRPr="00A93540">
        <w:rPr>
          <w:lang w:val="en-US"/>
        </w:rPr>
        <w:t xml:space="preserve"> the MTE can only assess the likelihood for </w:t>
      </w:r>
      <w:r w:rsidR="00EA6E7A" w:rsidRPr="00A93540">
        <w:rPr>
          <w:lang w:val="en-US"/>
        </w:rPr>
        <w:t xml:space="preserve">reaching that </w:t>
      </w:r>
      <w:r w:rsidRPr="00A93540">
        <w:rPr>
          <w:lang w:val="en-US"/>
        </w:rPr>
        <w:t>I</w:t>
      </w:r>
      <w:r w:rsidR="00A110A4" w:rsidRPr="00A93540">
        <w:rPr>
          <w:lang w:val="en-US"/>
        </w:rPr>
        <w:t>mpact</w:t>
      </w:r>
      <w:r w:rsidR="00046523" w:rsidRPr="00A93540">
        <w:rPr>
          <w:lang w:val="en-US"/>
        </w:rPr>
        <w:t xml:space="preserve"> and for contributing to the Vision which is </w:t>
      </w:r>
      <w:r w:rsidRPr="00A93540">
        <w:rPr>
          <w:lang w:val="en-US"/>
        </w:rPr>
        <w:t>“Smallholders, communities and indigenous peoples organizations have improved their livelihoods and decision-making over forest and farm landscapes”.</w:t>
      </w:r>
      <w:r w:rsidR="008F5E30" w:rsidRPr="00A93540">
        <w:rPr>
          <w:lang w:val="en-US"/>
        </w:rPr>
        <w:t xml:space="preserve"> To this end, the main livelihoods</w:t>
      </w:r>
      <w:r w:rsidR="00997FC2" w:rsidRPr="00A93540">
        <w:rPr>
          <w:lang w:val="en-US"/>
        </w:rPr>
        <w:t xml:space="preserve"> “</w:t>
      </w:r>
      <w:r w:rsidR="008F5E30" w:rsidRPr="00A93540">
        <w:rPr>
          <w:lang w:val="en-US"/>
        </w:rPr>
        <w:t xml:space="preserve">building blocks” </w:t>
      </w:r>
      <w:r w:rsidR="00F74EFB" w:rsidRPr="00A93540">
        <w:rPr>
          <w:lang w:val="en-US"/>
        </w:rPr>
        <w:t xml:space="preserve">that are analyzed for </w:t>
      </w:r>
      <w:r w:rsidR="008F5E30" w:rsidRPr="00A93540">
        <w:rPr>
          <w:lang w:val="en-US"/>
        </w:rPr>
        <w:t xml:space="preserve">likelihood of </w:t>
      </w:r>
      <w:r w:rsidR="00F74EFB" w:rsidRPr="00A93540">
        <w:rPr>
          <w:lang w:val="en-US"/>
        </w:rPr>
        <w:t xml:space="preserve">impact relate to human, social, and political capital, and </w:t>
      </w:r>
      <w:r w:rsidR="00F1624A" w:rsidRPr="00A93540">
        <w:rPr>
          <w:lang w:val="en-US"/>
        </w:rPr>
        <w:t xml:space="preserve">to </w:t>
      </w:r>
      <w:r w:rsidR="00F74EFB" w:rsidRPr="00A93540">
        <w:rPr>
          <w:lang w:val="en-US"/>
        </w:rPr>
        <w:t>natural, financial and physical assets.</w:t>
      </w:r>
    </w:p>
    <w:p w14:paraId="25ADAFF0" w14:textId="3C161782" w:rsidR="00084370" w:rsidRPr="00A93540" w:rsidRDefault="006D0844" w:rsidP="00B42A81">
      <w:pPr>
        <w:pStyle w:val="ParagraphOED"/>
        <w:spacing w:after="0"/>
        <w:rPr>
          <w:rFonts w:eastAsia="Cambria"/>
          <w:lang w:val="en-US" w:eastAsia="fr-FR"/>
        </w:rPr>
      </w:pPr>
      <w:r w:rsidRPr="00A93540">
        <w:rPr>
          <w:rFonts w:eastAsia="Cambria"/>
          <w:u w:val="single"/>
          <w:lang w:val="en-US" w:eastAsia="fr-FR"/>
        </w:rPr>
        <w:t>Human capital</w:t>
      </w:r>
      <w:r w:rsidRPr="00A93540">
        <w:rPr>
          <w:rFonts w:eastAsia="Cambria"/>
          <w:lang w:val="en-US" w:eastAsia="fr-FR"/>
        </w:rPr>
        <w:t xml:space="preserve">. </w:t>
      </w:r>
      <w:r w:rsidR="00AA3DE0" w:rsidRPr="00A93540">
        <w:rPr>
          <w:rFonts w:eastAsia="Cambria"/>
          <w:lang w:val="en-US" w:eastAsia="fr-FR"/>
        </w:rPr>
        <w:t xml:space="preserve">The strongest </w:t>
      </w:r>
      <w:r w:rsidR="004A1454" w:rsidRPr="00A93540">
        <w:rPr>
          <w:rFonts w:eastAsia="Cambria"/>
          <w:lang w:val="en-US" w:eastAsia="fr-FR"/>
        </w:rPr>
        <w:t xml:space="preserve">potential of impact is the domain </w:t>
      </w:r>
      <w:r w:rsidR="00AA3DE0" w:rsidRPr="00A93540">
        <w:rPr>
          <w:rFonts w:eastAsia="Cambria"/>
          <w:lang w:val="en-US" w:eastAsia="fr-FR"/>
        </w:rPr>
        <w:t xml:space="preserve">of human capital development, in which there </w:t>
      </w:r>
      <w:r w:rsidR="00B03113" w:rsidRPr="00A93540">
        <w:rPr>
          <w:rFonts w:eastAsia="Cambria"/>
          <w:lang w:val="en-US" w:eastAsia="fr-FR"/>
        </w:rPr>
        <w:t xml:space="preserve">are </w:t>
      </w:r>
      <w:r w:rsidR="00AA3DE0" w:rsidRPr="00A93540">
        <w:rPr>
          <w:rFonts w:eastAsia="Cambria"/>
          <w:lang w:val="en-US" w:eastAsia="fr-FR"/>
        </w:rPr>
        <w:t>considerable achievements in e</w:t>
      </w:r>
      <w:r w:rsidRPr="00A93540">
        <w:rPr>
          <w:rFonts w:eastAsia="Cambria"/>
          <w:lang w:val="en-US" w:eastAsia="fr-FR"/>
        </w:rPr>
        <w:t>nhanc</w:t>
      </w:r>
      <w:r w:rsidR="00AA3DE0" w:rsidRPr="00A93540">
        <w:rPr>
          <w:rFonts w:eastAsia="Cambria"/>
          <w:lang w:val="en-US" w:eastAsia="fr-FR"/>
        </w:rPr>
        <w:t>ing</w:t>
      </w:r>
      <w:r w:rsidRPr="00A93540">
        <w:rPr>
          <w:rFonts w:eastAsia="Cambria"/>
          <w:lang w:val="en-US" w:eastAsia="fr-FR"/>
        </w:rPr>
        <w:t xml:space="preserve"> the stock of skills in FFPOs members (organizational, manage</w:t>
      </w:r>
      <w:r w:rsidR="00AA3DE0" w:rsidRPr="00A93540">
        <w:rPr>
          <w:rFonts w:eastAsia="Cambria"/>
          <w:lang w:val="en-US" w:eastAsia="fr-FR"/>
        </w:rPr>
        <w:t>rial, technological,</w:t>
      </w:r>
      <w:r w:rsidRPr="00A93540">
        <w:rPr>
          <w:rFonts w:eastAsia="Cambria"/>
          <w:lang w:val="en-US" w:eastAsia="fr-FR"/>
        </w:rPr>
        <w:t xml:space="preserve"> MA&amp;D</w:t>
      </w:r>
      <w:r w:rsidR="00AA3DE0" w:rsidRPr="00A93540">
        <w:rPr>
          <w:rFonts w:eastAsia="Cambria"/>
          <w:lang w:val="en-US" w:eastAsia="fr-FR"/>
        </w:rPr>
        <w:t xml:space="preserve">). </w:t>
      </w:r>
      <w:r w:rsidR="00F45EAE" w:rsidRPr="00A93540">
        <w:rPr>
          <w:rFonts w:eastAsia="Cambria"/>
          <w:lang w:val="en-US" w:eastAsia="fr-FR"/>
        </w:rPr>
        <w:t xml:space="preserve">The smallholders that the MTE Team met were unanimous in their appreciation </w:t>
      </w:r>
      <w:r w:rsidR="00F1624A" w:rsidRPr="00A93540">
        <w:rPr>
          <w:rFonts w:eastAsia="Cambria"/>
          <w:lang w:val="en-US" w:eastAsia="fr-FR"/>
        </w:rPr>
        <w:t>of</w:t>
      </w:r>
      <w:r w:rsidR="00F45EAE" w:rsidRPr="00A93540">
        <w:rPr>
          <w:rFonts w:eastAsia="Cambria"/>
          <w:lang w:val="en-US" w:eastAsia="fr-FR"/>
        </w:rPr>
        <w:t xml:space="preserve"> the contribution </w:t>
      </w:r>
      <w:r w:rsidR="00507316" w:rsidRPr="00A93540">
        <w:rPr>
          <w:rFonts w:eastAsia="Cambria"/>
          <w:lang w:val="en-US" w:eastAsia="fr-FR"/>
        </w:rPr>
        <w:t>of training to their performance in p</w:t>
      </w:r>
      <w:r w:rsidR="00F1624A" w:rsidRPr="00A93540">
        <w:rPr>
          <w:rFonts w:eastAsia="Cambria"/>
          <w:lang w:val="en-US" w:eastAsia="fr-FR"/>
        </w:rPr>
        <w:t>roduction, processing</w:t>
      </w:r>
      <w:r w:rsidR="00507316" w:rsidRPr="00A93540">
        <w:rPr>
          <w:rFonts w:eastAsia="Cambria"/>
          <w:lang w:val="en-US" w:eastAsia="fr-FR"/>
        </w:rPr>
        <w:t xml:space="preserve"> and marketing</w:t>
      </w:r>
      <w:r w:rsidR="00F1624A" w:rsidRPr="00A93540">
        <w:rPr>
          <w:rFonts w:eastAsia="Cambria"/>
          <w:lang w:val="en-US" w:eastAsia="fr-FR"/>
        </w:rPr>
        <w:t xml:space="preserve"> activities</w:t>
      </w:r>
      <w:r w:rsidR="004A1454" w:rsidRPr="00A93540">
        <w:rPr>
          <w:rFonts w:eastAsia="Cambria"/>
          <w:lang w:val="en-US" w:eastAsia="fr-FR"/>
        </w:rPr>
        <w:t>.</w:t>
      </w:r>
    </w:p>
    <w:p w14:paraId="13436202" w14:textId="3CDDAD80" w:rsidR="002C3483" w:rsidRPr="00A93540" w:rsidRDefault="004A1454" w:rsidP="00B42A81">
      <w:pPr>
        <w:pStyle w:val="ParagraphOED"/>
        <w:spacing w:after="0"/>
        <w:rPr>
          <w:rFonts w:eastAsia="Cambria"/>
          <w:lang w:val="en-US" w:eastAsia="fr-FR"/>
        </w:rPr>
      </w:pPr>
      <w:r w:rsidRPr="00A93540">
        <w:rPr>
          <w:rFonts w:eastAsia="Cambria"/>
          <w:u w:val="single"/>
          <w:lang w:val="en-US" w:eastAsia="fr-FR"/>
        </w:rPr>
        <w:t>S</w:t>
      </w:r>
      <w:r w:rsidR="002C3483" w:rsidRPr="00A93540">
        <w:rPr>
          <w:rFonts w:eastAsia="Cambria"/>
          <w:u w:val="single"/>
          <w:lang w:val="en-US" w:eastAsia="fr-FR"/>
        </w:rPr>
        <w:t>ocial capital</w:t>
      </w:r>
      <w:r w:rsidR="00431B63" w:rsidRPr="00A93540">
        <w:rPr>
          <w:rFonts w:eastAsia="Cambria"/>
          <w:u w:val="single"/>
          <w:lang w:val="en-US" w:eastAsia="fr-FR"/>
        </w:rPr>
        <w:t xml:space="preserve"> develop</w:t>
      </w:r>
      <w:r w:rsidR="003F4483" w:rsidRPr="00A93540">
        <w:rPr>
          <w:rFonts w:eastAsia="Cambria"/>
          <w:u w:val="single"/>
          <w:lang w:val="en-US" w:eastAsia="fr-FR"/>
        </w:rPr>
        <w:t>ment</w:t>
      </w:r>
      <w:r w:rsidR="00431B63" w:rsidRPr="00A93540">
        <w:rPr>
          <w:rFonts w:eastAsia="Cambria"/>
          <w:u w:val="single"/>
          <w:lang w:val="en-US" w:eastAsia="fr-FR"/>
        </w:rPr>
        <w:t xml:space="preserve"> at grassroots level</w:t>
      </w:r>
      <w:r w:rsidR="002C3483" w:rsidRPr="00A93540">
        <w:rPr>
          <w:rFonts w:eastAsia="Cambria"/>
          <w:lang w:val="en-US" w:eastAsia="fr-FR"/>
        </w:rPr>
        <w:t xml:space="preserve">. The most significant contribution of FFF to this domain </w:t>
      </w:r>
      <w:r w:rsidRPr="00A93540">
        <w:rPr>
          <w:rFonts w:eastAsia="Cambria"/>
          <w:lang w:val="en-US" w:eastAsia="fr-FR"/>
        </w:rPr>
        <w:t>is coming</w:t>
      </w:r>
      <w:r w:rsidR="002C3483" w:rsidRPr="00A93540">
        <w:rPr>
          <w:rFonts w:eastAsia="Cambria"/>
          <w:lang w:val="en-US" w:eastAsia="fr-FR"/>
        </w:rPr>
        <w:t xml:space="preserve"> from the support to FFPOs organization</w:t>
      </w:r>
      <w:r w:rsidR="00347C85" w:rsidRPr="00A93540">
        <w:rPr>
          <w:rFonts w:eastAsia="Cambria"/>
          <w:lang w:val="en-US" w:eastAsia="fr-FR"/>
        </w:rPr>
        <w:t>al</w:t>
      </w:r>
      <w:r w:rsidR="002C3483" w:rsidRPr="00A93540">
        <w:rPr>
          <w:rFonts w:eastAsia="Cambria"/>
          <w:lang w:val="en-US" w:eastAsia="fr-FR"/>
        </w:rPr>
        <w:t xml:space="preserve"> capacity. </w:t>
      </w:r>
      <w:r w:rsidR="006D0844" w:rsidRPr="00A93540">
        <w:rPr>
          <w:rFonts w:eastAsia="Cambria"/>
          <w:lang w:val="en-US" w:eastAsia="fr-FR"/>
        </w:rPr>
        <w:t xml:space="preserve">Its interventions are increasing the stock of trust </w:t>
      </w:r>
      <w:r w:rsidR="00F220F8" w:rsidRPr="00A93540">
        <w:rPr>
          <w:rFonts w:eastAsia="Cambria"/>
          <w:lang w:val="en-US" w:eastAsia="fr-FR"/>
        </w:rPr>
        <w:t xml:space="preserve">that </w:t>
      </w:r>
      <w:r w:rsidR="006D0844" w:rsidRPr="00A93540">
        <w:rPr>
          <w:rFonts w:eastAsia="Cambria"/>
          <w:lang w:val="en-US" w:eastAsia="fr-FR"/>
        </w:rPr>
        <w:t>FFPOs members</w:t>
      </w:r>
      <w:r w:rsidR="00F220F8" w:rsidRPr="00A93540">
        <w:rPr>
          <w:rFonts w:eastAsia="Cambria"/>
          <w:lang w:val="en-US" w:eastAsia="fr-FR"/>
        </w:rPr>
        <w:t xml:space="preserve"> have in the governance of their organizations</w:t>
      </w:r>
      <w:r w:rsidR="006D0844" w:rsidRPr="00A93540">
        <w:rPr>
          <w:rFonts w:eastAsia="Cambria"/>
          <w:lang w:val="en-US" w:eastAsia="fr-FR"/>
        </w:rPr>
        <w:t xml:space="preserve">, </w:t>
      </w:r>
      <w:r w:rsidR="00F220F8" w:rsidRPr="00A93540">
        <w:rPr>
          <w:rFonts w:eastAsia="Cambria"/>
          <w:lang w:val="en-US" w:eastAsia="fr-FR"/>
        </w:rPr>
        <w:t xml:space="preserve">and </w:t>
      </w:r>
      <w:r w:rsidR="006D0844" w:rsidRPr="00A93540">
        <w:rPr>
          <w:rFonts w:eastAsia="Cambria"/>
          <w:lang w:val="en-US" w:eastAsia="fr-FR"/>
        </w:rPr>
        <w:t>strengthen</w:t>
      </w:r>
      <w:r w:rsidR="00F220F8" w:rsidRPr="00A93540">
        <w:rPr>
          <w:rFonts w:eastAsia="Cambria"/>
          <w:lang w:val="en-US" w:eastAsia="fr-FR"/>
        </w:rPr>
        <w:t>ing solidarity in communities</w:t>
      </w:r>
      <w:r w:rsidR="006D0844" w:rsidRPr="00A93540">
        <w:rPr>
          <w:rFonts w:eastAsia="Cambria"/>
          <w:lang w:val="en-US" w:eastAsia="fr-FR"/>
        </w:rPr>
        <w:t xml:space="preserve">. </w:t>
      </w:r>
      <w:r w:rsidR="002C3483" w:rsidRPr="00A93540">
        <w:rPr>
          <w:rFonts w:eastAsia="Cambria"/>
          <w:lang w:val="en-US" w:eastAsia="fr-FR"/>
        </w:rPr>
        <w:t xml:space="preserve">Smallholders </w:t>
      </w:r>
      <w:r w:rsidR="006D0844" w:rsidRPr="00A93540">
        <w:rPr>
          <w:rFonts w:eastAsia="Cambria"/>
          <w:lang w:val="en-US" w:eastAsia="fr-FR"/>
        </w:rPr>
        <w:t xml:space="preserve">are being </w:t>
      </w:r>
      <w:r w:rsidR="002C3483" w:rsidRPr="00A93540">
        <w:rPr>
          <w:rFonts w:eastAsia="Cambria"/>
          <w:lang w:val="en-US" w:eastAsia="fr-FR"/>
        </w:rPr>
        <w:t xml:space="preserve">empowered through raised awareness on the benefits of working together. </w:t>
      </w:r>
      <w:r w:rsidR="00043B7C" w:rsidRPr="00A93540">
        <w:rPr>
          <w:rFonts w:eastAsia="Cambria"/>
          <w:lang w:val="en-US" w:eastAsia="fr-FR"/>
        </w:rPr>
        <w:t>The FF</w:t>
      </w:r>
      <w:r w:rsidR="00F220F8" w:rsidRPr="00A93540">
        <w:rPr>
          <w:rFonts w:eastAsia="Cambria"/>
          <w:lang w:val="en-US" w:eastAsia="fr-FR"/>
        </w:rPr>
        <w:t xml:space="preserve">POs </w:t>
      </w:r>
      <w:r w:rsidR="00043B7C" w:rsidRPr="00A93540">
        <w:rPr>
          <w:rFonts w:eastAsia="Cambria"/>
          <w:lang w:val="en-US" w:eastAsia="fr-FR"/>
        </w:rPr>
        <w:t xml:space="preserve">and their governing committees are </w:t>
      </w:r>
      <w:r w:rsidR="00F220F8" w:rsidRPr="00A93540">
        <w:rPr>
          <w:rFonts w:eastAsia="Cambria"/>
          <w:lang w:val="en-US" w:eastAsia="fr-FR"/>
        </w:rPr>
        <w:t xml:space="preserve">effectively </w:t>
      </w:r>
      <w:r w:rsidR="00043B7C" w:rsidRPr="00A93540">
        <w:rPr>
          <w:rFonts w:eastAsia="Cambria"/>
          <w:lang w:val="en-US" w:eastAsia="fr-FR"/>
        </w:rPr>
        <w:t xml:space="preserve">contributing to a sense of local ownership of </w:t>
      </w:r>
      <w:r w:rsidR="00F220F8" w:rsidRPr="00A93540">
        <w:rPr>
          <w:rFonts w:eastAsia="Cambria"/>
          <w:lang w:val="en-US" w:eastAsia="fr-FR"/>
        </w:rPr>
        <w:t xml:space="preserve">FFF’s results by </w:t>
      </w:r>
      <w:r w:rsidR="00043B7C" w:rsidRPr="00A93540">
        <w:rPr>
          <w:rFonts w:eastAsia="Cambria"/>
          <w:lang w:val="en-US" w:eastAsia="fr-FR"/>
        </w:rPr>
        <w:t xml:space="preserve">their members. </w:t>
      </w:r>
    </w:p>
    <w:p w14:paraId="1B1395B6" w14:textId="0D8411EE" w:rsidR="00B016DF" w:rsidRPr="00A93540" w:rsidRDefault="006D0844" w:rsidP="00B42A81">
      <w:pPr>
        <w:pStyle w:val="ParagraphOED"/>
        <w:spacing w:after="0"/>
        <w:rPr>
          <w:rFonts w:eastAsia="Cambria"/>
          <w:lang w:val="en-US" w:eastAsia="fr-FR"/>
        </w:rPr>
      </w:pPr>
      <w:r w:rsidRPr="00A93540">
        <w:rPr>
          <w:rFonts w:eastAsia="Cambria"/>
          <w:u w:val="single"/>
          <w:lang w:val="en-US" w:eastAsia="fr-FR"/>
        </w:rPr>
        <w:lastRenderedPageBreak/>
        <w:t>Political capital</w:t>
      </w:r>
      <w:r w:rsidRPr="00A93540">
        <w:rPr>
          <w:rFonts w:eastAsia="Cambria"/>
          <w:lang w:val="en-US" w:eastAsia="fr-FR"/>
        </w:rPr>
        <w:t xml:space="preserve">. </w:t>
      </w:r>
      <w:r w:rsidR="009A5949" w:rsidRPr="00A93540">
        <w:rPr>
          <w:rFonts w:eastAsia="Cambria"/>
          <w:lang w:val="en-US" w:eastAsia="fr-FR"/>
        </w:rPr>
        <w:t>This is understood as the i</w:t>
      </w:r>
      <w:r w:rsidRPr="00A93540">
        <w:rPr>
          <w:rFonts w:eastAsia="Cambria"/>
          <w:lang w:val="en-US" w:eastAsia="fr-FR"/>
        </w:rPr>
        <w:t xml:space="preserve">ncrease in </w:t>
      </w:r>
      <w:r w:rsidR="009A5949" w:rsidRPr="00A93540">
        <w:rPr>
          <w:rFonts w:eastAsia="Cambria"/>
          <w:lang w:val="en-US" w:eastAsia="fr-FR"/>
        </w:rPr>
        <w:t xml:space="preserve">the </w:t>
      </w:r>
      <w:r w:rsidRPr="00A93540">
        <w:rPr>
          <w:rFonts w:eastAsia="Cambria"/>
          <w:lang w:val="en-US" w:eastAsia="fr-FR"/>
        </w:rPr>
        <w:t xml:space="preserve">stock of power held by FFPOs and the apex </w:t>
      </w:r>
      <w:r w:rsidR="0015165C" w:rsidRPr="00A93540">
        <w:rPr>
          <w:rFonts w:eastAsia="Cambria"/>
          <w:lang w:val="en-US" w:eastAsia="fr-FR"/>
        </w:rPr>
        <w:t>organizations</w:t>
      </w:r>
      <w:r w:rsidRPr="00A93540">
        <w:rPr>
          <w:rFonts w:eastAsia="Cambria"/>
          <w:lang w:val="en-US" w:eastAsia="fr-FR"/>
        </w:rPr>
        <w:t xml:space="preserve"> that can be used to achieve the development goals</w:t>
      </w:r>
      <w:r w:rsidR="004A1454" w:rsidRPr="00A93540">
        <w:rPr>
          <w:rFonts w:eastAsia="Cambria"/>
          <w:lang w:val="en-US" w:eastAsia="fr-FR"/>
        </w:rPr>
        <w:t xml:space="preserve"> of their members. FFF supports</w:t>
      </w:r>
      <w:r w:rsidR="009A5949" w:rsidRPr="00A93540">
        <w:rPr>
          <w:rFonts w:eastAsia="Cambria"/>
          <w:lang w:val="en-US" w:eastAsia="fr-FR"/>
        </w:rPr>
        <w:t xml:space="preserve"> the enhancement of the political capital of its target FFPOs through a diversity of trainings</w:t>
      </w:r>
      <w:r w:rsidR="004A1454" w:rsidRPr="00A93540">
        <w:rPr>
          <w:rFonts w:eastAsia="Cambria"/>
          <w:lang w:val="en-US" w:eastAsia="fr-FR"/>
        </w:rPr>
        <w:t>, as well as the support given to FF-SPAK</w:t>
      </w:r>
      <w:r w:rsidR="009A5949" w:rsidRPr="00A93540">
        <w:rPr>
          <w:rFonts w:eastAsia="Cambria"/>
          <w:lang w:val="en-US" w:eastAsia="fr-FR"/>
        </w:rPr>
        <w:t xml:space="preserve">. </w:t>
      </w:r>
      <w:r w:rsidR="004A1454" w:rsidRPr="00A93540">
        <w:rPr>
          <w:rFonts w:eastAsia="Cambria"/>
          <w:lang w:val="en-US" w:eastAsia="fr-FR"/>
        </w:rPr>
        <w:t xml:space="preserve">This </w:t>
      </w:r>
      <w:r w:rsidR="009A5949" w:rsidRPr="00A93540">
        <w:rPr>
          <w:rFonts w:eastAsia="Cambria"/>
          <w:lang w:val="en-US" w:eastAsia="fr-FR"/>
        </w:rPr>
        <w:t>Apex organization</w:t>
      </w:r>
      <w:r w:rsidR="004A1454" w:rsidRPr="00A93540">
        <w:rPr>
          <w:rFonts w:eastAsia="Cambria"/>
          <w:lang w:val="en-US" w:eastAsia="fr-FR"/>
        </w:rPr>
        <w:t xml:space="preserve"> </w:t>
      </w:r>
      <w:r w:rsidR="009A5949" w:rsidRPr="00A93540">
        <w:rPr>
          <w:rFonts w:eastAsia="Cambria"/>
          <w:lang w:val="en-US" w:eastAsia="fr-FR"/>
        </w:rPr>
        <w:t>take</w:t>
      </w:r>
      <w:r w:rsidR="004A1454" w:rsidRPr="00A93540">
        <w:rPr>
          <w:rFonts w:eastAsia="Cambria"/>
          <w:lang w:val="en-US" w:eastAsia="fr-FR"/>
        </w:rPr>
        <w:t>s</w:t>
      </w:r>
      <w:r w:rsidR="009A5949" w:rsidRPr="00A93540">
        <w:rPr>
          <w:rFonts w:eastAsia="Cambria"/>
          <w:lang w:val="en-US" w:eastAsia="fr-FR"/>
        </w:rPr>
        <w:t xml:space="preserve"> part in policy-making </w:t>
      </w:r>
      <w:r w:rsidR="004A1454" w:rsidRPr="00A93540">
        <w:rPr>
          <w:rFonts w:eastAsia="Cambria"/>
          <w:lang w:val="en-US" w:eastAsia="fr-FR"/>
        </w:rPr>
        <w:t>consultations with government</w:t>
      </w:r>
      <w:r w:rsidR="00E252A1" w:rsidRPr="00A93540">
        <w:rPr>
          <w:rFonts w:eastAsia="Cambria"/>
          <w:lang w:val="en-US" w:eastAsia="fr-FR"/>
        </w:rPr>
        <w:t>.</w:t>
      </w:r>
    </w:p>
    <w:p w14:paraId="59631652" w14:textId="6363695B" w:rsidR="00B016DF" w:rsidRPr="00A93540" w:rsidRDefault="006D0844" w:rsidP="00B42A81">
      <w:pPr>
        <w:pStyle w:val="ParagraphOED"/>
        <w:spacing w:after="0"/>
        <w:rPr>
          <w:rFonts w:eastAsia="Cambria"/>
          <w:lang w:val="en-US" w:eastAsia="fr-FR"/>
        </w:rPr>
      </w:pPr>
      <w:r w:rsidRPr="00A93540">
        <w:rPr>
          <w:rFonts w:eastAsia="Cambria"/>
          <w:u w:val="single"/>
          <w:lang w:val="en-US" w:eastAsia="fr-FR"/>
        </w:rPr>
        <w:t>Natural assets</w:t>
      </w:r>
      <w:r w:rsidRPr="00A93540">
        <w:rPr>
          <w:rFonts w:eastAsia="Cambria"/>
          <w:lang w:val="en-US" w:eastAsia="fr-FR"/>
        </w:rPr>
        <w:t xml:space="preserve">. </w:t>
      </w:r>
      <w:r w:rsidR="009359E5" w:rsidRPr="00A93540">
        <w:rPr>
          <w:rFonts w:eastAsia="Cambria"/>
          <w:lang w:val="en-US" w:eastAsia="fr-FR"/>
        </w:rPr>
        <w:t>FFF</w:t>
      </w:r>
      <w:r w:rsidR="003E491C" w:rsidRPr="00A93540">
        <w:rPr>
          <w:rFonts w:eastAsia="Cambria"/>
          <w:lang w:val="en-US" w:eastAsia="fr-FR"/>
        </w:rPr>
        <w:t>’s</w:t>
      </w:r>
      <w:r w:rsidR="009359E5" w:rsidRPr="00A93540">
        <w:rPr>
          <w:rFonts w:eastAsia="Cambria"/>
          <w:lang w:val="en-US" w:eastAsia="fr-FR"/>
        </w:rPr>
        <w:t xml:space="preserve"> ma</w:t>
      </w:r>
      <w:r w:rsidR="003E491C" w:rsidRPr="00A93540">
        <w:rPr>
          <w:rFonts w:eastAsia="Cambria"/>
          <w:lang w:val="en-US" w:eastAsia="fr-FR"/>
        </w:rPr>
        <w:t>in</w:t>
      </w:r>
      <w:r w:rsidR="009359E5" w:rsidRPr="00A93540">
        <w:rPr>
          <w:rFonts w:eastAsia="Cambria"/>
          <w:lang w:val="en-US" w:eastAsia="fr-FR"/>
        </w:rPr>
        <w:t xml:space="preserve"> focus at </w:t>
      </w:r>
      <w:r w:rsidR="003E491C" w:rsidRPr="00A93540">
        <w:rPr>
          <w:rFonts w:eastAsia="Cambria"/>
          <w:lang w:val="en-US" w:eastAsia="fr-FR"/>
        </w:rPr>
        <w:t xml:space="preserve">the </w:t>
      </w:r>
      <w:r w:rsidR="009359E5" w:rsidRPr="00A93540">
        <w:rPr>
          <w:rFonts w:eastAsia="Cambria"/>
          <w:lang w:val="en-US" w:eastAsia="fr-FR"/>
        </w:rPr>
        <w:t xml:space="preserve">local level </w:t>
      </w:r>
      <w:r w:rsidR="004A1454" w:rsidRPr="00A93540">
        <w:rPr>
          <w:rFonts w:eastAsia="Cambria"/>
          <w:lang w:val="en-US" w:eastAsia="fr-FR"/>
        </w:rPr>
        <w:t xml:space="preserve">has been largely to </w:t>
      </w:r>
      <w:r w:rsidR="009359E5" w:rsidRPr="00A93540">
        <w:rPr>
          <w:rFonts w:eastAsia="Cambria"/>
          <w:lang w:val="en-US" w:eastAsia="fr-FR"/>
        </w:rPr>
        <w:t xml:space="preserve">support </w:t>
      </w:r>
      <w:r w:rsidR="004A1454" w:rsidRPr="00A93540">
        <w:rPr>
          <w:rFonts w:eastAsia="Cambria"/>
          <w:lang w:val="en-US" w:eastAsia="fr-FR"/>
        </w:rPr>
        <w:t>tree seedling production. This will contribute to increase natural assets in ter</w:t>
      </w:r>
      <w:r w:rsidR="00E37E9F" w:rsidRPr="00A93540">
        <w:rPr>
          <w:rFonts w:eastAsia="Cambria"/>
          <w:lang w:val="en-US" w:eastAsia="fr-FR"/>
        </w:rPr>
        <w:t>ms of plantations to be created and fruit trees to be planted</w:t>
      </w:r>
      <w:r w:rsidR="009359E5" w:rsidRPr="00A93540">
        <w:rPr>
          <w:rFonts w:eastAsia="Cambria"/>
          <w:lang w:val="en-US" w:eastAsia="fr-FR"/>
        </w:rPr>
        <w:t>.</w:t>
      </w:r>
    </w:p>
    <w:p w14:paraId="495C3243" w14:textId="12EAD5AE" w:rsidR="006D0844" w:rsidRPr="00A93540" w:rsidRDefault="006D0844" w:rsidP="00B42A81">
      <w:pPr>
        <w:pStyle w:val="ParagraphOED"/>
        <w:spacing w:after="0"/>
        <w:rPr>
          <w:rFonts w:eastAsia="Cambria"/>
          <w:lang w:val="en-US" w:eastAsia="fr-FR"/>
        </w:rPr>
      </w:pPr>
      <w:r w:rsidRPr="00A93540">
        <w:rPr>
          <w:rFonts w:eastAsia="Cambria"/>
          <w:u w:val="single"/>
          <w:lang w:val="en-US" w:eastAsia="fr-FR"/>
        </w:rPr>
        <w:t>Physical assets</w:t>
      </w:r>
      <w:r w:rsidRPr="00A93540">
        <w:rPr>
          <w:rFonts w:eastAsia="Cambria"/>
          <w:lang w:val="en-US" w:eastAsia="fr-FR"/>
        </w:rPr>
        <w:t>.</w:t>
      </w:r>
      <w:r w:rsidR="005E6587" w:rsidRPr="00A93540">
        <w:rPr>
          <w:color w:val="000000"/>
          <w:lang w:val="en-US" w:eastAsia="fr-FR"/>
        </w:rPr>
        <w:t xml:space="preserve"> In general, </w:t>
      </w:r>
      <w:r w:rsidR="005E6587" w:rsidRPr="00A93540">
        <w:rPr>
          <w:rFonts w:eastAsia="Cambria"/>
          <w:lang w:val="en-US" w:eastAsia="fr-FR"/>
        </w:rPr>
        <w:t xml:space="preserve">FFF grants to FFPOs do not cover investment in physical capital. There is therefore </w:t>
      </w:r>
      <w:r w:rsidR="006E7609" w:rsidRPr="00A93540">
        <w:rPr>
          <w:rFonts w:eastAsia="Cambria"/>
          <w:lang w:val="en-US" w:eastAsia="fr-FR"/>
        </w:rPr>
        <w:t xml:space="preserve">likelihood that FFF will have limited </w:t>
      </w:r>
      <w:r w:rsidR="00E37E9F" w:rsidRPr="00A93540">
        <w:rPr>
          <w:rFonts w:eastAsia="Cambria"/>
          <w:lang w:val="en-US" w:eastAsia="fr-FR"/>
        </w:rPr>
        <w:t>impact on FFPOs physical assets</w:t>
      </w:r>
      <w:r w:rsidR="005E6587" w:rsidRPr="00A93540">
        <w:rPr>
          <w:rFonts w:eastAsia="Cambria"/>
          <w:lang w:val="en-US" w:eastAsia="fr-FR"/>
        </w:rPr>
        <w:t>.</w:t>
      </w:r>
      <w:r w:rsidR="00897669" w:rsidRPr="00A93540">
        <w:rPr>
          <w:rFonts w:eastAsia="Cambria"/>
          <w:lang w:val="en-US" w:eastAsia="fr-FR"/>
        </w:rPr>
        <w:t xml:space="preserve"> </w:t>
      </w:r>
    </w:p>
    <w:p w14:paraId="71011272" w14:textId="43233954" w:rsidR="00BD454A" w:rsidRPr="00A93540" w:rsidRDefault="006D0844" w:rsidP="00B42A81">
      <w:pPr>
        <w:pStyle w:val="ParagraphOED"/>
        <w:spacing w:after="0"/>
        <w:rPr>
          <w:rFonts w:eastAsia="Cambria"/>
          <w:lang w:val="en-US" w:eastAsia="fr-FR"/>
        </w:rPr>
      </w:pPr>
      <w:r w:rsidRPr="00A93540">
        <w:rPr>
          <w:rFonts w:eastAsia="Cambria"/>
          <w:u w:val="single"/>
          <w:lang w:val="en-US" w:eastAsia="fr-FR"/>
        </w:rPr>
        <w:t>Financial assets</w:t>
      </w:r>
      <w:r w:rsidRPr="00A93540">
        <w:rPr>
          <w:rFonts w:eastAsia="Cambria"/>
          <w:lang w:val="en-US" w:eastAsia="fr-FR"/>
        </w:rPr>
        <w:t xml:space="preserve">. </w:t>
      </w:r>
      <w:r w:rsidR="00BD454A" w:rsidRPr="00A93540">
        <w:rPr>
          <w:rFonts w:eastAsia="Cambria"/>
          <w:lang w:val="en-US" w:eastAsia="fr-FR"/>
        </w:rPr>
        <w:t xml:space="preserve">Due to limited data available, it is not possible to assess the </w:t>
      </w:r>
      <w:r w:rsidR="00E23133" w:rsidRPr="00A93540">
        <w:rPr>
          <w:rFonts w:eastAsia="Cambria"/>
          <w:lang w:val="en-US" w:eastAsia="fr-FR"/>
        </w:rPr>
        <w:t xml:space="preserve">full </w:t>
      </w:r>
      <w:r w:rsidR="00BD454A" w:rsidRPr="00A93540">
        <w:rPr>
          <w:rFonts w:eastAsia="Cambria"/>
          <w:lang w:val="en-US" w:eastAsia="fr-FR"/>
        </w:rPr>
        <w:t xml:space="preserve">extent to which FFF is affecting financial assets of households of FFPOs members. From the interviews with FFPOs representatives in the visited countries, the MTE Team believes that production and value addition activities supported by FFF grants are </w:t>
      </w:r>
      <w:r w:rsidR="00E37E9F" w:rsidRPr="00A93540">
        <w:rPr>
          <w:rFonts w:eastAsia="Cambria"/>
          <w:lang w:val="en-US" w:eastAsia="fr-FR"/>
        </w:rPr>
        <w:t>likely to positively affect</w:t>
      </w:r>
      <w:r w:rsidR="00BD454A" w:rsidRPr="00A93540">
        <w:rPr>
          <w:rFonts w:eastAsia="Cambria"/>
          <w:lang w:val="en-US" w:eastAsia="fr-FR"/>
        </w:rPr>
        <w:t xml:space="preserve"> household income.</w:t>
      </w:r>
    </w:p>
    <w:p w14:paraId="395B23B5" w14:textId="77777777" w:rsidR="00E37E9F" w:rsidRPr="00A93540" w:rsidRDefault="00E37E9F" w:rsidP="00E37E9F">
      <w:pPr>
        <w:pStyle w:val="ParagraphOED"/>
        <w:numPr>
          <w:ilvl w:val="0"/>
          <w:numId w:val="0"/>
        </w:numPr>
        <w:spacing w:after="0"/>
        <w:ind w:left="360"/>
        <w:rPr>
          <w:rFonts w:eastAsia="Cambria"/>
          <w:lang w:val="en-US" w:eastAsia="fr-FR"/>
        </w:rPr>
      </w:pPr>
    </w:p>
    <w:p w14:paraId="1C26421D" w14:textId="14F62CD9" w:rsidR="00795DB2" w:rsidRPr="00A93540" w:rsidRDefault="0096782E" w:rsidP="00E37E9F">
      <w:pPr>
        <w:pStyle w:val="Heading2"/>
        <w:numPr>
          <w:ilvl w:val="1"/>
          <w:numId w:val="11"/>
        </w:numPr>
        <w:spacing w:after="0"/>
        <w:ind w:left="851" w:hanging="851"/>
        <w:rPr>
          <w:rFonts w:eastAsia="MS Mincho"/>
          <w:bCs w:val="0"/>
          <w:iCs w:val="0"/>
          <w:lang w:val="en-US"/>
        </w:rPr>
      </w:pPr>
      <w:bookmarkStart w:id="80" w:name="_Toc456039782"/>
      <w:r w:rsidRPr="00A93540">
        <w:rPr>
          <w:rFonts w:eastAsia="MS Mincho"/>
          <w:bCs w:val="0"/>
          <w:iCs w:val="0"/>
          <w:lang w:val="en-US"/>
        </w:rPr>
        <w:t>Evaluation</w:t>
      </w:r>
      <w:r w:rsidR="008A7C80" w:rsidRPr="00A93540">
        <w:rPr>
          <w:rFonts w:eastAsia="MS Mincho"/>
          <w:bCs w:val="0"/>
          <w:iCs w:val="0"/>
          <w:lang w:val="en-US"/>
        </w:rPr>
        <w:t xml:space="preserve"> question </w:t>
      </w:r>
      <w:r w:rsidR="00E31A72" w:rsidRPr="00A93540">
        <w:rPr>
          <w:rFonts w:eastAsia="MS Mincho"/>
          <w:bCs w:val="0"/>
          <w:iCs w:val="0"/>
          <w:lang w:val="en-US"/>
        </w:rPr>
        <w:t>7</w:t>
      </w:r>
      <w:r w:rsidRPr="00A93540">
        <w:rPr>
          <w:rFonts w:eastAsia="MS Mincho"/>
          <w:bCs w:val="0"/>
          <w:iCs w:val="0"/>
          <w:lang w:val="en-US"/>
        </w:rPr>
        <w:t xml:space="preserve">: </w:t>
      </w:r>
      <w:r w:rsidRPr="00A93540">
        <w:rPr>
          <w:bCs w:val="0"/>
          <w:iCs w:val="0"/>
          <w:lang w:val="en-US"/>
        </w:rPr>
        <w:t>Is F</w:t>
      </w:r>
      <w:r w:rsidR="00E759CC" w:rsidRPr="00A93540">
        <w:rPr>
          <w:bCs w:val="0"/>
          <w:iCs w:val="0"/>
          <w:lang w:val="en-US"/>
        </w:rPr>
        <w:t xml:space="preserve">FF </w:t>
      </w:r>
      <w:r w:rsidRPr="00A93540">
        <w:rPr>
          <w:bCs w:val="0"/>
          <w:iCs w:val="0"/>
          <w:lang w:val="en-US"/>
        </w:rPr>
        <w:t>having success in engaging other partners in the FFF supported processes?</w:t>
      </w:r>
      <w:bookmarkEnd w:id="80"/>
    </w:p>
    <w:p w14:paraId="0ECE984F" w14:textId="074967ED" w:rsidR="00E37E9F" w:rsidRPr="00A93540" w:rsidRDefault="00EF3704" w:rsidP="00E37E9F">
      <w:pPr>
        <w:pStyle w:val="ParagraphOED"/>
        <w:spacing w:after="0"/>
        <w:rPr>
          <w:rFonts w:eastAsia="Cambria"/>
          <w:lang w:val="en-US" w:eastAsia="fr-FR"/>
        </w:rPr>
      </w:pPr>
      <w:r w:rsidRPr="00A93540">
        <w:rPr>
          <w:rFonts w:eastAsia="Cambria"/>
          <w:lang w:val="en-US" w:eastAsia="fr-FR"/>
        </w:rPr>
        <w:t xml:space="preserve">Partnerships have featured prominently in </w:t>
      </w:r>
      <w:r w:rsidR="0022593F" w:rsidRPr="00A93540">
        <w:rPr>
          <w:rFonts w:eastAsia="Cambria"/>
          <w:lang w:val="en-US" w:eastAsia="fr-FR"/>
        </w:rPr>
        <w:t xml:space="preserve">FFF interventions </w:t>
      </w:r>
      <w:r w:rsidR="00E37E9F" w:rsidRPr="00A93540">
        <w:rPr>
          <w:rFonts w:eastAsia="Cambria"/>
          <w:lang w:val="en-US" w:eastAsia="fr-FR"/>
        </w:rPr>
        <w:t>in Kenya.  The project is working in partnership with KFS, FF-SPAK, and We Effect to strengthen the capacity and organization of forest and farm producer organizations. In 2015, FFF collaborated with We Effect for stakeholder capacity-building assessment. In addition to this, We Effect collaborates in administering small grants proposals together with FF-SPAK, KFS and county governments, and in strengthening the internal capacities of FFPOs. It should also be underlined that the partnership between FFF and We Effect offers an opportunity</w:t>
      </w:r>
      <w:r w:rsidR="00E37E9F" w:rsidRPr="00A93540">
        <w:rPr>
          <w:lang w:val="en-US"/>
        </w:rPr>
        <w:t xml:space="preserve"> for resource mobilization for </w:t>
      </w:r>
      <w:r w:rsidR="00E37E9F" w:rsidRPr="00A93540">
        <w:rPr>
          <w:rFonts w:eastAsia="Cambria"/>
          <w:lang w:val="en-US" w:eastAsia="fr-FR"/>
        </w:rPr>
        <w:t xml:space="preserve">funding similar programs in the country. In Kenya, this has led </w:t>
      </w:r>
      <w:r w:rsidR="00E37E9F" w:rsidRPr="00A93540">
        <w:rPr>
          <w:lang w:val="en-US"/>
        </w:rPr>
        <w:t>to possibility of scaling up of FFF activities to an additional ten counties with German funding, with about USD 12 million.</w:t>
      </w:r>
    </w:p>
    <w:p w14:paraId="7D4687A0" w14:textId="5F490195" w:rsidR="00222D31" w:rsidRPr="00A93540" w:rsidRDefault="00222D31" w:rsidP="00E37E9F">
      <w:pPr>
        <w:pStyle w:val="ParagraphOED"/>
        <w:numPr>
          <w:ilvl w:val="0"/>
          <w:numId w:val="0"/>
        </w:numPr>
        <w:spacing w:after="0"/>
        <w:ind w:left="360"/>
        <w:rPr>
          <w:rFonts w:eastAsia="Cambria"/>
          <w:lang w:val="en-US" w:eastAsia="fr-FR"/>
        </w:rPr>
      </w:pPr>
    </w:p>
    <w:p w14:paraId="46289C87" w14:textId="52954B2E" w:rsidR="009E14D9" w:rsidRPr="00A93540" w:rsidRDefault="009E14D9" w:rsidP="00B42A81">
      <w:pPr>
        <w:pStyle w:val="Heading2"/>
        <w:numPr>
          <w:ilvl w:val="1"/>
          <w:numId w:val="11"/>
        </w:numPr>
        <w:spacing w:after="0"/>
        <w:ind w:left="851" w:hanging="851"/>
        <w:rPr>
          <w:bCs w:val="0"/>
          <w:iCs w:val="0"/>
          <w:lang w:val="en-US"/>
        </w:rPr>
      </w:pPr>
      <w:bookmarkStart w:id="81" w:name="_Toc456039783"/>
      <w:r w:rsidRPr="00A93540">
        <w:rPr>
          <w:rFonts w:eastAsia="MS Mincho"/>
          <w:bCs w:val="0"/>
          <w:iCs w:val="0"/>
          <w:lang w:val="en-US"/>
        </w:rPr>
        <w:t xml:space="preserve">Evaluation question </w:t>
      </w:r>
      <w:r w:rsidR="00E31A72" w:rsidRPr="00A93540">
        <w:rPr>
          <w:rFonts w:eastAsia="MS Mincho"/>
          <w:bCs w:val="0"/>
          <w:iCs w:val="0"/>
          <w:lang w:val="en-US"/>
        </w:rPr>
        <w:t>8</w:t>
      </w:r>
      <w:r w:rsidRPr="00A93540">
        <w:rPr>
          <w:rFonts w:eastAsia="MS Mincho"/>
          <w:bCs w:val="0"/>
          <w:iCs w:val="0"/>
          <w:lang w:val="en-US"/>
        </w:rPr>
        <w:t xml:space="preserve">: </w:t>
      </w:r>
      <w:r w:rsidR="00E759CC" w:rsidRPr="00A93540">
        <w:rPr>
          <w:bCs w:val="0"/>
          <w:iCs w:val="0"/>
          <w:lang w:val="en-US"/>
        </w:rPr>
        <w:t>How sustainable is the FFF concept of investing in the organizational capacity of forest farm producer organizations – and how might this be enhanced?</w:t>
      </w:r>
      <w:bookmarkEnd w:id="81"/>
    </w:p>
    <w:p w14:paraId="540E51B6" w14:textId="77777777" w:rsidR="00C4187B" w:rsidRPr="00A93540" w:rsidRDefault="00C4187B" w:rsidP="00B42A81">
      <w:pPr>
        <w:spacing w:before="120"/>
        <w:rPr>
          <w:rFonts w:ascii="Segoe UI" w:eastAsia="MS Mincho" w:hAnsi="Segoe UI" w:cs="Segoe UI"/>
          <w:sz w:val="21"/>
          <w:szCs w:val="21"/>
          <w:lang w:val="en-US" w:eastAsia="x-none"/>
        </w:rPr>
      </w:pPr>
    </w:p>
    <w:p w14:paraId="34B56C52" w14:textId="0F11E952" w:rsidR="00B21D1E" w:rsidRPr="00A93540" w:rsidRDefault="002F24E0" w:rsidP="00B42A81">
      <w:pPr>
        <w:pStyle w:val="ParagraphOED"/>
        <w:spacing w:after="0"/>
        <w:rPr>
          <w:rFonts w:eastAsia="Cambria"/>
          <w:lang w:val="en-US" w:eastAsia="fr-FR"/>
        </w:rPr>
      </w:pPr>
      <w:r w:rsidRPr="00A93540">
        <w:rPr>
          <w:rFonts w:eastAsia="Cambria"/>
          <w:lang w:val="en-US" w:eastAsia="fr-FR"/>
        </w:rPr>
        <w:t>Sustainability is t</w:t>
      </w:r>
      <w:r w:rsidR="00E572AE" w:rsidRPr="00A93540">
        <w:rPr>
          <w:rFonts w:eastAsia="Cambria"/>
          <w:lang w:val="en-US" w:eastAsia="fr-FR"/>
        </w:rPr>
        <w:t>he likelihood of the p</w:t>
      </w:r>
      <w:r w:rsidRPr="00A93540">
        <w:rPr>
          <w:rFonts w:eastAsia="Cambria"/>
          <w:lang w:val="en-US" w:eastAsia="fr-FR"/>
        </w:rPr>
        <w:t xml:space="preserve">rogramme benefits to be delivered for an extended </w:t>
      </w:r>
      <w:r w:rsidR="00E572AE" w:rsidRPr="00A93540">
        <w:rPr>
          <w:rFonts w:eastAsia="Cambria"/>
          <w:lang w:val="en-US" w:eastAsia="fr-FR"/>
        </w:rPr>
        <w:t>period</w:t>
      </w:r>
      <w:r w:rsidRPr="00A93540">
        <w:rPr>
          <w:rFonts w:eastAsia="Cambria"/>
          <w:lang w:val="en-US" w:eastAsia="fr-FR"/>
        </w:rPr>
        <w:t xml:space="preserve"> after its completion. The MTE found that the high political and social ownership of FFF model is a powerful factor of sustainability. </w:t>
      </w:r>
      <w:r w:rsidR="00E37E9F" w:rsidRPr="00A93540">
        <w:rPr>
          <w:rFonts w:eastAsia="Cambria"/>
          <w:lang w:val="en-US" w:eastAsia="fr-FR"/>
        </w:rPr>
        <w:t xml:space="preserve">KFS and Counties governments </w:t>
      </w:r>
      <w:r w:rsidR="00B21D1E" w:rsidRPr="00A93540">
        <w:rPr>
          <w:rFonts w:eastAsia="Cambria"/>
          <w:lang w:val="en-US" w:eastAsia="fr-FR"/>
        </w:rPr>
        <w:t>have integrated</w:t>
      </w:r>
      <w:r w:rsidR="00C111AD" w:rsidRPr="00A93540">
        <w:rPr>
          <w:rFonts w:eastAsia="Cambria"/>
          <w:lang w:val="en-US" w:eastAsia="fr-FR"/>
        </w:rPr>
        <w:t xml:space="preserve"> the</w:t>
      </w:r>
      <w:r w:rsidR="00B21D1E" w:rsidRPr="00A93540">
        <w:rPr>
          <w:rFonts w:eastAsia="Cambria"/>
          <w:lang w:val="en-US" w:eastAsia="fr-FR"/>
        </w:rPr>
        <w:t xml:space="preserve"> FFF model in rural development discourse</w:t>
      </w:r>
      <w:r w:rsidR="00E37E9F" w:rsidRPr="00A93540">
        <w:rPr>
          <w:rFonts w:eastAsia="Cambria"/>
          <w:lang w:val="en-US" w:eastAsia="fr-FR"/>
        </w:rPr>
        <w:t>.</w:t>
      </w:r>
      <w:r w:rsidR="0043046A" w:rsidRPr="00A93540">
        <w:rPr>
          <w:rFonts w:eastAsia="Cambria"/>
          <w:lang w:val="en-US" w:eastAsia="fr-FR"/>
        </w:rPr>
        <w:t xml:space="preserve"> </w:t>
      </w:r>
      <w:r w:rsidR="00C111AD" w:rsidRPr="00A93540">
        <w:rPr>
          <w:rFonts w:eastAsia="Cambria"/>
          <w:lang w:val="en-US" w:eastAsia="fr-FR"/>
        </w:rPr>
        <w:t xml:space="preserve">The MTE </w:t>
      </w:r>
      <w:r w:rsidR="0043046A" w:rsidRPr="00A93540">
        <w:rPr>
          <w:rFonts w:eastAsia="Cambria"/>
          <w:lang w:val="en-US" w:eastAsia="fr-FR"/>
        </w:rPr>
        <w:t xml:space="preserve">also found that target FFPOs have been the main advocates of the model, and the </w:t>
      </w:r>
      <w:r w:rsidR="00E37E9F" w:rsidRPr="00A93540">
        <w:rPr>
          <w:rFonts w:eastAsia="Cambria"/>
          <w:lang w:val="en-US" w:eastAsia="fr-FR"/>
        </w:rPr>
        <w:t>likelihood of</w:t>
      </w:r>
      <w:r w:rsidR="0043046A" w:rsidRPr="00A93540">
        <w:rPr>
          <w:rFonts w:eastAsia="Cambria"/>
          <w:lang w:val="en-US" w:eastAsia="fr-FR"/>
        </w:rPr>
        <w:t xml:space="preserve"> social and economic benefits </w:t>
      </w:r>
      <w:r w:rsidR="00C111AD" w:rsidRPr="00A93540">
        <w:rPr>
          <w:rFonts w:eastAsia="Cambria"/>
          <w:lang w:val="en-US" w:eastAsia="fr-FR"/>
        </w:rPr>
        <w:t xml:space="preserve">of </w:t>
      </w:r>
      <w:r w:rsidR="0043046A" w:rsidRPr="00A93540">
        <w:rPr>
          <w:rFonts w:eastAsia="Cambria"/>
          <w:lang w:val="en-US" w:eastAsia="fr-FR"/>
        </w:rPr>
        <w:t xml:space="preserve">their members </w:t>
      </w:r>
      <w:r w:rsidR="00E37E9F" w:rsidRPr="00A93540">
        <w:rPr>
          <w:rFonts w:eastAsia="Cambria"/>
          <w:lang w:val="en-US" w:eastAsia="fr-FR"/>
        </w:rPr>
        <w:t xml:space="preserve">will </w:t>
      </w:r>
      <w:r w:rsidR="00C111AD" w:rsidRPr="00A93540">
        <w:rPr>
          <w:rFonts w:eastAsia="Cambria"/>
          <w:lang w:val="en-US" w:eastAsia="fr-FR"/>
        </w:rPr>
        <w:t>contribute to</w:t>
      </w:r>
      <w:r w:rsidR="0043046A" w:rsidRPr="00A93540">
        <w:rPr>
          <w:rFonts w:eastAsia="Cambria"/>
          <w:lang w:val="en-US" w:eastAsia="fr-FR"/>
        </w:rPr>
        <w:t xml:space="preserve"> the likelihood of sustainability of </w:t>
      </w:r>
      <w:r w:rsidR="00C111AD" w:rsidRPr="00A93540">
        <w:rPr>
          <w:rFonts w:eastAsia="Cambria"/>
          <w:lang w:val="en-US" w:eastAsia="fr-FR"/>
        </w:rPr>
        <w:t xml:space="preserve">the </w:t>
      </w:r>
      <w:r w:rsidR="0043046A" w:rsidRPr="00A93540">
        <w:rPr>
          <w:rFonts w:eastAsia="Cambria"/>
          <w:lang w:val="en-US" w:eastAsia="fr-FR"/>
        </w:rPr>
        <w:t xml:space="preserve">FFF concept. </w:t>
      </w:r>
    </w:p>
    <w:p w14:paraId="095C4897" w14:textId="6DF9F390" w:rsidR="002F24E0" w:rsidRPr="00A93540" w:rsidRDefault="0043046A" w:rsidP="00B42A81">
      <w:pPr>
        <w:pStyle w:val="ParagraphOED"/>
        <w:spacing w:after="0"/>
        <w:rPr>
          <w:rFonts w:eastAsia="Cambria"/>
          <w:lang w:val="en-US" w:eastAsia="fr-FR"/>
        </w:rPr>
      </w:pPr>
      <w:r w:rsidRPr="00A93540">
        <w:rPr>
          <w:rFonts w:eastAsia="Cambria"/>
          <w:lang w:val="en-US" w:eastAsia="fr-FR"/>
        </w:rPr>
        <w:t>Another</w:t>
      </w:r>
      <w:r w:rsidR="00B21D1E" w:rsidRPr="00A93540">
        <w:rPr>
          <w:rFonts w:eastAsia="Cambria"/>
          <w:lang w:val="en-US" w:eastAsia="fr-FR"/>
        </w:rPr>
        <w:t xml:space="preserve"> equally important factor is the success of the training activities targeting smallholders through their FFPOs. These activities </w:t>
      </w:r>
      <w:r w:rsidR="00983760" w:rsidRPr="00A93540">
        <w:rPr>
          <w:rFonts w:eastAsia="Cambria"/>
          <w:lang w:val="en-US" w:eastAsia="fr-FR"/>
        </w:rPr>
        <w:t xml:space="preserve">have a potential of </w:t>
      </w:r>
      <w:r w:rsidR="00B21D1E" w:rsidRPr="00A93540">
        <w:rPr>
          <w:rFonts w:eastAsia="Cambria"/>
          <w:lang w:val="en-US" w:eastAsia="fr-FR"/>
        </w:rPr>
        <w:t xml:space="preserve">transforming farms into businesses and motivating them to move further in commercialization activities. </w:t>
      </w:r>
    </w:p>
    <w:p w14:paraId="22FAC364" w14:textId="77777777" w:rsidR="00162612" w:rsidRPr="00A93540" w:rsidRDefault="0043046A" w:rsidP="00162612">
      <w:pPr>
        <w:pStyle w:val="ParagraphOED"/>
        <w:rPr>
          <w:rFonts w:eastAsia="MS Mincho"/>
          <w:lang w:val="en-US" w:eastAsia="x-none"/>
        </w:rPr>
      </w:pPr>
      <w:r w:rsidRPr="00A93540">
        <w:rPr>
          <w:rFonts w:eastAsia="MS Mincho"/>
          <w:lang w:val="en-US" w:eastAsia="x-none"/>
        </w:rPr>
        <w:t>However, the MTE found that t</w:t>
      </w:r>
      <w:r w:rsidR="000C0728" w:rsidRPr="00A93540">
        <w:rPr>
          <w:rFonts w:eastAsia="MS Mincho"/>
          <w:lang w:val="en-US" w:eastAsia="x-none"/>
        </w:rPr>
        <w:t xml:space="preserve">he provision of grants without defined counterpart FFPOs contribution to invest in their project </w:t>
      </w:r>
      <w:r w:rsidRPr="00A93540">
        <w:rPr>
          <w:rFonts w:eastAsia="MS Mincho"/>
          <w:lang w:val="en-US" w:eastAsia="x-none"/>
        </w:rPr>
        <w:t xml:space="preserve">may in certain situations </w:t>
      </w:r>
      <w:r w:rsidR="000C0728" w:rsidRPr="00A93540">
        <w:rPr>
          <w:rFonts w:eastAsia="MS Mincho"/>
          <w:lang w:val="en-US" w:eastAsia="x-none"/>
        </w:rPr>
        <w:t xml:space="preserve">generate an unintended effect of dependency, albeit temporary. </w:t>
      </w:r>
      <w:r w:rsidR="00DC745E" w:rsidRPr="00A93540">
        <w:rPr>
          <w:rFonts w:eastAsia="MS Mincho"/>
          <w:lang w:val="en-US" w:eastAsia="x-none"/>
        </w:rPr>
        <w:t>Sustainability may therefore be enhanced if FFPOs</w:t>
      </w:r>
      <w:r w:rsidR="00C111AD" w:rsidRPr="00A93540">
        <w:rPr>
          <w:rFonts w:eastAsia="MS Mincho"/>
          <w:lang w:val="en-US" w:eastAsia="x-none"/>
        </w:rPr>
        <w:t xml:space="preserve"> in receipt </w:t>
      </w:r>
      <w:r w:rsidR="00C111AD" w:rsidRPr="00A93540">
        <w:rPr>
          <w:rFonts w:eastAsia="MS Mincho"/>
          <w:lang w:val="en-US" w:eastAsia="x-none"/>
        </w:rPr>
        <w:lastRenderedPageBreak/>
        <w:t>of</w:t>
      </w:r>
      <w:r w:rsidR="00DC745E" w:rsidRPr="00A93540">
        <w:rPr>
          <w:rFonts w:eastAsia="MS Mincho"/>
          <w:lang w:val="en-US" w:eastAsia="x-none"/>
        </w:rPr>
        <w:t xml:space="preserve"> FFF grants contribute </w:t>
      </w:r>
      <w:r w:rsidR="000C0728" w:rsidRPr="00A93540">
        <w:rPr>
          <w:rFonts w:eastAsia="MS Mincho"/>
          <w:lang w:val="en-US" w:eastAsia="x-none"/>
        </w:rPr>
        <w:t xml:space="preserve">matching </w:t>
      </w:r>
      <w:r w:rsidR="00DC745E" w:rsidRPr="00A93540">
        <w:rPr>
          <w:rFonts w:eastAsia="MS Mincho"/>
          <w:lang w:val="en-US" w:eastAsia="x-none"/>
        </w:rPr>
        <w:t>funds to their project budgets</w:t>
      </w:r>
      <w:r w:rsidR="000C0728" w:rsidRPr="00A93540">
        <w:rPr>
          <w:rFonts w:eastAsia="MS Mincho"/>
          <w:lang w:val="en-US" w:eastAsia="x-none"/>
        </w:rPr>
        <w:t xml:space="preserve">, either from </w:t>
      </w:r>
      <w:r w:rsidR="00DC745E" w:rsidRPr="00A93540">
        <w:rPr>
          <w:rFonts w:eastAsia="MS Mincho"/>
          <w:lang w:val="en-US" w:eastAsia="x-none"/>
        </w:rPr>
        <w:t>their own resources,</w:t>
      </w:r>
      <w:r w:rsidR="000C0728" w:rsidRPr="00A93540">
        <w:rPr>
          <w:rFonts w:eastAsia="MS Mincho"/>
          <w:lang w:val="en-US" w:eastAsia="x-none"/>
        </w:rPr>
        <w:t xml:space="preserve"> from other partners</w:t>
      </w:r>
      <w:r w:rsidR="00DC745E" w:rsidRPr="00A93540">
        <w:rPr>
          <w:rFonts w:eastAsia="MS Mincho"/>
          <w:lang w:val="en-US" w:eastAsia="x-none"/>
        </w:rPr>
        <w:t>, or from bank loans</w:t>
      </w:r>
      <w:r w:rsidR="000C0728" w:rsidRPr="00A93540">
        <w:rPr>
          <w:rFonts w:eastAsia="MS Mincho"/>
          <w:lang w:val="en-US" w:eastAsia="x-none"/>
        </w:rPr>
        <w:t>.</w:t>
      </w:r>
      <w:r w:rsidR="00162612" w:rsidRPr="00A93540">
        <w:rPr>
          <w:lang w:val="en-US"/>
        </w:rPr>
        <w:t xml:space="preserve"> </w:t>
      </w:r>
    </w:p>
    <w:p w14:paraId="4461A3F6" w14:textId="475F3EBC" w:rsidR="002D74AB" w:rsidRPr="00A93540" w:rsidRDefault="00162612" w:rsidP="00162612">
      <w:pPr>
        <w:pStyle w:val="ParagraphOED"/>
        <w:rPr>
          <w:rFonts w:eastAsia="MS Mincho"/>
          <w:lang w:val="en-US" w:eastAsia="x-none"/>
        </w:rPr>
      </w:pPr>
      <w:r w:rsidRPr="00A93540">
        <w:rPr>
          <w:rFonts w:eastAsia="MS Mincho"/>
          <w:lang w:val="en-US" w:eastAsia="x-none"/>
        </w:rPr>
        <w:t>The Forest Conservation and Management Bill, 201 Article 28 (1), proposes the establishment Forest Conservation and Management Trust Fund. The objects of the Trust Fund shall be to nurture, promote and inspire innovations in forest conservation and shall be used for the following purposes;  promotion of commercial forest plantations; development of national community forestry programmes; establishment of nurseries and production of seeds and seedlings among others. FFF programme is supporting Kenya Forest Service (KFS) in operationalization of Forest Management Conservation Trust Fund which will focus in financing farm forestry especially for smallholders.</w:t>
      </w:r>
    </w:p>
    <w:p w14:paraId="0982764B" w14:textId="0E2EE54F" w:rsidR="00C006F8" w:rsidRPr="00A93540" w:rsidRDefault="00C006F8" w:rsidP="00B42A81">
      <w:pPr>
        <w:pStyle w:val="ParagraphOED"/>
        <w:spacing w:after="0"/>
        <w:rPr>
          <w:rFonts w:eastAsia="MS Mincho"/>
          <w:lang w:val="en-US" w:eastAsia="x-none"/>
        </w:rPr>
      </w:pPr>
      <w:r w:rsidRPr="00A93540">
        <w:rPr>
          <w:rFonts w:eastAsia="MS Mincho"/>
          <w:lang w:val="en-US" w:eastAsia="x-none"/>
        </w:rPr>
        <w:t xml:space="preserve">The level of ownership at the country level </w:t>
      </w:r>
      <w:r w:rsidR="00983760" w:rsidRPr="00A93540">
        <w:rPr>
          <w:rFonts w:eastAsia="MS Mincho"/>
          <w:lang w:val="en-US" w:eastAsia="x-none"/>
        </w:rPr>
        <w:t>is quite high, and sustainability seems highly</w:t>
      </w:r>
      <w:r w:rsidRPr="00A93540">
        <w:rPr>
          <w:rFonts w:eastAsia="MS Mincho"/>
          <w:lang w:val="en-US" w:eastAsia="x-none"/>
        </w:rPr>
        <w:t xml:space="preserve"> </w:t>
      </w:r>
      <w:r w:rsidR="00983760" w:rsidRPr="00A93540">
        <w:rPr>
          <w:rFonts w:eastAsia="MS Mincho"/>
          <w:lang w:val="en-US" w:eastAsia="x-none"/>
        </w:rPr>
        <w:t>likely</w:t>
      </w:r>
      <w:r w:rsidRPr="00A93540">
        <w:rPr>
          <w:rFonts w:eastAsia="MS Mincho"/>
          <w:lang w:val="en-US" w:eastAsia="x-none"/>
        </w:rPr>
        <w:t xml:space="preserve"> given that </w:t>
      </w:r>
      <w:r w:rsidR="00983760" w:rsidRPr="00A93540">
        <w:rPr>
          <w:rFonts w:eastAsia="MS Mincho"/>
          <w:lang w:val="en-US" w:eastAsia="x-none"/>
        </w:rPr>
        <w:t>even at a starting stage</w:t>
      </w:r>
      <w:r w:rsidRPr="00A93540">
        <w:rPr>
          <w:rFonts w:eastAsia="MS Mincho"/>
          <w:lang w:val="en-US" w:eastAsia="x-none"/>
        </w:rPr>
        <w:t xml:space="preserve"> there is already commitment by the government and </w:t>
      </w:r>
      <w:r w:rsidR="00983760" w:rsidRPr="00A93540">
        <w:rPr>
          <w:rFonts w:eastAsia="MS Mincho"/>
          <w:lang w:val="en-US" w:eastAsia="x-none"/>
        </w:rPr>
        <w:t>its partners</w:t>
      </w:r>
      <w:r w:rsidR="00306C71" w:rsidRPr="00A93540">
        <w:rPr>
          <w:rFonts w:eastAsia="MS Mincho"/>
          <w:lang w:val="en-US" w:eastAsia="x-none"/>
        </w:rPr>
        <w:t xml:space="preserve"> to scale up the FFF model</w:t>
      </w:r>
    </w:p>
    <w:p w14:paraId="25579C1A" w14:textId="618F8590" w:rsidR="000D4834" w:rsidRPr="00A93540" w:rsidRDefault="00584E83" w:rsidP="00B42A81">
      <w:pPr>
        <w:pStyle w:val="Heading1"/>
        <w:spacing w:after="0"/>
        <w:rPr>
          <w:rFonts w:ascii="Segoe UI" w:hAnsi="Segoe UI"/>
          <w:bCs w:val="0"/>
          <w:sz w:val="32"/>
          <w:szCs w:val="32"/>
          <w:lang w:val="en-US"/>
        </w:rPr>
      </w:pPr>
      <w:bookmarkStart w:id="82" w:name="_Toc445399302"/>
      <w:bookmarkStart w:id="83" w:name="_Toc456039784"/>
      <w:bookmarkStart w:id="84" w:name="_Toc430101183"/>
      <w:bookmarkStart w:id="85" w:name="_Toc433192666"/>
      <w:bookmarkEnd w:id="34"/>
      <w:bookmarkEnd w:id="35"/>
      <w:bookmarkEnd w:id="36"/>
      <w:bookmarkEnd w:id="37"/>
      <w:bookmarkEnd w:id="72"/>
      <w:r w:rsidRPr="00A93540">
        <w:rPr>
          <w:rFonts w:ascii="Segoe UI" w:eastAsia="Cambria" w:hAnsi="Segoe UI"/>
          <w:bCs w:val="0"/>
          <w:sz w:val="32"/>
          <w:szCs w:val="32"/>
          <w:lang w:val="en-US"/>
        </w:rPr>
        <w:t>Crosscutting</w:t>
      </w:r>
      <w:r w:rsidR="008430D7" w:rsidRPr="00A93540">
        <w:rPr>
          <w:rFonts w:ascii="Segoe UI" w:eastAsia="Cambria" w:hAnsi="Segoe UI"/>
          <w:bCs w:val="0"/>
          <w:sz w:val="32"/>
          <w:szCs w:val="32"/>
          <w:lang w:val="en-US"/>
        </w:rPr>
        <w:t xml:space="preserve"> issues</w:t>
      </w:r>
      <w:bookmarkEnd w:id="82"/>
      <w:bookmarkEnd w:id="83"/>
    </w:p>
    <w:p w14:paraId="49EAC547" w14:textId="18AD3342" w:rsidR="00B32856" w:rsidRPr="00A93540" w:rsidRDefault="00E759CC" w:rsidP="00B42A81">
      <w:pPr>
        <w:pStyle w:val="Heading2"/>
        <w:numPr>
          <w:ilvl w:val="1"/>
          <w:numId w:val="11"/>
        </w:numPr>
        <w:spacing w:after="0"/>
        <w:ind w:left="851" w:hanging="851"/>
        <w:rPr>
          <w:rFonts w:eastAsia="MS Mincho"/>
          <w:bCs w:val="0"/>
          <w:iCs w:val="0"/>
          <w:lang w:val="en-US"/>
        </w:rPr>
      </w:pPr>
      <w:bookmarkStart w:id="86" w:name="_Toc456039785"/>
      <w:r w:rsidRPr="00A93540">
        <w:rPr>
          <w:rFonts w:eastAsia="MS Mincho"/>
          <w:bCs w:val="0"/>
          <w:iCs w:val="0"/>
          <w:lang w:val="en-US"/>
        </w:rPr>
        <w:t xml:space="preserve">Evaluation question </w:t>
      </w:r>
      <w:r w:rsidR="009D2BD9" w:rsidRPr="00A93540">
        <w:rPr>
          <w:rFonts w:eastAsia="MS Mincho"/>
          <w:bCs w:val="0"/>
          <w:iCs w:val="0"/>
          <w:lang w:val="en-US"/>
        </w:rPr>
        <w:t>9</w:t>
      </w:r>
      <w:r w:rsidR="003D7329" w:rsidRPr="00A93540">
        <w:rPr>
          <w:rFonts w:eastAsia="MS Mincho"/>
          <w:bCs w:val="0"/>
          <w:iCs w:val="0"/>
          <w:lang w:val="en-US"/>
        </w:rPr>
        <w:t>:</w:t>
      </w:r>
      <w:r w:rsidR="003D7329" w:rsidRPr="00A93540">
        <w:rPr>
          <w:bCs w:val="0"/>
          <w:iCs w:val="0"/>
          <w:lang w:val="en-US"/>
        </w:rPr>
        <w:t xml:space="preserve"> </w:t>
      </w:r>
      <w:r w:rsidR="009E14D9" w:rsidRPr="00A93540">
        <w:rPr>
          <w:bCs w:val="0"/>
          <w:iCs w:val="0"/>
          <w:lang w:val="en-US"/>
        </w:rPr>
        <w:t>To what extent have gender and human rights been taken into account in the design of the FFF and during the implementation</w:t>
      </w:r>
      <w:r w:rsidR="003D7329" w:rsidRPr="00A93540">
        <w:rPr>
          <w:rFonts w:eastAsia="MS Mincho"/>
          <w:bCs w:val="0"/>
          <w:iCs w:val="0"/>
          <w:lang w:val="en-US"/>
        </w:rPr>
        <w:t>?</w:t>
      </w:r>
      <w:bookmarkEnd w:id="86"/>
    </w:p>
    <w:p w14:paraId="4E9F1EAB" w14:textId="1AA5DC93" w:rsidR="001306F0" w:rsidRPr="00A93540" w:rsidRDefault="00983760" w:rsidP="00983760">
      <w:pPr>
        <w:pStyle w:val="ParagraphOED"/>
        <w:spacing w:after="0"/>
        <w:rPr>
          <w:rFonts w:eastAsia="Cambria"/>
          <w:lang w:val="en-US" w:eastAsia="fr-FR"/>
        </w:rPr>
      </w:pPr>
      <w:r w:rsidRPr="00A93540">
        <w:rPr>
          <w:lang w:val="en-US"/>
        </w:rPr>
        <w:t>In the context of the areas of FFF action in Kenya, the main cross-cutting issue</w:t>
      </w:r>
      <w:r w:rsidR="003D66A4" w:rsidRPr="00A93540">
        <w:rPr>
          <w:lang w:val="en-US"/>
        </w:rPr>
        <w:t xml:space="preserve"> </w:t>
      </w:r>
      <w:r w:rsidR="00C111AD" w:rsidRPr="00A93540">
        <w:rPr>
          <w:lang w:val="en-US"/>
        </w:rPr>
        <w:t xml:space="preserve">with respect to the analysis of the FFF design </w:t>
      </w:r>
      <w:r w:rsidRPr="00A93540">
        <w:rPr>
          <w:lang w:val="en-US"/>
        </w:rPr>
        <w:t>is</w:t>
      </w:r>
      <w:r w:rsidR="00B32856" w:rsidRPr="00A93540">
        <w:rPr>
          <w:lang w:val="en-US"/>
        </w:rPr>
        <w:t xml:space="preserve"> Gender</w:t>
      </w:r>
      <w:r w:rsidRPr="00A93540">
        <w:rPr>
          <w:lang w:val="en-US"/>
        </w:rPr>
        <w:t>.</w:t>
      </w:r>
      <w:r w:rsidR="003D66A4" w:rsidRPr="00A93540">
        <w:rPr>
          <w:rFonts w:eastAsia="Cambria"/>
          <w:lang w:val="en-US" w:eastAsia="fr-FR"/>
        </w:rPr>
        <w:t xml:space="preserve"> </w:t>
      </w:r>
      <w:r w:rsidRPr="00A93540">
        <w:rPr>
          <w:rFonts w:eastAsia="Cambria"/>
          <w:lang w:val="en-US" w:eastAsia="fr-FR"/>
        </w:rPr>
        <w:t>FFF</w:t>
      </w:r>
      <w:r w:rsidR="004F3303" w:rsidRPr="00A93540">
        <w:rPr>
          <w:rFonts w:eastAsia="Cambria"/>
          <w:lang w:val="en-US" w:eastAsia="fr-FR"/>
        </w:rPr>
        <w:t xml:space="preserve"> support</w:t>
      </w:r>
      <w:r w:rsidRPr="00A93540">
        <w:rPr>
          <w:rFonts w:eastAsia="Cambria"/>
          <w:lang w:val="en-US" w:eastAsia="fr-FR"/>
        </w:rPr>
        <w:t xml:space="preserve"> to FFPOs through grants and trainings pays attention to </w:t>
      </w:r>
      <w:r w:rsidR="004F3303" w:rsidRPr="00A93540">
        <w:rPr>
          <w:rFonts w:eastAsia="Cambria"/>
          <w:lang w:val="en-US" w:eastAsia="fr-FR"/>
        </w:rPr>
        <w:t>gender equality and empowerment. In</w:t>
      </w:r>
      <w:r w:rsidRPr="00A93540">
        <w:rPr>
          <w:rFonts w:eastAsia="Cambria"/>
          <w:lang w:val="en-US" w:eastAsia="fr-FR"/>
        </w:rPr>
        <w:t xml:space="preserve"> FFPOs that the MTE visited, women are well represented as members and in the governance positions. They benefit training as men</w:t>
      </w:r>
      <w:r w:rsidR="00231834" w:rsidRPr="00A93540">
        <w:rPr>
          <w:rFonts w:eastAsia="Cambria"/>
          <w:lang w:val="en-US" w:eastAsia="fr-FR"/>
        </w:rPr>
        <w:t xml:space="preserve"> members do</w:t>
      </w:r>
      <w:r w:rsidR="003C3DC3" w:rsidRPr="00A93540">
        <w:rPr>
          <w:rFonts w:eastAsia="Cambria"/>
          <w:lang w:val="en-US" w:eastAsia="fr-FR"/>
        </w:rPr>
        <w:t>. T</w:t>
      </w:r>
      <w:r w:rsidR="001306F0" w:rsidRPr="00A93540">
        <w:rPr>
          <w:rFonts w:eastAsia="Cambria"/>
          <w:lang w:val="en-US" w:eastAsia="fr-FR"/>
        </w:rPr>
        <w:t xml:space="preserve">here is </w:t>
      </w:r>
      <w:r w:rsidR="003C3DC3" w:rsidRPr="00A93540">
        <w:rPr>
          <w:rFonts w:eastAsia="Cambria"/>
          <w:lang w:val="en-US" w:eastAsia="fr-FR"/>
        </w:rPr>
        <w:t xml:space="preserve">also </w:t>
      </w:r>
      <w:r w:rsidR="001306F0" w:rsidRPr="00A93540">
        <w:rPr>
          <w:rFonts w:eastAsia="Cambria"/>
          <w:lang w:val="en-US" w:eastAsia="fr-FR"/>
        </w:rPr>
        <w:t xml:space="preserve">an effort to mainstream </w:t>
      </w:r>
      <w:r w:rsidR="00620777" w:rsidRPr="00A93540">
        <w:rPr>
          <w:rFonts w:eastAsia="Cambria"/>
          <w:lang w:val="en-US" w:eastAsia="fr-FR"/>
        </w:rPr>
        <w:t xml:space="preserve">gender issues </w:t>
      </w:r>
      <w:r w:rsidR="001306F0" w:rsidRPr="00A93540">
        <w:rPr>
          <w:rFonts w:eastAsia="Cambria"/>
          <w:lang w:val="en-US" w:eastAsia="fr-FR"/>
        </w:rPr>
        <w:t xml:space="preserve">in the design of proposals submitted </w:t>
      </w:r>
      <w:r w:rsidR="003C3DC3" w:rsidRPr="00A93540">
        <w:rPr>
          <w:rFonts w:eastAsia="Cambria"/>
          <w:lang w:val="en-US" w:eastAsia="fr-FR"/>
        </w:rPr>
        <w:t xml:space="preserve">by those organizations </w:t>
      </w:r>
      <w:r w:rsidR="001306F0" w:rsidRPr="00A93540">
        <w:rPr>
          <w:rFonts w:eastAsia="Cambria"/>
          <w:lang w:val="en-US" w:eastAsia="fr-FR"/>
        </w:rPr>
        <w:t>to FFF for funding</w:t>
      </w:r>
      <w:r w:rsidR="00231834" w:rsidRPr="00A93540">
        <w:rPr>
          <w:rFonts w:eastAsia="Cambria"/>
          <w:lang w:val="en-US" w:eastAsia="fr-FR"/>
        </w:rPr>
        <w:t>, and to address women’s specific priorities at grassroots level, such as poultry production</w:t>
      </w:r>
      <w:r w:rsidR="001306F0" w:rsidRPr="00A93540">
        <w:rPr>
          <w:rFonts w:eastAsia="Cambria"/>
          <w:lang w:val="en-US" w:eastAsia="fr-FR"/>
        </w:rPr>
        <w:t>.</w:t>
      </w:r>
    </w:p>
    <w:p w14:paraId="6FE42381" w14:textId="5620C62A" w:rsidR="002C06BE" w:rsidRPr="00A93540" w:rsidRDefault="00147C3A" w:rsidP="00B42A81">
      <w:pPr>
        <w:pStyle w:val="ParagraphOED"/>
        <w:spacing w:after="0"/>
        <w:rPr>
          <w:rFonts w:eastAsia="Cambria"/>
          <w:lang w:val="en-US" w:eastAsia="fr-FR"/>
        </w:rPr>
      </w:pPr>
      <w:r w:rsidRPr="00A93540">
        <w:rPr>
          <w:rFonts w:eastAsia="Cambria"/>
          <w:lang w:val="en-US" w:eastAsia="fr-FR"/>
        </w:rPr>
        <w:t>Despite the important attention it pays to gender</w:t>
      </w:r>
      <w:r w:rsidR="00231834" w:rsidRPr="00A93540">
        <w:rPr>
          <w:rFonts w:eastAsia="Cambria"/>
          <w:lang w:val="en-US" w:eastAsia="fr-FR"/>
        </w:rPr>
        <w:t xml:space="preserve"> and to addressing certain women’s priorities such as poultry production</w:t>
      </w:r>
      <w:r w:rsidRPr="00A93540">
        <w:rPr>
          <w:rFonts w:eastAsia="Cambria"/>
          <w:lang w:val="en-US" w:eastAsia="fr-FR"/>
        </w:rPr>
        <w:t xml:space="preserve">, </w:t>
      </w:r>
      <w:r w:rsidR="001306F0" w:rsidRPr="00A93540">
        <w:rPr>
          <w:rFonts w:eastAsia="Cambria"/>
          <w:lang w:val="en-US" w:eastAsia="fr-FR"/>
        </w:rPr>
        <w:t xml:space="preserve">FFF lacks </w:t>
      </w:r>
      <w:r w:rsidRPr="00A93540">
        <w:rPr>
          <w:rFonts w:eastAsia="Cambria"/>
          <w:lang w:val="en-US" w:eastAsia="fr-FR"/>
        </w:rPr>
        <w:t xml:space="preserve">a </w:t>
      </w:r>
      <w:r w:rsidR="001306F0" w:rsidRPr="00A93540">
        <w:rPr>
          <w:rFonts w:eastAsia="Cambria"/>
          <w:lang w:val="en-US" w:eastAsia="fr-FR"/>
        </w:rPr>
        <w:t xml:space="preserve">more affirmative approach in designing and implementing </w:t>
      </w:r>
      <w:r w:rsidR="0082585A" w:rsidRPr="00A93540">
        <w:rPr>
          <w:rFonts w:eastAsia="Cambria"/>
          <w:lang w:val="en-US" w:eastAsia="fr-FR"/>
        </w:rPr>
        <w:t>interventions</w:t>
      </w:r>
      <w:r w:rsidR="003C3DC3" w:rsidRPr="00A93540">
        <w:rPr>
          <w:rFonts w:eastAsia="Cambria"/>
          <w:lang w:val="en-US" w:eastAsia="fr-FR"/>
        </w:rPr>
        <w:t xml:space="preserve"> that aim </w:t>
      </w:r>
      <w:r w:rsidRPr="00A93540">
        <w:rPr>
          <w:rFonts w:eastAsia="Cambria"/>
          <w:lang w:val="en-US" w:eastAsia="fr-FR"/>
        </w:rPr>
        <w:t xml:space="preserve">specifically </w:t>
      </w:r>
      <w:r w:rsidR="003C3DC3" w:rsidRPr="00A93540">
        <w:rPr>
          <w:rFonts w:eastAsia="Cambria"/>
          <w:lang w:val="en-US" w:eastAsia="fr-FR"/>
        </w:rPr>
        <w:t>at developing women’</w:t>
      </w:r>
      <w:r w:rsidR="00211113" w:rsidRPr="00A93540">
        <w:rPr>
          <w:rFonts w:eastAsia="Cambria"/>
          <w:lang w:val="en-US" w:eastAsia="fr-FR"/>
        </w:rPr>
        <w:t xml:space="preserve">s </w:t>
      </w:r>
      <w:r w:rsidR="0082585A" w:rsidRPr="00A93540">
        <w:rPr>
          <w:rFonts w:eastAsia="Cambria"/>
          <w:lang w:val="en-US" w:eastAsia="fr-FR"/>
        </w:rPr>
        <w:t>entrepreneurship</w:t>
      </w:r>
      <w:r w:rsidR="001306F0" w:rsidRPr="00A93540">
        <w:rPr>
          <w:rFonts w:eastAsia="Cambria"/>
          <w:lang w:val="en-US" w:eastAsia="fr-FR"/>
        </w:rPr>
        <w:t xml:space="preserve"> in </w:t>
      </w:r>
      <w:r w:rsidR="005A437B" w:rsidRPr="00A93540">
        <w:rPr>
          <w:rFonts w:eastAsia="Cambria"/>
          <w:lang w:val="en-US" w:eastAsia="fr-FR"/>
        </w:rPr>
        <w:t>the on- and off-farm</w:t>
      </w:r>
      <w:r w:rsidR="002820AB" w:rsidRPr="00A93540">
        <w:rPr>
          <w:rFonts w:eastAsia="Cambria"/>
          <w:lang w:val="en-US" w:eastAsia="fr-FR"/>
        </w:rPr>
        <w:t xml:space="preserve"> </w:t>
      </w:r>
      <w:r w:rsidR="001306F0" w:rsidRPr="00A93540">
        <w:rPr>
          <w:rFonts w:eastAsia="Cambria"/>
          <w:lang w:val="en-US" w:eastAsia="fr-FR"/>
        </w:rPr>
        <w:t>forest and farm based value chains</w:t>
      </w:r>
      <w:r w:rsidR="002820AB" w:rsidRPr="00A93540">
        <w:rPr>
          <w:rFonts w:eastAsia="Cambria"/>
          <w:lang w:val="en-US" w:eastAsia="fr-FR"/>
        </w:rPr>
        <w:t xml:space="preserve">, </w:t>
      </w:r>
      <w:r w:rsidR="005A437B" w:rsidRPr="00A93540">
        <w:rPr>
          <w:rFonts w:eastAsia="Cambria"/>
          <w:lang w:val="en-US" w:eastAsia="fr-FR"/>
        </w:rPr>
        <w:t xml:space="preserve">for example </w:t>
      </w:r>
      <w:r w:rsidR="002820AB" w:rsidRPr="00A93540">
        <w:rPr>
          <w:rFonts w:eastAsia="Cambria"/>
          <w:lang w:val="en-US" w:eastAsia="fr-FR"/>
        </w:rPr>
        <w:t>in the nodes of processing and commercialization</w:t>
      </w:r>
      <w:r w:rsidR="004A03AB" w:rsidRPr="00A93540">
        <w:rPr>
          <w:rFonts w:eastAsia="Cambria"/>
          <w:lang w:val="en-US" w:eastAsia="fr-FR"/>
        </w:rPr>
        <w:t xml:space="preserve">. </w:t>
      </w:r>
    </w:p>
    <w:p w14:paraId="423F28AC" w14:textId="3C65FB60" w:rsidR="007C0642" w:rsidRPr="00A93540" w:rsidRDefault="00DD06FF" w:rsidP="00B42A81">
      <w:pPr>
        <w:pStyle w:val="ParagraphOED"/>
        <w:spacing w:after="0"/>
        <w:rPr>
          <w:lang w:val="en-US"/>
        </w:rPr>
      </w:pPr>
      <w:r w:rsidRPr="00A93540">
        <w:rPr>
          <w:lang w:val="en-US"/>
        </w:rPr>
        <w:t>A</w:t>
      </w:r>
      <w:r w:rsidR="00211113" w:rsidRPr="00A93540">
        <w:rPr>
          <w:lang w:val="en-US"/>
        </w:rPr>
        <w:t>n important</w:t>
      </w:r>
      <w:r w:rsidR="00710BDA" w:rsidRPr="00A93540">
        <w:rPr>
          <w:lang w:val="en-US"/>
        </w:rPr>
        <w:t xml:space="preserve"> c</w:t>
      </w:r>
      <w:r w:rsidR="00231834" w:rsidRPr="00A93540">
        <w:rPr>
          <w:lang w:val="en-US"/>
        </w:rPr>
        <w:t>rosscutting</w:t>
      </w:r>
      <w:r w:rsidR="00710BDA" w:rsidRPr="00A93540">
        <w:rPr>
          <w:lang w:val="en-US"/>
        </w:rPr>
        <w:t xml:space="preserve"> issue</w:t>
      </w:r>
      <w:r w:rsidR="00231834" w:rsidRPr="00A93540">
        <w:rPr>
          <w:lang w:val="en-US"/>
        </w:rPr>
        <w:t xml:space="preserve"> which deserves special attention is youth. It </w:t>
      </w:r>
      <w:r w:rsidRPr="00A93540">
        <w:rPr>
          <w:lang w:val="en-US"/>
        </w:rPr>
        <w:t xml:space="preserve">is not </w:t>
      </w:r>
      <w:r w:rsidR="00710BDA" w:rsidRPr="00A93540">
        <w:rPr>
          <w:lang w:val="en-US"/>
        </w:rPr>
        <w:t>given focus</w:t>
      </w:r>
      <w:r w:rsidRPr="00A93540">
        <w:rPr>
          <w:lang w:val="en-US"/>
        </w:rPr>
        <w:t xml:space="preserve"> </w:t>
      </w:r>
      <w:r w:rsidR="00710BDA" w:rsidRPr="00A93540">
        <w:rPr>
          <w:lang w:val="en-US"/>
        </w:rPr>
        <w:t xml:space="preserve">in </w:t>
      </w:r>
      <w:r w:rsidRPr="00A93540">
        <w:rPr>
          <w:lang w:val="en-US"/>
        </w:rPr>
        <w:t>the design o</w:t>
      </w:r>
      <w:r w:rsidR="00231834" w:rsidRPr="00A93540">
        <w:rPr>
          <w:lang w:val="en-US"/>
        </w:rPr>
        <w:t>f FFPOs proposals</w:t>
      </w:r>
      <w:r w:rsidR="00B32856" w:rsidRPr="00A93540">
        <w:rPr>
          <w:lang w:val="en-US"/>
        </w:rPr>
        <w:t xml:space="preserve">. In view of the </w:t>
      </w:r>
      <w:r w:rsidRPr="00A93540">
        <w:rPr>
          <w:lang w:val="en-US"/>
        </w:rPr>
        <w:t xml:space="preserve">demographic weight of the youth and their responsibility in sustainable landscape management in the future, </w:t>
      </w:r>
      <w:r w:rsidR="00B32856" w:rsidRPr="00A93540">
        <w:rPr>
          <w:lang w:val="en-US"/>
        </w:rPr>
        <w:t xml:space="preserve">the design and implementation of interventions </w:t>
      </w:r>
      <w:r w:rsidR="000C0728" w:rsidRPr="00A93540">
        <w:rPr>
          <w:lang w:val="en-US"/>
        </w:rPr>
        <w:t>should deliberately</w:t>
      </w:r>
      <w:r w:rsidR="00B32856" w:rsidRPr="00A93540">
        <w:rPr>
          <w:lang w:val="en-US"/>
        </w:rPr>
        <w:t xml:space="preserve"> address their needs</w:t>
      </w:r>
      <w:r w:rsidR="000C0728" w:rsidRPr="00A93540">
        <w:rPr>
          <w:lang w:val="en-US"/>
        </w:rPr>
        <w:t xml:space="preserve"> as far as access to/use of natural resources are concerned. </w:t>
      </w:r>
    </w:p>
    <w:p w14:paraId="2EC677EC" w14:textId="77777777" w:rsidR="0042554A" w:rsidRPr="00A93540" w:rsidRDefault="009529FC" w:rsidP="00B42A81">
      <w:pPr>
        <w:pStyle w:val="sectorheading"/>
        <w:spacing w:before="120" w:after="0"/>
        <w:rPr>
          <w:rFonts w:ascii="Segoe UI" w:hAnsi="Segoe UI"/>
          <w:sz w:val="21"/>
          <w:szCs w:val="21"/>
        </w:rPr>
      </w:pPr>
      <w:bookmarkStart w:id="87" w:name="_Toc445399305"/>
      <w:bookmarkStart w:id="88" w:name="_Toc456039786"/>
      <w:r w:rsidRPr="00A93540">
        <w:rPr>
          <w:rFonts w:ascii="Segoe UI" w:hAnsi="Segoe UI"/>
          <w:sz w:val="21"/>
          <w:szCs w:val="21"/>
        </w:rPr>
        <w:t>Conclusions</w:t>
      </w:r>
      <w:bookmarkEnd w:id="84"/>
      <w:r w:rsidR="00560CC3" w:rsidRPr="00A93540">
        <w:rPr>
          <w:rFonts w:ascii="Segoe UI" w:hAnsi="Segoe UI"/>
          <w:sz w:val="21"/>
          <w:szCs w:val="21"/>
        </w:rPr>
        <w:t xml:space="preserve"> and recommendation</w:t>
      </w:r>
      <w:r w:rsidR="0042554A" w:rsidRPr="00A93540">
        <w:rPr>
          <w:rFonts w:ascii="Segoe UI" w:hAnsi="Segoe UI"/>
          <w:sz w:val="21"/>
          <w:szCs w:val="21"/>
        </w:rPr>
        <w:t>s</w:t>
      </w:r>
      <w:bookmarkEnd w:id="87"/>
      <w:bookmarkEnd w:id="88"/>
    </w:p>
    <w:p w14:paraId="7E2A4DD3" w14:textId="4ABDD780" w:rsidR="000C52D9" w:rsidRPr="00A93540" w:rsidRDefault="000C52D9" w:rsidP="000C52D9">
      <w:pPr>
        <w:pStyle w:val="ParagraphOED"/>
        <w:spacing w:after="0"/>
        <w:rPr>
          <w:rFonts w:eastAsia="Cambria"/>
          <w:lang w:val="en-US" w:eastAsia="fr-FR"/>
        </w:rPr>
      </w:pPr>
      <w:bookmarkStart w:id="89" w:name="_Toc433192667"/>
      <w:r w:rsidRPr="00A93540">
        <w:rPr>
          <w:rFonts w:eastAsia="Cambria"/>
          <w:lang w:val="en-US" w:eastAsia="fr-FR"/>
        </w:rPr>
        <w:t>The conclusions and recommendations are formulated in the overall MTE report.</w:t>
      </w:r>
      <w:bookmarkEnd w:id="89"/>
    </w:p>
    <w:bookmarkEnd w:id="85"/>
    <w:p w14:paraId="7952CD76" w14:textId="70011E64" w:rsidR="000C52D9" w:rsidRPr="00A93540" w:rsidRDefault="000C52D9" w:rsidP="000C52D9">
      <w:pPr>
        <w:pStyle w:val="ParagraphOED"/>
        <w:numPr>
          <w:ilvl w:val="0"/>
          <w:numId w:val="0"/>
        </w:numPr>
        <w:spacing w:after="0"/>
        <w:rPr>
          <w:rFonts w:eastAsia="MS Mincho"/>
          <w:lang w:val="en-US"/>
        </w:rPr>
      </w:pPr>
    </w:p>
    <w:p w14:paraId="55568FA4" w14:textId="39CCA9C6" w:rsidR="001726E9" w:rsidRPr="00A93540" w:rsidRDefault="003D4F1F" w:rsidP="00851DEE">
      <w:pPr>
        <w:pStyle w:val="Heading1"/>
        <w:rPr>
          <w:rFonts w:ascii="Segoe UI" w:hAnsi="Segoe UI"/>
          <w:sz w:val="32"/>
          <w:szCs w:val="32"/>
          <w:lang w:val="en-US"/>
        </w:rPr>
      </w:pPr>
      <w:r w:rsidRPr="00A93540">
        <w:rPr>
          <w:rFonts w:ascii="Segoe UI" w:eastAsia="MS Mincho" w:hAnsi="Segoe UI"/>
          <w:sz w:val="32"/>
          <w:szCs w:val="32"/>
          <w:lang w:val="en-US"/>
        </w:rPr>
        <w:br w:type="page"/>
      </w:r>
      <w:bookmarkStart w:id="90" w:name="_Toc456037538"/>
      <w:bookmarkStart w:id="91" w:name="_Toc456039787"/>
      <w:r w:rsidR="00C914D4" w:rsidRPr="00A93540">
        <w:rPr>
          <w:rFonts w:ascii="Segoe UI" w:eastAsia="MS Mincho" w:hAnsi="Segoe UI"/>
          <w:sz w:val="32"/>
          <w:szCs w:val="32"/>
          <w:lang w:val="en-US"/>
        </w:rPr>
        <w:lastRenderedPageBreak/>
        <w:t>Appendices</w:t>
      </w:r>
      <w:bookmarkStart w:id="92" w:name="_Toc456037345"/>
      <w:bookmarkStart w:id="93" w:name="_Toc456037426"/>
      <w:bookmarkStart w:id="94" w:name="_Toc456037476"/>
      <w:bookmarkStart w:id="95" w:name="_Toc456037539"/>
      <w:bookmarkStart w:id="96" w:name="_Toc456037346"/>
      <w:bookmarkStart w:id="97" w:name="_Toc456037427"/>
      <w:bookmarkStart w:id="98" w:name="_Toc456037477"/>
      <w:bookmarkStart w:id="99" w:name="_Toc456037540"/>
      <w:bookmarkEnd w:id="90"/>
      <w:bookmarkEnd w:id="92"/>
      <w:bookmarkEnd w:id="93"/>
      <w:bookmarkEnd w:id="94"/>
      <w:bookmarkEnd w:id="95"/>
      <w:bookmarkEnd w:id="96"/>
      <w:bookmarkEnd w:id="97"/>
      <w:bookmarkEnd w:id="98"/>
      <w:bookmarkEnd w:id="99"/>
      <w:bookmarkEnd w:id="91"/>
    </w:p>
    <w:p w14:paraId="21D3DEDF" w14:textId="6F93C114" w:rsidR="001726E9" w:rsidRPr="00A93540" w:rsidRDefault="001726E9" w:rsidP="00851DEE">
      <w:pPr>
        <w:pStyle w:val="Question"/>
      </w:pPr>
      <w:bookmarkStart w:id="100" w:name="_Toc456039788"/>
      <w:r w:rsidRPr="00A93540">
        <w:t>Documents consulted</w:t>
      </w:r>
      <w:bookmarkEnd w:id="100"/>
    </w:p>
    <w:p w14:paraId="5819C47C" w14:textId="77777777" w:rsidR="001726E9" w:rsidRPr="00A93540" w:rsidRDefault="001726E9" w:rsidP="00B42A81">
      <w:pPr>
        <w:pStyle w:val="sectorheading"/>
        <w:numPr>
          <w:ilvl w:val="0"/>
          <w:numId w:val="0"/>
        </w:numPr>
        <w:spacing w:before="120" w:after="0"/>
        <w:rPr>
          <w:rFonts w:ascii="Segoe UI" w:hAnsi="Segoe UI"/>
          <w:b w:val="0"/>
          <w:sz w:val="21"/>
          <w:szCs w:val="21"/>
        </w:rPr>
      </w:pPr>
    </w:p>
    <w:p w14:paraId="0CA9FE92" w14:textId="77777777" w:rsidR="00542417" w:rsidRPr="00A93540" w:rsidRDefault="00542417" w:rsidP="00542417">
      <w:pPr>
        <w:pStyle w:val="sectorheading"/>
        <w:numPr>
          <w:ilvl w:val="0"/>
          <w:numId w:val="0"/>
        </w:numPr>
        <w:spacing w:before="120" w:after="0"/>
        <w:ind w:left="851" w:hanging="851"/>
        <w:rPr>
          <w:rFonts w:ascii="Segoe UI" w:hAnsi="Segoe UI"/>
          <w:b w:val="0"/>
          <w:sz w:val="21"/>
          <w:szCs w:val="21"/>
        </w:rPr>
      </w:pPr>
      <w:bookmarkStart w:id="101" w:name="_Toc456037543"/>
      <w:bookmarkStart w:id="102" w:name="_Toc456039789"/>
      <w:r w:rsidRPr="00A93540">
        <w:rPr>
          <w:rFonts w:ascii="Segoe UI" w:hAnsi="Segoe UI"/>
          <w:b w:val="0"/>
          <w:sz w:val="21"/>
          <w:szCs w:val="21"/>
        </w:rPr>
        <w:t>FAO (2011). Community-based tree and forest product enterprises: Market Analysis and Development (MA&amp;D). The Field Facilitator Guidelines for the implementation of the MA&amp;D approach.</w:t>
      </w:r>
      <w:bookmarkEnd w:id="101"/>
      <w:bookmarkEnd w:id="102"/>
    </w:p>
    <w:p w14:paraId="1980FE19" w14:textId="2A8B5B82" w:rsidR="00B23327" w:rsidRPr="00A93540" w:rsidRDefault="00B23327" w:rsidP="00B23327">
      <w:pPr>
        <w:pStyle w:val="sectorheading"/>
        <w:numPr>
          <w:ilvl w:val="0"/>
          <w:numId w:val="0"/>
        </w:numPr>
        <w:spacing w:before="120" w:after="0"/>
        <w:ind w:left="851" w:hanging="851"/>
        <w:rPr>
          <w:rFonts w:ascii="Segoe UI" w:hAnsi="Segoe UI"/>
          <w:b w:val="0"/>
          <w:sz w:val="21"/>
          <w:szCs w:val="21"/>
        </w:rPr>
      </w:pPr>
      <w:bookmarkStart w:id="103" w:name="_Toc456037544"/>
      <w:bookmarkStart w:id="104" w:name="_Toc456039790"/>
      <w:r w:rsidRPr="00A93540">
        <w:rPr>
          <w:rFonts w:ascii="Segoe UI" w:hAnsi="Segoe UI"/>
          <w:b w:val="0"/>
          <w:sz w:val="21"/>
          <w:szCs w:val="21"/>
        </w:rPr>
        <w:t>FAO (</w:t>
      </w:r>
      <w:r w:rsidR="00AE251B" w:rsidRPr="00A93540">
        <w:rPr>
          <w:rFonts w:ascii="Segoe UI" w:hAnsi="Segoe UI"/>
          <w:b w:val="0"/>
          <w:sz w:val="21"/>
          <w:szCs w:val="21"/>
        </w:rPr>
        <w:t>2014</w:t>
      </w:r>
      <w:r w:rsidRPr="00A93540">
        <w:rPr>
          <w:rFonts w:ascii="Segoe UI" w:hAnsi="Segoe UI"/>
          <w:b w:val="0"/>
          <w:sz w:val="21"/>
          <w:szCs w:val="21"/>
        </w:rPr>
        <w:t>). FAO Country Programming Framework for Kenya 2013-2017.</w:t>
      </w:r>
      <w:bookmarkEnd w:id="103"/>
      <w:bookmarkEnd w:id="104"/>
      <w:r w:rsidRPr="00A93540">
        <w:rPr>
          <w:rFonts w:ascii="Segoe UI" w:hAnsi="Segoe UI"/>
          <w:b w:val="0"/>
          <w:sz w:val="21"/>
          <w:szCs w:val="21"/>
        </w:rPr>
        <w:t xml:space="preserve"> </w:t>
      </w:r>
    </w:p>
    <w:p w14:paraId="4B6996AD" w14:textId="344F6157" w:rsidR="00D90ACF" w:rsidRPr="00A93540" w:rsidRDefault="00DC28BA" w:rsidP="00B23327">
      <w:pPr>
        <w:pStyle w:val="sectorheading"/>
        <w:numPr>
          <w:ilvl w:val="0"/>
          <w:numId w:val="0"/>
        </w:numPr>
        <w:spacing w:before="120" w:after="0"/>
        <w:ind w:left="851" w:hanging="851"/>
        <w:rPr>
          <w:rFonts w:ascii="Segoe UI" w:hAnsi="Segoe UI"/>
          <w:b w:val="0"/>
          <w:sz w:val="21"/>
          <w:szCs w:val="21"/>
        </w:rPr>
      </w:pPr>
      <w:bookmarkStart w:id="105" w:name="_Toc456037545"/>
      <w:bookmarkStart w:id="106" w:name="_Toc456039791"/>
      <w:r w:rsidRPr="00A93540">
        <w:rPr>
          <w:rFonts w:ascii="Segoe UI" w:hAnsi="Segoe UI"/>
          <w:b w:val="0"/>
          <w:sz w:val="21"/>
          <w:szCs w:val="21"/>
        </w:rPr>
        <w:t xml:space="preserve">FF-SPAK. </w:t>
      </w:r>
      <w:r w:rsidR="00B23327" w:rsidRPr="00A93540">
        <w:rPr>
          <w:rFonts w:ascii="Segoe UI" w:hAnsi="Segoe UI"/>
          <w:b w:val="0"/>
          <w:sz w:val="21"/>
          <w:szCs w:val="21"/>
        </w:rPr>
        <w:t xml:space="preserve"> F-SPAK Vision 2010 – Strategic Plan 2015-2020.</w:t>
      </w:r>
      <w:bookmarkEnd w:id="105"/>
      <w:bookmarkEnd w:id="106"/>
    </w:p>
    <w:p w14:paraId="7097CD53" w14:textId="2575C5E9" w:rsidR="00542417" w:rsidRPr="00A93540" w:rsidRDefault="00542417" w:rsidP="00542417">
      <w:pPr>
        <w:pStyle w:val="sectorheading"/>
        <w:numPr>
          <w:ilvl w:val="0"/>
          <w:numId w:val="0"/>
        </w:numPr>
        <w:spacing w:before="120" w:after="0"/>
        <w:ind w:left="851" w:hanging="851"/>
        <w:rPr>
          <w:rFonts w:ascii="Segoe UI" w:hAnsi="Segoe UI"/>
          <w:b w:val="0"/>
          <w:sz w:val="21"/>
          <w:szCs w:val="21"/>
        </w:rPr>
      </w:pPr>
      <w:bookmarkStart w:id="107" w:name="_Toc456037546"/>
      <w:bookmarkStart w:id="108" w:name="_Toc456039792"/>
      <w:r w:rsidRPr="00A93540">
        <w:rPr>
          <w:rFonts w:ascii="Segoe UI" w:hAnsi="Segoe UI"/>
          <w:b w:val="0"/>
          <w:sz w:val="21"/>
          <w:szCs w:val="21"/>
        </w:rPr>
        <w:t>Forest and Farm Facility. 2012-2017 Programme Document.</w:t>
      </w:r>
      <w:bookmarkEnd w:id="107"/>
      <w:bookmarkEnd w:id="108"/>
    </w:p>
    <w:p w14:paraId="66BC1265" w14:textId="2DE16F2E" w:rsidR="003D70C4" w:rsidRPr="00A93540" w:rsidRDefault="003D70C4" w:rsidP="00542417">
      <w:pPr>
        <w:pStyle w:val="sectorheading"/>
        <w:numPr>
          <w:ilvl w:val="0"/>
          <w:numId w:val="0"/>
        </w:numPr>
        <w:spacing w:before="120" w:after="0"/>
        <w:ind w:left="851" w:hanging="851"/>
        <w:rPr>
          <w:rFonts w:ascii="Segoe UI" w:hAnsi="Segoe UI"/>
          <w:b w:val="0"/>
          <w:sz w:val="21"/>
          <w:szCs w:val="21"/>
        </w:rPr>
      </w:pPr>
      <w:bookmarkStart w:id="109" w:name="_Toc456037547"/>
      <w:bookmarkStart w:id="110" w:name="_Toc456039793"/>
      <w:r w:rsidRPr="00A93540">
        <w:rPr>
          <w:rFonts w:ascii="Segoe UI" w:hAnsi="Segoe UI"/>
          <w:b w:val="0"/>
          <w:sz w:val="21"/>
          <w:szCs w:val="21"/>
        </w:rPr>
        <w:t>Forest and Farm Facility. Consolidating momentum. Annual Report – 2014. FAO, Rome.</w:t>
      </w:r>
      <w:bookmarkEnd w:id="109"/>
      <w:bookmarkEnd w:id="110"/>
    </w:p>
    <w:p w14:paraId="0AACE264" w14:textId="1859FC63" w:rsidR="00542417" w:rsidRPr="00A93540" w:rsidRDefault="00542417" w:rsidP="00542417">
      <w:pPr>
        <w:pStyle w:val="sectorheading"/>
        <w:numPr>
          <w:ilvl w:val="0"/>
          <w:numId w:val="0"/>
        </w:numPr>
        <w:spacing w:before="120" w:after="0"/>
        <w:ind w:left="851" w:hanging="851"/>
        <w:rPr>
          <w:rFonts w:ascii="Segoe UI" w:hAnsi="Segoe UI"/>
          <w:b w:val="0"/>
          <w:sz w:val="21"/>
          <w:szCs w:val="21"/>
        </w:rPr>
      </w:pPr>
      <w:bookmarkStart w:id="111" w:name="_Toc456037548"/>
      <w:bookmarkStart w:id="112" w:name="_Toc456039794"/>
      <w:r w:rsidRPr="00A93540">
        <w:rPr>
          <w:rFonts w:ascii="Segoe UI" w:hAnsi="Segoe UI"/>
          <w:b w:val="0"/>
          <w:sz w:val="21"/>
          <w:szCs w:val="21"/>
        </w:rPr>
        <w:t>Forest and Farm Facility</w:t>
      </w:r>
      <w:r w:rsidR="009E1AEB" w:rsidRPr="00A93540">
        <w:rPr>
          <w:rFonts w:ascii="Segoe UI" w:hAnsi="Segoe UI"/>
          <w:b w:val="0"/>
          <w:sz w:val="21"/>
          <w:szCs w:val="21"/>
        </w:rPr>
        <w:t xml:space="preserve"> (2016). Learning together and leveraging impact. Annual Report – 2015. FAO, Rome.</w:t>
      </w:r>
      <w:bookmarkEnd w:id="111"/>
      <w:bookmarkEnd w:id="112"/>
    </w:p>
    <w:p w14:paraId="1FBBA520" w14:textId="7CBA7651" w:rsidR="009E1AEB" w:rsidRPr="00A93540" w:rsidRDefault="009E1AEB" w:rsidP="00542417">
      <w:pPr>
        <w:pStyle w:val="sectorheading"/>
        <w:numPr>
          <w:ilvl w:val="0"/>
          <w:numId w:val="0"/>
        </w:numPr>
        <w:spacing w:before="120" w:after="0"/>
        <w:ind w:left="851" w:hanging="851"/>
        <w:rPr>
          <w:rFonts w:ascii="Segoe UI" w:hAnsi="Segoe UI"/>
          <w:b w:val="0"/>
          <w:sz w:val="21"/>
          <w:szCs w:val="21"/>
        </w:rPr>
      </w:pPr>
      <w:bookmarkStart w:id="113" w:name="_Toc456037549"/>
      <w:bookmarkStart w:id="114" w:name="_Toc456039795"/>
      <w:r w:rsidRPr="00A93540">
        <w:rPr>
          <w:rFonts w:ascii="Segoe UI" w:hAnsi="Segoe UI"/>
          <w:b w:val="0"/>
          <w:sz w:val="21"/>
          <w:szCs w:val="21"/>
        </w:rPr>
        <w:t>Forest and Farm Facility (2016). Deepening Impacts. Work Plan for 2016. FAO, Rome.</w:t>
      </w:r>
      <w:bookmarkEnd w:id="113"/>
      <w:bookmarkEnd w:id="114"/>
    </w:p>
    <w:p w14:paraId="13D29776" w14:textId="77777777" w:rsidR="00F94920" w:rsidRPr="00A93540" w:rsidRDefault="007B40A4" w:rsidP="00F94920">
      <w:pPr>
        <w:pStyle w:val="sectorheading"/>
        <w:numPr>
          <w:ilvl w:val="0"/>
          <w:numId w:val="0"/>
        </w:numPr>
        <w:spacing w:before="120" w:after="0"/>
        <w:ind w:left="851" w:hanging="851"/>
        <w:rPr>
          <w:rFonts w:ascii="Segoe UI" w:hAnsi="Segoe UI"/>
          <w:b w:val="0"/>
          <w:sz w:val="21"/>
          <w:szCs w:val="21"/>
        </w:rPr>
      </w:pPr>
      <w:bookmarkStart w:id="115" w:name="_Toc456037550"/>
      <w:bookmarkStart w:id="116" w:name="_Toc456039796"/>
      <w:r w:rsidRPr="00A93540">
        <w:rPr>
          <w:rFonts w:ascii="Segoe UI" w:hAnsi="Segoe UI"/>
          <w:b w:val="0"/>
          <w:sz w:val="21"/>
          <w:szCs w:val="21"/>
        </w:rPr>
        <w:t>Forest and Farm Facility, Kenya (2016). Power Point presentation of the Progress Report 2015 of FFF programme in Kenya.</w:t>
      </w:r>
      <w:bookmarkEnd w:id="115"/>
      <w:bookmarkEnd w:id="116"/>
    </w:p>
    <w:p w14:paraId="046C022F" w14:textId="1FE9D8C8" w:rsidR="00F94920" w:rsidRPr="00A93540" w:rsidRDefault="00F94920" w:rsidP="00F94920">
      <w:pPr>
        <w:pStyle w:val="sectorheading"/>
        <w:numPr>
          <w:ilvl w:val="0"/>
          <w:numId w:val="0"/>
        </w:numPr>
        <w:spacing w:before="120" w:after="0"/>
        <w:ind w:left="851" w:hanging="851"/>
        <w:rPr>
          <w:rFonts w:ascii="Segoe UI" w:hAnsi="Segoe UI"/>
          <w:b w:val="0"/>
          <w:sz w:val="21"/>
          <w:szCs w:val="21"/>
        </w:rPr>
      </w:pPr>
      <w:bookmarkStart w:id="117" w:name="_Toc456037551"/>
      <w:bookmarkStart w:id="118" w:name="_Toc456039797"/>
      <w:r w:rsidRPr="00A93540">
        <w:rPr>
          <w:rFonts w:ascii="Segoe UI" w:hAnsi="Segoe UI"/>
          <w:b w:val="0"/>
          <w:sz w:val="21"/>
          <w:szCs w:val="21"/>
        </w:rPr>
        <w:t>Kenya Governmant (2010).</w:t>
      </w:r>
      <w:r w:rsidRPr="00A93540">
        <w:rPr>
          <w:rFonts w:ascii="Segoe UI" w:eastAsia="Cambria" w:hAnsi="Segoe UI"/>
          <w:b w:val="0"/>
          <w:bCs/>
          <w:color w:val="70BC42"/>
          <w:sz w:val="21"/>
          <w:szCs w:val="21"/>
          <w:lang w:eastAsia="fr-FR"/>
        </w:rPr>
        <w:t xml:space="preserve"> </w:t>
      </w:r>
      <w:r w:rsidRPr="00A93540">
        <w:rPr>
          <w:rFonts w:ascii="Segoe UI" w:hAnsi="Segoe UI"/>
          <w:b w:val="0"/>
          <w:sz w:val="21"/>
          <w:szCs w:val="21"/>
        </w:rPr>
        <w:t>Agriculture Sector Development Strategy 2010–2020. http://www.gafspfund.org/sites/gafspfund.org/files/Documents/5.%20Kenya_strategy.pdf.</w:t>
      </w:r>
      <w:bookmarkEnd w:id="117"/>
      <w:bookmarkEnd w:id="118"/>
    </w:p>
    <w:p w14:paraId="204EB71F" w14:textId="77777777" w:rsidR="00B23327" w:rsidRPr="00A93540" w:rsidRDefault="00B23327" w:rsidP="00B23327">
      <w:pPr>
        <w:pStyle w:val="sectorheading"/>
        <w:numPr>
          <w:ilvl w:val="0"/>
          <w:numId w:val="0"/>
        </w:numPr>
        <w:spacing w:before="120" w:after="0"/>
        <w:ind w:left="851" w:hanging="851"/>
        <w:rPr>
          <w:rFonts w:ascii="Segoe UI" w:hAnsi="Segoe UI"/>
          <w:b w:val="0"/>
          <w:sz w:val="21"/>
          <w:szCs w:val="21"/>
        </w:rPr>
      </w:pPr>
      <w:bookmarkStart w:id="119" w:name="_Toc456037552"/>
      <w:bookmarkStart w:id="120" w:name="_Toc456039798"/>
      <w:r w:rsidRPr="00A93540">
        <w:rPr>
          <w:rFonts w:ascii="Segoe UI" w:hAnsi="Segoe UI"/>
          <w:b w:val="0"/>
          <w:sz w:val="21"/>
          <w:szCs w:val="21"/>
        </w:rPr>
        <w:t>Makhanu, R. (no date). Scoping study for the implementation of Forest and Farm Facility programme. Forest and Farm Facility, Kenya.</w:t>
      </w:r>
      <w:bookmarkEnd w:id="119"/>
      <w:bookmarkEnd w:id="120"/>
    </w:p>
    <w:p w14:paraId="12631C05" w14:textId="4921FD89" w:rsidR="001726E9" w:rsidRPr="00A93540" w:rsidRDefault="001726E9" w:rsidP="001726E9">
      <w:pPr>
        <w:pStyle w:val="sectorheading"/>
        <w:numPr>
          <w:ilvl w:val="0"/>
          <w:numId w:val="0"/>
        </w:numPr>
        <w:spacing w:before="120" w:after="0"/>
        <w:ind w:left="851" w:hanging="851"/>
        <w:rPr>
          <w:rFonts w:ascii="Segoe UI" w:hAnsi="Segoe UI"/>
          <w:b w:val="0"/>
          <w:sz w:val="21"/>
          <w:szCs w:val="21"/>
        </w:rPr>
      </w:pPr>
      <w:bookmarkStart w:id="121" w:name="_Toc456037553"/>
      <w:bookmarkStart w:id="122" w:name="_Toc456039799"/>
      <w:r w:rsidRPr="00A93540">
        <w:rPr>
          <w:rFonts w:ascii="Segoe UI" w:hAnsi="Segoe UI"/>
          <w:b w:val="0"/>
          <w:sz w:val="21"/>
          <w:szCs w:val="21"/>
        </w:rPr>
        <w:t>Muriithi Gitonga, J (2015). Report- Baseline Study for the implementation of Forest and Farm Facility programme, Laikipia County, Kenya.</w:t>
      </w:r>
      <w:bookmarkEnd w:id="121"/>
      <w:bookmarkEnd w:id="122"/>
    </w:p>
    <w:p w14:paraId="06D3DAC9" w14:textId="7AE95DAE" w:rsidR="00B23327" w:rsidRPr="00A93540" w:rsidRDefault="00B23327" w:rsidP="001726E9">
      <w:pPr>
        <w:pStyle w:val="sectorheading"/>
        <w:numPr>
          <w:ilvl w:val="0"/>
          <w:numId w:val="0"/>
        </w:numPr>
        <w:spacing w:before="120" w:after="0"/>
        <w:ind w:left="851" w:hanging="851"/>
        <w:rPr>
          <w:rFonts w:ascii="Segoe UI" w:hAnsi="Segoe UI"/>
          <w:b w:val="0"/>
          <w:sz w:val="21"/>
          <w:szCs w:val="21"/>
        </w:rPr>
      </w:pPr>
      <w:bookmarkStart w:id="123" w:name="_Toc456037554"/>
      <w:bookmarkStart w:id="124" w:name="_Toc456039800"/>
      <w:r w:rsidRPr="00A93540">
        <w:rPr>
          <w:rFonts w:ascii="Segoe UI" w:hAnsi="Segoe UI"/>
          <w:b w:val="0"/>
          <w:sz w:val="21"/>
          <w:szCs w:val="21"/>
        </w:rPr>
        <w:t>Muthui Kironzi, C. (2015). Report- Baseline Study for the implementation of Forest and Farm Facility programme, Nakuru County, Kenya.</w:t>
      </w:r>
      <w:bookmarkEnd w:id="123"/>
      <w:bookmarkEnd w:id="124"/>
    </w:p>
    <w:p w14:paraId="2099D793" w14:textId="6189FCDE" w:rsidR="001726E9" w:rsidRPr="00A93540" w:rsidRDefault="00B23327" w:rsidP="00B23327">
      <w:pPr>
        <w:pStyle w:val="sectorheading"/>
        <w:numPr>
          <w:ilvl w:val="0"/>
          <w:numId w:val="0"/>
        </w:numPr>
        <w:spacing w:before="120" w:after="0"/>
        <w:ind w:left="851" w:hanging="851"/>
        <w:rPr>
          <w:rFonts w:ascii="Segoe UI" w:hAnsi="Segoe UI"/>
          <w:b w:val="0"/>
          <w:sz w:val="21"/>
          <w:szCs w:val="21"/>
        </w:rPr>
      </w:pPr>
      <w:bookmarkStart w:id="125" w:name="_Toc456037555"/>
      <w:bookmarkStart w:id="126" w:name="_Toc456039801"/>
      <w:r w:rsidRPr="00A93540">
        <w:rPr>
          <w:rFonts w:ascii="Segoe UI" w:hAnsi="Segoe UI"/>
          <w:b w:val="0"/>
          <w:sz w:val="21"/>
          <w:szCs w:val="21"/>
        </w:rPr>
        <w:t>Republic of Kenya (2010). The Constitution of Kenya. http://www.lcil.cam.ac.uk/sites/default/files/LCIL/documents/transitions/Kenya_19_2010_Constitution.pdf</w:t>
      </w:r>
      <w:bookmarkEnd w:id="125"/>
      <w:bookmarkEnd w:id="126"/>
    </w:p>
    <w:p w14:paraId="472CFB83" w14:textId="77777777" w:rsidR="004125B8" w:rsidRPr="00A93540" w:rsidRDefault="004125B8">
      <w:pPr>
        <w:jc w:val="left"/>
        <w:rPr>
          <w:rFonts w:ascii="Segoe UI" w:hAnsi="Segoe UI" w:cs="Segoe UI"/>
          <w:b/>
          <w:sz w:val="21"/>
          <w:szCs w:val="21"/>
          <w:lang w:val="en-US"/>
        </w:rPr>
      </w:pPr>
    </w:p>
    <w:p w14:paraId="248CD27B" w14:textId="77777777" w:rsidR="004125B8" w:rsidRPr="00A93540" w:rsidRDefault="004125B8">
      <w:pPr>
        <w:jc w:val="left"/>
        <w:rPr>
          <w:rFonts w:ascii="Segoe UI" w:hAnsi="Segoe UI" w:cs="Segoe UI"/>
          <w:b/>
          <w:sz w:val="21"/>
          <w:szCs w:val="21"/>
          <w:lang w:val="en-US"/>
        </w:rPr>
      </w:pPr>
      <w:r w:rsidRPr="00A93540">
        <w:rPr>
          <w:rFonts w:ascii="Segoe UI" w:hAnsi="Segoe UI" w:cs="Segoe UI"/>
          <w:b/>
          <w:sz w:val="21"/>
          <w:szCs w:val="21"/>
          <w:lang w:val="en-US"/>
        </w:rPr>
        <w:br w:type="page"/>
      </w:r>
    </w:p>
    <w:p w14:paraId="7DDD38B9" w14:textId="77777777" w:rsidR="004125B8" w:rsidRPr="00A93540" w:rsidRDefault="004125B8" w:rsidP="00851DEE">
      <w:pPr>
        <w:pStyle w:val="Question"/>
        <w:rPr>
          <w:kern w:val="32"/>
        </w:rPr>
      </w:pPr>
      <w:bookmarkStart w:id="127" w:name="_Toc456039802"/>
      <w:r w:rsidRPr="00A93540">
        <w:lastRenderedPageBreak/>
        <w:t>List of People Met</w:t>
      </w:r>
      <w:bookmarkEnd w:id="127"/>
    </w:p>
    <w:tbl>
      <w:tblPr>
        <w:tblW w:w="0" w:type="auto"/>
        <w:tblLook w:val="04A0" w:firstRow="1" w:lastRow="0" w:firstColumn="1" w:lastColumn="0" w:noHBand="0" w:noVBand="1"/>
      </w:tblPr>
      <w:tblGrid>
        <w:gridCol w:w="1872"/>
        <w:gridCol w:w="4284"/>
        <w:gridCol w:w="2860"/>
      </w:tblGrid>
      <w:tr w:rsidR="003144F6" w:rsidRPr="00A93540" w14:paraId="7F754CDB" w14:textId="77777777" w:rsidTr="003144F6">
        <w:trPr>
          <w:trHeight w:val="30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333CA5" w14:textId="77777777" w:rsidR="004125B8" w:rsidRPr="00A93540" w:rsidRDefault="004125B8" w:rsidP="004125B8">
            <w:pPr>
              <w:rPr>
                <w:rFonts w:ascii="Segoe UI" w:hAnsi="Segoe UI" w:cs="Segoe UI"/>
                <w:b/>
                <w:bCs/>
                <w:color w:val="000000"/>
                <w:sz w:val="18"/>
                <w:szCs w:val="18"/>
                <w:lang w:val="en-US" w:eastAsia="zh-CN"/>
              </w:rPr>
            </w:pPr>
            <w:r w:rsidRPr="00A93540">
              <w:rPr>
                <w:rFonts w:ascii="Segoe UI" w:hAnsi="Segoe UI" w:cs="Segoe UI"/>
                <w:b/>
                <w:bCs/>
                <w:color w:val="000000"/>
                <w:sz w:val="18"/>
                <w:szCs w:val="18"/>
                <w:lang w:val="en-US" w:eastAsia="zh-CN"/>
              </w:rPr>
              <w:t>Name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AA8372" w14:textId="77777777" w:rsidR="004125B8" w:rsidRPr="00A93540" w:rsidRDefault="004125B8" w:rsidP="004125B8">
            <w:pPr>
              <w:rPr>
                <w:rFonts w:ascii="Segoe UI" w:hAnsi="Segoe UI" w:cs="Segoe UI"/>
                <w:b/>
                <w:bCs/>
                <w:color w:val="000000"/>
                <w:sz w:val="18"/>
                <w:szCs w:val="18"/>
                <w:lang w:val="en-US" w:eastAsia="zh-CN"/>
              </w:rPr>
            </w:pPr>
            <w:r w:rsidRPr="00A93540">
              <w:rPr>
                <w:rFonts w:ascii="Segoe UI" w:hAnsi="Segoe UI" w:cs="Segoe UI"/>
                <w:b/>
                <w:bCs/>
                <w:color w:val="000000"/>
                <w:sz w:val="18"/>
                <w:szCs w:val="18"/>
                <w:lang w:val="en-US" w:eastAsia="zh-CN"/>
              </w:rPr>
              <w:t>Role/Title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818FC5" w14:textId="77777777" w:rsidR="004125B8" w:rsidRPr="00A93540" w:rsidRDefault="004125B8" w:rsidP="004125B8">
            <w:pPr>
              <w:rPr>
                <w:rFonts w:ascii="Segoe UI" w:hAnsi="Segoe UI" w:cs="Segoe UI"/>
                <w:b/>
                <w:bCs/>
                <w:color w:val="000000"/>
                <w:sz w:val="18"/>
                <w:szCs w:val="18"/>
                <w:lang w:val="en-US" w:eastAsia="zh-CN"/>
              </w:rPr>
            </w:pPr>
            <w:r w:rsidRPr="00A93540">
              <w:rPr>
                <w:rFonts w:ascii="Segoe UI" w:hAnsi="Segoe UI" w:cs="Segoe UI"/>
                <w:b/>
                <w:bCs/>
                <w:color w:val="000000"/>
                <w:sz w:val="18"/>
                <w:szCs w:val="18"/>
                <w:lang w:val="en-US" w:eastAsia="zh-CN"/>
              </w:rPr>
              <w:t>Institution</w:t>
            </w:r>
          </w:p>
        </w:tc>
      </w:tr>
      <w:tr w:rsidR="004125B8" w:rsidRPr="00A93540" w14:paraId="39C62C4D"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2127B06"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Philip Kisoyan</w:t>
            </w:r>
          </w:p>
        </w:tc>
        <w:tc>
          <w:tcPr>
            <w:tcW w:w="0" w:type="auto"/>
            <w:tcBorders>
              <w:top w:val="nil"/>
              <w:left w:val="nil"/>
              <w:bottom w:val="single" w:sz="4" w:space="0" w:color="auto"/>
              <w:right w:val="single" w:sz="4" w:space="0" w:color="auto"/>
            </w:tcBorders>
            <w:shd w:val="clear" w:color="auto" w:fill="auto"/>
            <w:vAlign w:val="bottom"/>
            <w:hideMark/>
          </w:tcPr>
          <w:p w14:paraId="2A066C9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FFF faciltitor</w:t>
            </w:r>
          </w:p>
        </w:tc>
        <w:tc>
          <w:tcPr>
            <w:tcW w:w="0" w:type="auto"/>
            <w:tcBorders>
              <w:top w:val="nil"/>
              <w:left w:val="nil"/>
              <w:bottom w:val="single" w:sz="4" w:space="0" w:color="auto"/>
              <w:right w:val="single" w:sz="4" w:space="0" w:color="auto"/>
            </w:tcBorders>
            <w:shd w:val="clear" w:color="auto" w:fill="auto"/>
            <w:vAlign w:val="bottom"/>
            <w:hideMark/>
          </w:tcPr>
          <w:p w14:paraId="5381E8A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FAO Kenya</w:t>
            </w:r>
          </w:p>
        </w:tc>
      </w:tr>
      <w:tr w:rsidR="004125B8" w:rsidRPr="00A93540" w14:paraId="47A901C9" w14:textId="77777777" w:rsidTr="00851DEE">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29E483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Francisco Carranza</w:t>
            </w:r>
          </w:p>
        </w:tc>
        <w:tc>
          <w:tcPr>
            <w:tcW w:w="0" w:type="auto"/>
            <w:tcBorders>
              <w:top w:val="nil"/>
              <w:left w:val="nil"/>
              <w:bottom w:val="single" w:sz="4" w:space="0" w:color="auto"/>
              <w:right w:val="single" w:sz="4" w:space="0" w:color="auto"/>
            </w:tcBorders>
            <w:shd w:val="clear" w:color="auto" w:fill="auto"/>
            <w:vAlign w:val="bottom"/>
            <w:hideMark/>
          </w:tcPr>
          <w:p w14:paraId="0D4508F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head of Sector, Land and Natural Resource Management</w:t>
            </w:r>
          </w:p>
        </w:tc>
        <w:tc>
          <w:tcPr>
            <w:tcW w:w="0" w:type="auto"/>
            <w:tcBorders>
              <w:top w:val="nil"/>
              <w:left w:val="nil"/>
              <w:bottom w:val="single" w:sz="4" w:space="0" w:color="auto"/>
              <w:right w:val="single" w:sz="4" w:space="0" w:color="auto"/>
            </w:tcBorders>
            <w:shd w:val="clear" w:color="auto" w:fill="auto"/>
            <w:vAlign w:val="bottom"/>
            <w:hideMark/>
          </w:tcPr>
          <w:p w14:paraId="2C760BA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FAO Kenya</w:t>
            </w:r>
          </w:p>
        </w:tc>
      </w:tr>
      <w:tr w:rsidR="004125B8" w:rsidRPr="00A93540" w14:paraId="7789F321"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9B6529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Jose Lopez</w:t>
            </w:r>
          </w:p>
        </w:tc>
        <w:tc>
          <w:tcPr>
            <w:tcW w:w="0" w:type="auto"/>
            <w:tcBorders>
              <w:top w:val="nil"/>
              <w:left w:val="nil"/>
              <w:bottom w:val="single" w:sz="4" w:space="0" w:color="auto"/>
              <w:right w:val="single" w:sz="4" w:space="0" w:color="auto"/>
            </w:tcBorders>
            <w:shd w:val="clear" w:color="auto" w:fill="auto"/>
            <w:vAlign w:val="bottom"/>
            <w:hideMark/>
          </w:tcPr>
          <w:p w14:paraId="228BA02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Resilience Coordinator</w:t>
            </w:r>
          </w:p>
        </w:tc>
        <w:tc>
          <w:tcPr>
            <w:tcW w:w="0" w:type="auto"/>
            <w:tcBorders>
              <w:top w:val="nil"/>
              <w:left w:val="nil"/>
              <w:bottom w:val="single" w:sz="4" w:space="0" w:color="auto"/>
              <w:right w:val="single" w:sz="4" w:space="0" w:color="auto"/>
            </w:tcBorders>
            <w:shd w:val="clear" w:color="auto" w:fill="auto"/>
            <w:vAlign w:val="bottom"/>
            <w:hideMark/>
          </w:tcPr>
          <w:p w14:paraId="618CF46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FAO Kenya</w:t>
            </w:r>
          </w:p>
        </w:tc>
      </w:tr>
      <w:tr w:rsidR="004125B8" w:rsidRPr="00A93540" w14:paraId="33F65B1D"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2412AA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Oscar Simanto</w:t>
            </w:r>
          </w:p>
        </w:tc>
        <w:tc>
          <w:tcPr>
            <w:tcW w:w="0" w:type="auto"/>
            <w:tcBorders>
              <w:top w:val="nil"/>
              <w:left w:val="nil"/>
              <w:bottom w:val="single" w:sz="4" w:space="0" w:color="auto"/>
              <w:right w:val="single" w:sz="4" w:space="0" w:color="auto"/>
            </w:tcBorders>
            <w:shd w:val="clear" w:color="auto" w:fill="auto"/>
            <w:vAlign w:val="bottom"/>
            <w:hideMark/>
          </w:tcPr>
          <w:p w14:paraId="190E37A4"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Head Forest Extension Management</w:t>
            </w:r>
          </w:p>
        </w:tc>
        <w:tc>
          <w:tcPr>
            <w:tcW w:w="0" w:type="auto"/>
            <w:tcBorders>
              <w:top w:val="nil"/>
              <w:left w:val="nil"/>
              <w:bottom w:val="single" w:sz="4" w:space="0" w:color="auto"/>
              <w:right w:val="single" w:sz="4" w:space="0" w:color="auto"/>
            </w:tcBorders>
            <w:shd w:val="clear" w:color="auto" w:fill="auto"/>
            <w:vAlign w:val="bottom"/>
            <w:hideMark/>
          </w:tcPr>
          <w:p w14:paraId="5179426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Kenya Forest Service</w:t>
            </w:r>
          </w:p>
        </w:tc>
      </w:tr>
      <w:tr w:rsidR="004125B8" w:rsidRPr="00A93540" w14:paraId="2785F8C8" w14:textId="77777777" w:rsidTr="00851DEE">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D12499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Patrick M. Kariuki</w:t>
            </w:r>
          </w:p>
        </w:tc>
        <w:tc>
          <w:tcPr>
            <w:tcW w:w="0" w:type="auto"/>
            <w:tcBorders>
              <w:top w:val="nil"/>
              <w:left w:val="nil"/>
              <w:bottom w:val="single" w:sz="4" w:space="0" w:color="auto"/>
              <w:right w:val="single" w:sz="4" w:space="0" w:color="auto"/>
            </w:tcBorders>
            <w:shd w:val="clear" w:color="auto" w:fill="auto"/>
            <w:vAlign w:val="bottom"/>
            <w:hideMark/>
          </w:tcPr>
          <w:p w14:paraId="119F035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Deputy Director Forest Extension Services</w:t>
            </w:r>
          </w:p>
        </w:tc>
        <w:tc>
          <w:tcPr>
            <w:tcW w:w="0" w:type="auto"/>
            <w:tcBorders>
              <w:top w:val="nil"/>
              <w:left w:val="nil"/>
              <w:bottom w:val="single" w:sz="4" w:space="0" w:color="auto"/>
              <w:right w:val="single" w:sz="4" w:space="0" w:color="auto"/>
            </w:tcBorders>
            <w:shd w:val="clear" w:color="auto" w:fill="auto"/>
            <w:vAlign w:val="bottom"/>
            <w:hideMark/>
          </w:tcPr>
          <w:p w14:paraId="1C4F413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Kenya Forest Service</w:t>
            </w:r>
          </w:p>
        </w:tc>
      </w:tr>
      <w:tr w:rsidR="004125B8" w:rsidRPr="00A93540" w14:paraId="5F5877D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9A5D8A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Mercy Korir</w:t>
            </w:r>
          </w:p>
        </w:tc>
        <w:tc>
          <w:tcPr>
            <w:tcW w:w="0" w:type="auto"/>
            <w:tcBorders>
              <w:top w:val="nil"/>
              <w:left w:val="nil"/>
              <w:bottom w:val="single" w:sz="4" w:space="0" w:color="auto"/>
              <w:right w:val="single" w:sz="4" w:space="0" w:color="auto"/>
            </w:tcBorders>
            <w:shd w:val="clear" w:color="auto" w:fill="auto"/>
            <w:vAlign w:val="bottom"/>
            <w:hideMark/>
          </w:tcPr>
          <w:p w14:paraId="4A75BA96"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Accounts Assistant</w:t>
            </w:r>
          </w:p>
        </w:tc>
        <w:tc>
          <w:tcPr>
            <w:tcW w:w="0" w:type="auto"/>
            <w:tcBorders>
              <w:top w:val="nil"/>
              <w:left w:val="nil"/>
              <w:bottom w:val="single" w:sz="4" w:space="0" w:color="auto"/>
              <w:right w:val="single" w:sz="4" w:space="0" w:color="auto"/>
            </w:tcBorders>
            <w:shd w:val="clear" w:color="auto" w:fill="auto"/>
            <w:vAlign w:val="bottom"/>
            <w:hideMark/>
          </w:tcPr>
          <w:p w14:paraId="2183FB9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FF-SPAK</w:t>
            </w:r>
          </w:p>
        </w:tc>
      </w:tr>
      <w:tr w:rsidR="004125B8" w:rsidRPr="00A93540" w14:paraId="35D6D720"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FF99F8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Zipporah Matumbi</w:t>
            </w:r>
          </w:p>
        </w:tc>
        <w:tc>
          <w:tcPr>
            <w:tcW w:w="0" w:type="auto"/>
            <w:tcBorders>
              <w:top w:val="nil"/>
              <w:left w:val="nil"/>
              <w:bottom w:val="single" w:sz="4" w:space="0" w:color="auto"/>
              <w:right w:val="single" w:sz="4" w:space="0" w:color="auto"/>
            </w:tcBorders>
            <w:shd w:val="clear" w:color="auto" w:fill="auto"/>
            <w:vAlign w:val="bottom"/>
            <w:hideMark/>
          </w:tcPr>
          <w:p w14:paraId="066B1CD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Treasurer</w:t>
            </w:r>
          </w:p>
        </w:tc>
        <w:tc>
          <w:tcPr>
            <w:tcW w:w="0" w:type="auto"/>
            <w:tcBorders>
              <w:top w:val="nil"/>
              <w:left w:val="nil"/>
              <w:bottom w:val="single" w:sz="4" w:space="0" w:color="auto"/>
              <w:right w:val="single" w:sz="4" w:space="0" w:color="auto"/>
            </w:tcBorders>
            <w:shd w:val="clear" w:color="auto" w:fill="auto"/>
            <w:vAlign w:val="bottom"/>
            <w:hideMark/>
          </w:tcPr>
          <w:p w14:paraId="563E79E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FF-SPAK</w:t>
            </w:r>
          </w:p>
        </w:tc>
      </w:tr>
      <w:tr w:rsidR="004125B8" w:rsidRPr="00A93540" w14:paraId="36861B3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E07C26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Geoffrey Wanyama</w:t>
            </w:r>
          </w:p>
        </w:tc>
        <w:tc>
          <w:tcPr>
            <w:tcW w:w="0" w:type="auto"/>
            <w:tcBorders>
              <w:top w:val="nil"/>
              <w:left w:val="nil"/>
              <w:bottom w:val="single" w:sz="4" w:space="0" w:color="auto"/>
              <w:right w:val="single" w:sz="4" w:space="0" w:color="auto"/>
            </w:tcBorders>
            <w:shd w:val="clear" w:color="auto" w:fill="auto"/>
            <w:vAlign w:val="bottom"/>
            <w:hideMark/>
          </w:tcPr>
          <w:p w14:paraId="5ABA238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Executive officer</w:t>
            </w:r>
          </w:p>
        </w:tc>
        <w:tc>
          <w:tcPr>
            <w:tcW w:w="0" w:type="auto"/>
            <w:tcBorders>
              <w:top w:val="nil"/>
              <w:left w:val="nil"/>
              <w:bottom w:val="single" w:sz="4" w:space="0" w:color="auto"/>
              <w:right w:val="single" w:sz="4" w:space="0" w:color="auto"/>
            </w:tcBorders>
            <w:shd w:val="clear" w:color="auto" w:fill="auto"/>
            <w:vAlign w:val="bottom"/>
            <w:hideMark/>
          </w:tcPr>
          <w:p w14:paraId="31F2467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FF-SPAK</w:t>
            </w:r>
          </w:p>
        </w:tc>
      </w:tr>
      <w:tr w:rsidR="004125B8" w:rsidRPr="00A93540" w14:paraId="4F0F403E"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1CE3071"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Boaz Kiboi</w:t>
            </w:r>
          </w:p>
        </w:tc>
        <w:tc>
          <w:tcPr>
            <w:tcW w:w="0" w:type="auto"/>
            <w:tcBorders>
              <w:top w:val="nil"/>
              <w:left w:val="nil"/>
              <w:bottom w:val="single" w:sz="4" w:space="0" w:color="auto"/>
              <w:right w:val="single" w:sz="4" w:space="0" w:color="auto"/>
            </w:tcBorders>
            <w:shd w:val="clear" w:color="auto" w:fill="auto"/>
            <w:vAlign w:val="bottom"/>
            <w:hideMark/>
          </w:tcPr>
          <w:p w14:paraId="6E2552B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Chairman</w:t>
            </w:r>
          </w:p>
        </w:tc>
        <w:tc>
          <w:tcPr>
            <w:tcW w:w="0" w:type="auto"/>
            <w:tcBorders>
              <w:top w:val="nil"/>
              <w:left w:val="nil"/>
              <w:bottom w:val="single" w:sz="4" w:space="0" w:color="auto"/>
              <w:right w:val="single" w:sz="4" w:space="0" w:color="auto"/>
            </w:tcBorders>
            <w:shd w:val="clear" w:color="auto" w:fill="auto"/>
            <w:vAlign w:val="bottom"/>
            <w:hideMark/>
          </w:tcPr>
          <w:p w14:paraId="28E407E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FF-SPAK</w:t>
            </w:r>
          </w:p>
        </w:tc>
      </w:tr>
      <w:tr w:rsidR="004125B8" w:rsidRPr="00A93540" w14:paraId="4FBAA32B"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7206DE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Edwin Kamau</w:t>
            </w:r>
          </w:p>
        </w:tc>
        <w:tc>
          <w:tcPr>
            <w:tcW w:w="0" w:type="auto"/>
            <w:tcBorders>
              <w:top w:val="nil"/>
              <w:left w:val="nil"/>
              <w:bottom w:val="single" w:sz="4" w:space="0" w:color="auto"/>
              <w:right w:val="single" w:sz="4" w:space="0" w:color="auto"/>
            </w:tcBorders>
            <w:shd w:val="clear" w:color="auto" w:fill="auto"/>
            <w:vAlign w:val="bottom"/>
            <w:hideMark/>
          </w:tcPr>
          <w:p w14:paraId="5224250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Programme Officer</w:t>
            </w:r>
          </w:p>
        </w:tc>
        <w:tc>
          <w:tcPr>
            <w:tcW w:w="0" w:type="auto"/>
            <w:tcBorders>
              <w:top w:val="nil"/>
              <w:left w:val="nil"/>
              <w:bottom w:val="single" w:sz="4" w:space="0" w:color="auto"/>
              <w:right w:val="single" w:sz="4" w:space="0" w:color="auto"/>
            </w:tcBorders>
            <w:shd w:val="clear" w:color="auto" w:fill="auto"/>
            <w:vAlign w:val="bottom"/>
            <w:hideMark/>
          </w:tcPr>
          <w:p w14:paraId="4FAD8B0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FF-SPAK</w:t>
            </w:r>
          </w:p>
        </w:tc>
      </w:tr>
      <w:tr w:rsidR="004125B8" w:rsidRPr="00A93540" w14:paraId="0ED7E546"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612817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George Onyango</w:t>
            </w:r>
          </w:p>
        </w:tc>
        <w:tc>
          <w:tcPr>
            <w:tcW w:w="0" w:type="auto"/>
            <w:tcBorders>
              <w:top w:val="nil"/>
              <w:left w:val="nil"/>
              <w:bottom w:val="single" w:sz="4" w:space="0" w:color="auto"/>
              <w:right w:val="single" w:sz="4" w:space="0" w:color="auto"/>
            </w:tcBorders>
            <w:shd w:val="clear" w:color="auto" w:fill="auto"/>
            <w:vAlign w:val="bottom"/>
            <w:hideMark/>
          </w:tcPr>
          <w:p w14:paraId="4EFE5C3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Programme Coordinator</w:t>
            </w:r>
          </w:p>
        </w:tc>
        <w:tc>
          <w:tcPr>
            <w:tcW w:w="0" w:type="auto"/>
            <w:tcBorders>
              <w:top w:val="nil"/>
              <w:left w:val="nil"/>
              <w:bottom w:val="single" w:sz="4" w:space="0" w:color="auto"/>
              <w:right w:val="single" w:sz="4" w:space="0" w:color="auto"/>
            </w:tcBorders>
            <w:shd w:val="clear" w:color="auto" w:fill="auto"/>
            <w:vAlign w:val="bottom"/>
            <w:hideMark/>
          </w:tcPr>
          <w:p w14:paraId="0F24B8F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We Effect</w:t>
            </w:r>
          </w:p>
        </w:tc>
      </w:tr>
      <w:tr w:rsidR="004125B8" w:rsidRPr="00A93540" w14:paraId="20EB8316" w14:textId="77777777" w:rsidTr="00851DEE">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B835B3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Faith Mutuko</w:t>
            </w:r>
          </w:p>
        </w:tc>
        <w:tc>
          <w:tcPr>
            <w:tcW w:w="0" w:type="auto"/>
            <w:tcBorders>
              <w:top w:val="nil"/>
              <w:left w:val="nil"/>
              <w:bottom w:val="single" w:sz="4" w:space="0" w:color="auto"/>
              <w:right w:val="single" w:sz="4" w:space="0" w:color="auto"/>
            </w:tcBorders>
            <w:shd w:val="clear" w:color="auto" w:fill="auto"/>
            <w:vAlign w:val="bottom"/>
            <w:hideMark/>
          </w:tcPr>
          <w:p w14:paraId="494FFE76"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Programme Officer, Rural Development</w:t>
            </w:r>
          </w:p>
        </w:tc>
        <w:tc>
          <w:tcPr>
            <w:tcW w:w="0" w:type="auto"/>
            <w:tcBorders>
              <w:top w:val="nil"/>
              <w:left w:val="nil"/>
              <w:bottom w:val="single" w:sz="4" w:space="0" w:color="auto"/>
              <w:right w:val="single" w:sz="4" w:space="0" w:color="auto"/>
            </w:tcBorders>
            <w:shd w:val="clear" w:color="auto" w:fill="auto"/>
            <w:vAlign w:val="bottom"/>
            <w:hideMark/>
          </w:tcPr>
          <w:p w14:paraId="1CE1E3C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We Effect</w:t>
            </w:r>
          </w:p>
        </w:tc>
      </w:tr>
      <w:tr w:rsidR="004125B8" w:rsidRPr="00A93540" w14:paraId="5A7AAF48"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610B544"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Peter Githukia</w:t>
            </w:r>
          </w:p>
        </w:tc>
        <w:tc>
          <w:tcPr>
            <w:tcW w:w="0" w:type="auto"/>
            <w:tcBorders>
              <w:top w:val="nil"/>
              <w:left w:val="nil"/>
              <w:bottom w:val="single" w:sz="4" w:space="0" w:color="auto"/>
              <w:right w:val="single" w:sz="4" w:space="0" w:color="auto"/>
            </w:tcBorders>
            <w:shd w:val="clear" w:color="auto" w:fill="auto"/>
            <w:vAlign w:val="bottom"/>
            <w:hideMark/>
          </w:tcPr>
          <w:p w14:paraId="4A06B61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Bahati Chair</w:t>
            </w:r>
          </w:p>
        </w:tc>
        <w:tc>
          <w:tcPr>
            <w:tcW w:w="0" w:type="auto"/>
            <w:tcBorders>
              <w:top w:val="nil"/>
              <w:left w:val="nil"/>
              <w:bottom w:val="single" w:sz="4" w:space="0" w:color="auto"/>
              <w:right w:val="single" w:sz="4" w:space="0" w:color="auto"/>
            </w:tcBorders>
            <w:shd w:val="clear" w:color="auto" w:fill="auto"/>
            <w:vAlign w:val="bottom"/>
            <w:hideMark/>
          </w:tcPr>
          <w:p w14:paraId="7E854A2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Lake Elementaita Self Help Group</w:t>
            </w:r>
          </w:p>
        </w:tc>
      </w:tr>
      <w:tr w:rsidR="004125B8" w:rsidRPr="00A93540" w14:paraId="71327CD8"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FA33366"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Izack Kariuki Maima</w:t>
            </w:r>
          </w:p>
        </w:tc>
        <w:tc>
          <w:tcPr>
            <w:tcW w:w="0" w:type="auto"/>
            <w:tcBorders>
              <w:top w:val="nil"/>
              <w:left w:val="nil"/>
              <w:bottom w:val="single" w:sz="4" w:space="0" w:color="auto"/>
              <w:right w:val="single" w:sz="4" w:space="0" w:color="auto"/>
            </w:tcBorders>
            <w:shd w:val="clear" w:color="auto" w:fill="auto"/>
            <w:vAlign w:val="bottom"/>
            <w:hideMark/>
          </w:tcPr>
          <w:p w14:paraId="22F7AC8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Rongai Chair</w:t>
            </w:r>
          </w:p>
        </w:tc>
        <w:tc>
          <w:tcPr>
            <w:tcW w:w="0" w:type="auto"/>
            <w:tcBorders>
              <w:top w:val="nil"/>
              <w:left w:val="nil"/>
              <w:bottom w:val="single" w:sz="4" w:space="0" w:color="auto"/>
              <w:right w:val="single" w:sz="4" w:space="0" w:color="auto"/>
            </w:tcBorders>
            <w:shd w:val="clear" w:color="auto" w:fill="auto"/>
            <w:vAlign w:val="bottom"/>
            <w:hideMark/>
          </w:tcPr>
          <w:p w14:paraId="12A2235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Lake Elementaita Self Help Group</w:t>
            </w:r>
          </w:p>
        </w:tc>
      </w:tr>
      <w:tr w:rsidR="004125B8" w:rsidRPr="00A93540" w14:paraId="52225EE8"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8EC6C2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Benson Njoroge Ilanyoro</w:t>
            </w:r>
          </w:p>
        </w:tc>
        <w:tc>
          <w:tcPr>
            <w:tcW w:w="0" w:type="auto"/>
            <w:tcBorders>
              <w:top w:val="nil"/>
              <w:left w:val="nil"/>
              <w:bottom w:val="single" w:sz="4" w:space="0" w:color="auto"/>
              <w:right w:val="single" w:sz="4" w:space="0" w:color="auto"/>
            </w:tcBorders>
            <w:shd w:val="clear" w:color="auto" w:fill="auto"/>
            <w:vAlign w:val="bottom"/>
            <w:hideMark/>
          </w:tcPr>
          <w:p w14:paraId="60FE97A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Secretary NCTNA</w:t>
            </w:r>
          </w:p>
        </w:tc>
        <w:tc>
          <w:tcPr>
            <w:tcW w:w="0" w:type="auto"/>
            <w:tcBorders>
              <w:top w:val="nil"/>
              <w:left w:val="nil"/>
              <w:bottom w:val="single" w:sz="4" w:space="0" w:color="auto"/>
              <w:right w:val="single" w:sz="4" w:space="0" w:color="auto"/>
            </w:tcBorders>
            <w:shd w:val="clear" w:color="auto" w:fill="auto"/>
            <w:vAlign w:val="bottom"/>
            <w:hideMark/>
          </w:tcPr>
          <w:p w14:paraId="220C6F9B"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Lake Elementaita Self Help Group</w:t>
            </w:r>
          </w:p>
        </w:tc>
      </w:tr>
      <w:tr w:rsidR="004125B8" w:rsidRPr="00A93540" w14:paraId="348E442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B9FBCB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Korir Evans</w:t>
            </w:r>
          </w:p>
        </w:tc>
        <w:tc>
          <w:tcPr>
            <w:tcW w:w="0" w:type="auto"/>
            <w:tcBorders>
              <w:top w:val="nil"/>
              <w:left w:val="nil"/>
              <w:bottom w:val="single" w:sz="4" w:space="0" w:color="auto"/>
              <w:right w:val="single" w:sz="4" w:space="0" w:color="auto"/>
            </w:tcBorders>
            <w:shd w:val="clear" w:color="auto" w:fill="auto"/>
            <w:vAlign w:val="bottom"/>
            <w:hideMark/>
          </w:tcPr>
          <w:p w14:paraId="0A1717B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Environmental Scientist (Volunteer)</w:t>
            </w:r>
          </w:p>
        </w:tc>
        <w:tc>
          <w:tcPr>
            <w:tcW w:w="0" w:type="auto"/>
            <w:tcBorders>
              <w:top w:val="nil"/>
              <w:left w:val="nil"/>
              <w:bottom w:val="single" w:sz="4" w:space="0" w:color="auto"/>
              <w:right w:val="single" w:sz="4" w:space="0" w:color="auto"/>
            </w:tcBorders>
            <w:shd w:val="clear" w:color="auto" w:fill="auto"/>
            <w:vAlign w:val="bottom"/>
            <w:hideMark/>
          </w:tcPr>
          <w:p w14:paraId="32F6790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Lake Elementaita Self Help Group</w:t>
            </w:r>
          </w:p>
        </w:tc>
      </w:tr>
      <w:tr w:rsidR="004125B8" w:rsidRPr="00A93540" w14:paraId="1B00F590"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0D89B7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Joseph Gaitho Mwaura</w:t>
            </w:r>
          </w:p>
        </w:tc>
        <w:tc>
          <w:tcPr>
            <w:tcW w:w="0" w:type="auto"/>
            <w:tcBorders>
              <w:top w:val="nil"/>
              <w:left w:val="nil"/>
              <w:bottom w:val="single" w:sz="4" w:space="0" w:color="auto"/>
              <w:right w:val="single" w:sz="4" w:space="0" w:color="auto"/>
            </w:tcBorders>
            <w:shd w:val="clear" w:color="auto" w:fill="auto"/>
            <w:vAlign w:val="bottom"/>
            <w:hideMark/>
          </w:tcPr>
          <w:p w14:paraId="20D169F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1CDB0FF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Lake Elementaita Self Help Group</w:t>
            </w:r>
          </w:p>
        </w:tc>
      </w:tr>
      <w:tr w:rsidR="004125B8" w:rsidRPr="00A93540" w14:paraId="5ABD566C"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ED965F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Ann Njoki Kinutha</w:t>
            </w:r>
          </w:p>
        </w:tc>
        <w:tc>
          <w:tcPr>
            <w:tcW w:w="0" w:type="auto"/>
            <w:tcBorders>
              <w:top w:val="nil"/>
              <w:left w:val="nil"/>
              <w:bottom w:val="single" w:sz="4" w:space="0" w:color="auto"/>
              <w:right w:val="single" w:sz="4" w:space="0" w:color="auto"/>
            </w:tcBorders>
            <w:shd w:val="clear" w:color="auto" w:fill="auto"/>
            <w:vAlign w:val="bottom"/>
            <w:hideMark/>
          </w:tcPr>
          <w:p w14:paraId="45286CB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Treasurer</w:t>
            </w:r>
          </w:p>
        </w:tc>
        <w:tc>
          <w:tcPr>
            <w:tcW w:w="0" w:type="auto"/>
            <w:tcBorders>
              <w:top w:val="nil"/>
              <w:left w:val="nil"/>
              <w:bottom w:val="single" w:sz="4" w:space="0" w:color="auto"/>
              <w:right w:val="single" w:sz="4" w:space="0" w:color="auto"/>
            </w:tcBorders>
            <w:shd w:val="clear" w:color="auto" w:fill="auto"/>
            <w:vAlign w:val="bottom"/>
            <w:hideMark/>
          </w:tcPr>
          <w:p w14:paraId="3AE0BCF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Nakuru Country Tree Nursery Association</w:t>
            </w:r>
          </w:p>
        </w:tc>
      </w:tr>
      <w:tr w:rsidR="004125B8" w:rsidRPr="00A93540" w14:paraId="6D0B3F36"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CA9442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Hjoneje Hdevitu</w:t>
            </w:r>
          </w:p>
        </w:tc>
        <w:tc>
          <w:tcPr>
            <w:tcW w:w="0" w:type="auto"/>
            <w:tcBorders>
              <w:top w:val="nil"/>
              <w:left w:val="nil"/>
              <w:bottom w:val="single" w:sz="4" w:space="0" w:color="auto"/>
              <w:right w:val="single" w:sz="4" w:space="0" w:color="auto"/>
            </w:tcBorders>
            <w:shd w:val="clear" w:color="auto" w:fill="auto"/>
            <w:vAlign w:val="bottom"/>
            <w:hideMark/>
          </w:tcPr>
          <w:p w14:paraId="74A85A9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Secretary/FF-SPAK focal point</w:t>
            </w:r>
          </w:p>
        </w:tc>
        <w:tc>
          <w:tcPr>
            <w:tcW w:w="0" w:type="auto"/>
            <w:tcBorders>
              <w:top w:val="nil"/>
              <w:left w:val="nil"/>
              <w:bottom w:val="single" w:sz="4" w:space="0" w:color="auto"/>
              <w:right w:val="single" w:sz="4" w:space="0" w:color="auto"/>
            </w:tcBorders>
            <w:shd w:val="clear" w:color="auto" w:fill="auto"/>
            <w:vAlign w:val="bottom"/>
            <w:hideMark/>
          </w:tcPr>
          <w:p w14:paraId="79A9400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64B2EFF1"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384EAA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Lydia Odiyo okwengu</w:t>
            </w:r>
          </w:p>
        </w:tc>
        <w:tc>
          <w:tcPr>
            <w:tcW w:w="0" w:type="auto"/>
            <w:tcBorders>
              <w:top w:val="nil"/>
              <w:left w:val="nil"/>
              <w:bottom w:val="single" w:sz="4" w:space="0" w:color="auto"/>
              <w:right w:val="single" w:sz="4" w:space="0" w:color="auto"/>
            </w:tcBorders>
            <w:shd w:val="clear" w:color="auto" w:fill="auto"/>
            <w:vAlign w:val="bottom"/>
            <w:hideMark/>
          </w:tcPr>
          <w:p w14:paraId="7D2A37F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57B20D3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4B5C162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FABEA6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David Muchai</w:t>
            </w:r>
          </w:p>
        </w:tc>
        <w:tc>
          <w:tcPr>
            <w:tcW w:w="0" w:type="auto"/>
            <w:tcBorders>
              <w:top w:val="nil"/>
              <w:left w:val="nil"/>
              <w:bottom w:val="single" w:sz="4" w:space="0" w:color="auto"/>
              <w:right w:val="single" w:sz="4" w:space="0" w:color="auto"/>
            </w:tcBorders>
            <w:shd w:val="clear" w:color="auto" w:fill="auto"/>
            <w:vAlign w:val="bottom"/>
            <w:hideMark/>
          </w:tcPr>
          <w:p w14:paraId="414B98C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0C30E8B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7FA211C5"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6CA00E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Hellen</w:t>
            </w:r>
          </w:p>
        </w:tc>
        <w:tc>
          <w:tcPr>
            <w:tcW w:w="0" w:type="auto"/>
            <w:tcBorders>
              <w:top w:val="nil"/>
              <w:left w:val="nil"/>
              <w:bottom w:val="single" w:sz="4" w:space="0" w:color="auto"/>
              <w:right w:val="single" w:sz="4" w:space="0" w:color="auto"/>
            </w:tcBorders>
            <w:shd w:val="clear" w:color="auto" w:fill="auto"/>
            <w:vAlign w:val="bottom"/>
            <w:hideMark/>
          </w:tcPr>
          <w:p w14:paraId="2E915CA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Treasurer</w:t>
            </w:r>
          </w:p>
        </w:tc>
        <w:tc>
          <w:tcPr>
            <w:tcW w:w="0" w:type="auto"/>
            <w:tcBorders>
              <w:top w:val="nil"/>
              <w:left w:val="nil"/>
              <w:bottom w:val="single" w:sz="4" w:space="0" w:color="auto"/>
              <w:right w:val="single" w:sz="4" w:space="0" w:color="auto"/>
            </w:tcBorders>
            <w:shd w:val="clear" w:color="auto" w:fill="auto"/>
            <w:vAlign w:val="bottom"/>
            <w:hideMark/>
          </w:tcPr>
          <w:p w14:paraId="199B8DF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0A547610"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790B8F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John Mwangi</w:t>
            </w:r>
          </w:p>
        </w:tc>
        <w:tc>
          <w:tcPr>
            <w:tcW w:w="0" w:type="auto"/>
            <w:tcBorders>
              <w:top w:val="nil"/>
              <w:left w:val="nil"/>
              <w:bottom w:val="single" w:sz="4" w:space="0" w:color="auto"/>
              <w:right w:val="single" w:sz="4" w:space="0" w:color="auto"/>
            </w:tcBorders>
            <w:shd w:val="clear" w:color="auto" w:fill="auto"/>
            <w:vAlign w:val="bottom"/>
            <w:hideMark/>
          </w:tcPr>
          <w:p w14:paraId="561596A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15416F3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5BB8337E"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541F88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john Musioke</w:t>
            </w:r>
          </w:p>
        </w:tc>
        <w:tc>
          <w:tcPr>
            <w:tcW w:w="0" w:type="auto"/>
            <w:tcBorders>
              <w:top w:val="nil"/>
              <w:left w:val="nil"/>
              <w:bottom w:val="single" w:sz="4" w:space="0" w:color="auto"/>
              <w:right w:val="single" w:sz="4" w:space="0" w:color="auto"/>
            </w:tcBorders>
            <w:shd w:val="clear" w:color="auto" w:fill="auto"/>
            <w:vAlign w:val="bottom"/>
            <w:hideMark/>
          </w:tcPr>
          <w:p w14:paraId="2EE9815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4F14601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7EB3C82A"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49C456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Mercy Kimone</w:t>
            </w:r>
          </w:p>
        </w:tc>
        <w:tc>
          <w:tcPr>
            <w:tcW w:w="0" w:type="auto"/>
            <w:tcBorders>
              <w:top w:val="nil"/>
              <w:left w:val="nil"/>
              <w:bottom w:val="single" w:sz="4" w:space="0" w:color="auto"/>
              <w:right w:val="single" w:sz="4" w:space="0" w:color="auto"/>
            </w:tcBorders>
            <w:shd w:val="clear" w:color="auto" w:fill="auto"/>
            <w:vAlign w:val="bottom"/>
            <w:hideMark/>
          </w:tcPr>
          <w:p w14:paraId="3A1EADE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Member</w:t>
            </w:r>
          </w:p>
        </w:tc>
        <w:tc>
          <w:tcPr>
            <w:tcW w:w="0" w:type="auto"/>
            <w:tcBorders>
              <w:top w:val="nil"/>
              <w:left w:val="nil"/>
              <w:bottom w:val="single" w:sz="4" w:space="0" w:color="auto"/>
              <w:right w:val="single" w:sz="4" w:space="0" w:color="auto"/>
            </w:tcBorders>
            <w:shd w:val="clear" w:color="auto" w:fill="auto"/>
            <w:vAlign w:val="bottom"/>
            <w:hideMark/>
          </w:tcPr>
          <w:p w14:paraId="4603111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0014157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212FC87"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Clement Kariuki</w:t>
            </w:r>
          </w:p>
        </w:tc>
        <w:tc>
          <w:tcPr>
            <w:tcW w:w="0" w:type="auto"/>
            <w:tcBorders>
              <w:top w:val="nil"/>
              <w:left w:val="nil"/>
              <w:bottom w:val="single" w:sz="4" w:space="0" w:color="auto"/>
              <w:right w:val="single" w:sz="4" w:space="0" w:color="auto"/>
            </w:tcBorders>
            <w:shd w:val="clear" w:color="auto" w:fill="auto"/>
            <w:vAlign w:val="bottom"/>
            <w:hideMark/>
          </w:tcPr>
          <w:p w14:paraId="3D6E97E4"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Chair</w:t>
            </w:r>
          </w:p>
        </w:tc>
        <w:tc>
          <w:tcPr>
            <w:tcW w:w="0" w:type="auto"/>
            <w:tcBorders>
              <w:top w:val="nil"/>
              <w:left w:val="nil"/>
              <w:bottom w:val="single" w:sz="4" w:space="0" w:color="auto"/>
              <w:right w:val="single" w:sz="4" w:space="0" w:color="auto"/>
            </w:tcBorders>
            <w:shd w:val="clear" w:color="auto" w:fill="auto"/>
            <w:vAlign w:val="bottom"/>
            <w:hideMark/>
          </w:tcPr>
          <w:p w14:paraId="56C5DF4B"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Cofeg FA, Molo</w:t>
            </w:r>
          </w:p>
        </w:tc>
      </w:tr>
      <w:tr w:rsidR="004125B8" w:rsidRPr="00A93540" w14:paraId="0C13743F" w14:textId="77777777" w:rsidTr="00851DEE">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D8757A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Dr. Maara T. Nelson</w:t>
            </w:r>
          </w:p>
        </w:tc>
        <w:tc>
          <w:tcPr>
            <w:tcW w:w="0" w:type="auto"/>
            <w:tcBorders>
              <w:top w:val="nil"/>
              <w:left w:val="nil"/>
              <w:bottom w:val="single" w:sz="4" w:space="0" w:color="auto"/>
              <w:right w:val="single" w:sz="4" w:space="0" w:color="auto"/>
            </w:tcBorders>
            <w:shd w:val="clear" w:color="auto" w:fill="auto"/>
            <w:vAlign w:val="bottom"/>
            <w:hideMark/>
          </w:tcPr>
          <w:p w14:paraId="6C3BA0E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Chief Officer, Environment, Natural Resources, Water and Energy,</w:t>
            </w:r>
          </w:p>
        </w:tc>
        <w:tc>
          <w:tcPr>
            <w:tcW w:w="0" w:type="auto"/>
            <w:tcBorders>
              <w:top w:val="nil"/>
              <w:left w:val="nil"/>
              <w:bottom w:val="single" w:sz="4" w:space="0" w:color="auto"/>
              <w:right w:val="single" w:sz="4" w:space="0" w:color="auto"/>
            </w:tcBorders>
            <w:shd w:val="clear" w:color="auto" w:fill="auto"/>
            <w:vAlign w:val="bottom"/>
            <w:hideMark/>
          </w:tcPr>
          <w:p w14:paraId="46998F1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Nakuru County</w:t>
            </w:r>
          </w:p>
        </w:tc>
      </w:tr>
      <w:tr w:rsidR="004125B8" w:rsidRPr="00A93540" w14:paraId="3E8BA5C4" w14:textId="77777777" w:rsidTr="00851DEE">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15F574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Mary W. Nyama</w:t>
            </w:r>
          </w:p>
        </w:tc>
        <w:tc>
          <w:tcPr>
            <w:tcW w:w="0" w:type="auto"/>
            <w:tcBorders>
              <w:top w:val="nil"/>
              <w:left w:val="nil"/>
              <w:bottom w:val="single" w:sz="4" w:space="0" w:color="auto"/>
              <w:right w:val="single" w:sz="4" w:space="0" w:color="auto"/>
            </w:tcBorders>
            <w:shd w:val="clear" w:color="auto" w:fill="auto"/>
            <w:vAlign w:val="bottom"/>
            <w:hideMark/>
          </w:tcPr>
          <w:p w14:paraId="21A3EFB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Country Forest Extension Coordinator</w:t>
            </w:r>
          </w:p>
        </w:tc>
        <w:tc>
          <w:tcPr>
            <w:tcW w:w="0" w:type="auto"/>
            <w:tcBorders>
              <w:top w:val="nil"/>
              <w:left w:val="nil"/>
              <w:bottom w:val="single" w:sz="4" w:space="0" w:color="auto"/>
              <w:right w:val="single" w:sz="4" w:space="0" w:color="auto"/>
            </w:tcBorders>
            <w:shd w:val="clear" w:color="auto" w:fill="auto"/>
            <w:vAlign w:val="bottom"/>
            <w:hideMark/>
          </w:tcPr>
          <w:p w14:paraId="2930572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Kenya Forest Service, Nakuru County</w:t>
            </w:r>
          </w:p>
        </w:tc>
      </w:tr>
      <w:tr w:rsidR="004125B8" w:rsidRPr="00A93540" w14:paraId="2AC53BBC"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E63380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Paul M. Nyutu</w:t>
            </w:r>
          </w:p>
        </w:tc>
        <w:tc>
          <w:tcPr>
            <w:tcW w:w="0" w:type="auto"/>
            <w:tcBorders>
              <w:top w:val="nil"/>
              <w:left w:val="nil"/>
              <w:bottom w:val="single" w:sz="4" w:space="0" w:color="auto"/>
              <w:right w:val="single" w:sz="4" w:space="0" w:color="auto"/>
            </w:tcBorders>
            <w:shd w:val="clear" w:color="auto" w:fill="auto"/>
            <w:vAlign w:val="bottom"/>
            <w:hideMark/>
          </w:tcPr>
          <w:p w14:paraId="0F6A417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Chairman</w:t>
            </w:r>
          </w:p>
        </w:tc>
        <w:tc>
          <w:tcPr>
            <w:tcW w:w="0" w:type="auto"/>
            <w:tcBorders>
              <w:top w:val="nil"/>
              <w:left w:val="nil"/>
              <w:bottom w:val="single" w:sz="4" w:space="0" w:color="auto"/>
              <w:right w:val="single" w:sz="4" w:space="0" w:color="auto"/>
            </w:tcBorders>
            <w:shd w:val="clear" w:color="auto" w:fill="auto"/>
            <w:vAlign w:val="bottom"/>
            <w:hideMark/>
          </w:tcPr>
          <w:p w14:paraId="7A5F081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425165DF"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B9160C1"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Joseph Maina Mwanki</w:t>
            </w:r>
          </w:p>
        </w:tc>
        <w:tc>
          <w:tcPr>
            <w:tcW w:w="0" w:type="auto"/>
            <w:tcBorders>
              <w:top w:val="nil"/>
              <w:left w:val="nil"/>
              <w:bottom w:val="single" w:sz="4" w:space="0" w:color="auto"/>
              <w:right w:val="single" w:sz="4" w:space="0" w:color="auto"/>
            </w:tcBorders>
            <w:shd w:val="clear" w:color="auto" w:fill="auto"/>
            <w:vAlign w:val="bottom"/>
            <w:hideMark/>
          </w:tcPr>
          <w:p w14:paraId="4339B49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Vice Secretary</w:t>
            </w:r>
          </w:p>
        </w:tc>
        <w:tc>
          <w:tcPr>
            <w:tcW w:w="0" w:type="auto"/>
            <w:tcBorders>
              <w:top w:val="nil"/>
              <w:left w:val="nil"/>
              <w:bottom w:val="single" w:sz="4" w:space="0" w:color="auto"/>
              <w:right w:val="single" w:sz="4" w:space="0" w:color="auto"/>
            </w:tcBorders>
            <w:shd w:val="clear" w:color="auto" w:fill="auto"/>
            <w:vAlign w:val="bottom"/>
            <w:hideMark/>
          </w:tcPr>
          <w:p w14:paraId="17D0DA3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0CA96102"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7BE04B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Ann Mwihaki Mugo</w:t>
            </w:r>
          </w:p>
        </w:tc>
        <w:tc>
          <w:tcPr>
            <w:tcW w:w="0" w:type="auto"/>
            <w:tcBorders>
              <w:top w:val="nil"/>
              <w:left w:val="nil"/>
              <w:bottom w:val="single" w:sz="4" w:space="0" w:color="auto"/>
              <w:right w:val="single" w:sz="4" w:space="0" w:color="auto"/>
            </w:tcBorders>
            <w:shd w:val="clear" w:color="auto" w:fill="auto"/>
            <w:vAlign w:val="bottom"/>
            <w:hideMark/>
          </w:tcPr>
          <w:p w14:paraId="5FC6A44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Treasurer</w:t>
            </w:r>
          </w:p>
        </w:tc>
        <w:tc>
          <w:tcPr>
            <w:tcW w:w="0" w:type="auto"/>
            <w:tcBorders>
              <w:top w:val="nil"/>
              <w:left w:val="nil"/>
              <w:bottom w:val="single" w:sz="4" w:space="0" w:color="auto"/>
              <w:right w:val="single" w:sz="4" w:space="0" w:color="auto"/>
            </w:tcBorders>
            <w:shd w:val="clear" w:color="auto" w:fill="auto"/>
            <w:vAlign w:val="bottom"/>
            <w:hideMark/>
          </w:tcPr>
          <w:p w14:paraId="62986D6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40835D10"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8FB4EBC"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Willy Kiplangat</w:t>
            </w:r>
          </w:p>
        </w:tc>
        <w:tc>
          <w:tcPr>
            <w:tcW w:w="0" w:type="auto"/>
            <w:tcBorders>
              <w:top w:val="nil"/>
              <w:left w:val="nil"/>
              <w:bottom w:val="single" w:sz="4" w:space="0" w:color="auto"/>
              <w:right w:val="single" w:sz="4" w:space="0" w:color="auto"/>
            </w:tcBorders>
            <w:shd w:val="clear" w:color="auto" w:fill="auto"/>
            <w:vAlign w:val="bottom"/>
            <w:hideMark/>
          </w:tcPr>
          <w:p w14:paraId="3C08674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Marginalised Groups representative</w:t>
            </w:r>
          </w:p>
        </w:tc>
        <w:tc>
          <w:tcPr>
            <w:tcW w:w="0" w:type="auto"/>
            <w:tcBorders>
              <w:top w:val="nil"/>
              <w:left w:val="nil"/>
              <w:bottom w:val="single" w:sz="4" w:space="0" w:color="auto"/>
              <w:right w:val="single" w:sz="4" w:space="0" w:color="auto"/>
            </w:tcBorders>
            <w:shd w:val="clear" w:color="auto" w:fill="auto"/>
            <w:vAlign w:val="bottom"/>
            <w:hideMark/>
          </w:tcPr>
          <w:p w14:paraId="296FC91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38C34EAE"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A960E8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Maina Kibe</w:t>
            </w:r>
          </w:p>
        </w:tc>
        <w:tc>
          <w:tcPr>
            <w:tcW w:w="0" w:type="auto"/>
            <w:tcBorders>
              <w:top w:val="nil"/>
              <w:left w:val="nil"/>
              <w:bottom w:val="single" w:sz="4" w:space="0" w:color="auto"/>
              <w:right w:val="single" w:sz="4" w:space="0" w:color="auto"/>
            </w:tcBorders>
            <w:shd w:val="clear" w:color="auto" w:fill="auto"/>
            <w:vAlign w:val="bottom"/>
            <w:hideMark/>
          </w:tcPr>
          <w:p w14:paraId="39B6F641"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Vice Charman</w:t>
            </w:r>
          </w:p>
        </w:tc>
        <w:tc>
          <w:tcPr>
            <w:tcW w:w="0" w:type="auto"/>
            <w:tcBorders>
              <w:top w:val="nil"/>
              <w:left w:val="nil"/>
              <w:bottom w:val="single" w:sz="4" w:space="0" w:color="auto"/>
              <w:right w:val="single" w:sz="4" w:space="0" w:color="auto"/>
            </w:tcBorders>
            <w:shd w:val="clear" w:color="auto" w:fill="auto"/>
            <w:vAlign w:val="bottom"/>
            <w:hideMark/>
          </w:tcPr>
          <w:p w14:paraId="3B11E678"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76311C1B"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7AE2ED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Lucy Wangari Munuhe</w:t>
            </w:r>
          </w:p>
        </w:tc>
        <w:tc>
          <w:tcPr>
            <w:tcW w:w="0" w:type="auto"/>
            <w:tcBorders>
              <w:top w:val="nil"/>
              <w:left w:val="nil"/>
              <w:bottom w:val="single" w:sz="4" w:space="0" w:color="auto"/>
              <w:right w:val="single" w:sz="4" w:space="0" w:color="auto"/>
            </w:tcBorders>
            <w:shd w:val="clear" w:color="auto" w:fill="auto"/>
            <w:vAlign w:val="bottom"/>
            <w:hideMark/>
          </w:tcPr>
          <w:p w14:paraId="3046FE5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Gender focal point</w:t>
            </w:r>
          </w:p>
        </w:tc>
        <w:tc>
          <w:tcPr>
            <w:tcW w:w="0" w:type="auto"/>
            <w:tcBorders>
              <w:top w:val="nil"/>
              <w:left w:val="nil"/>
              <w:bottom w:val="single" w:sz="4" w:space="0" w:color="auto"/>
              <w:right w:val="single" w:sz="4" w:space="0" w:color="auto"/>
            </w:tcBorders>
            <w:shd w:val="clear" w:color="auto" w:fill="auto"/>
            <w:vAlign w:val="bottom"/>
            <w:hideMark/>
          </w:tcPr>
          <w:p w14:paraId="2E971C9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112AB921"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51021AE"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lastRenderedPageBreak/>
              <w:t>Julius Maina</w:t>
            </w:r>
          </w:p>
        </w:tc>
        <w:tc>
          <w:tcPr>
            <w:tcW w:w="0" w:type="auto"/>
            <w:tcBorders>
              <w:top w:val="nil"/>
              <w:left w:val="nil"/>
              <w:bottom w:val="single" w:sz="4" w:space="0" w:color="auto"/>
              <w:right w:val="single" w:sz="4" w:space="0" w:color="auto"/>
            </w:tcBorders>
            <w:shd w:val="clear" w:color="auto" w:fill="auto"/>
            <w:vAlign w:val="bottom"/>
            <w:hideMark/>
          </w:tcPr>
          <w:p w14:paraId="66E9036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Secretary</w:t>
            </w:r>
          </w:p>
        </w:tc>
        <w:tc>
          <w:tcPr>
            <w:tcW w:w="0" w:type="auto"/>
            <w:tcBorders>
              <w:top w:val="nil"/>
              <w:left w:val="nil"/>
              <w:bottom w:val="single" w:sz="4" w:space="0" w:color="auto"/>
              <w:right w:val="single" w:sz="4" w:space="0" w:color="auto"/>
            </w:tcBorders>
            <w:shd w:val="clear" w:color="auto" w:fill="auto"/>
            <w:vAlign w:val="bottom"/>
            <w:hideMark/>
          </w:tcPr>
          <w:p w14:paraId="14335AAF"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6CE327B8"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F0CDA64"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Francis Njuguna Kimani</w:t>
            </w:r>
          </w:p>
        </w:tc>
        <w:tc>
          <w:tcPr>
            <w:tcW w:w="0" w:type="auto"/>
            <w:tcBorders>
              <w:top w:val="nil"/>
              <w:left w:val="nil"/>
              <w:bottom w:val="single" w:sz="4" w:space="0" w:color="auto"/>
              <w:right w:val="single" w:sz="4" w:space="0" w:color="auto"/>
            </w:tcBorders>
            <w:shd w:val="clear" w:color="auto" w:fill="auto"/>
            <w:vAlign w:val="bottom"/>
            <w:hideMark/>
          </w:tcPr>
          <w:p w14:paraId="1B22F909"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Nursery Manager</w:t>
            </w:r>
          </w:p>
        </w:tc>
        <w:tc>
          <w:tcPr>
            <w:tcW w:w="0" w:type="auto"/>
            <w:tcBorders>
              <w:top w:val="nil"/>
              <w:left w:val="nil"/>
              <w:bottom w:val="single" w:sz="4" w:space="0" w:color="auto"/>
              <w:right w:val="single" w:sz="4" w:space="0" w:color="auto"/>
            </w:tcBorders>
            <w:shd w:val="clear" w:color="auto" w:fill="auto"/>
            <w:vAlign w:val="bottom"/>
            <w:hideMark/>
          </w:tcPr>
          <w:p w14:paraId="27B8856B"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Lariak Forest Association</w:t>
            </w:r>
          </w:p>
        </w:tc>
      </w:tr>
      <w:tr w:rsidR="004125B8" w:rsidRPr="00A93540" w14:paraId="0965F908"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177B37B"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David Kiruki</w:t>
            </w:r>
          </w:p>
        </w:tc>
        <w:tc>
          <w:tcPr>
            <w:tcW w:w="0" w:type="auto"/>
            <w:tcBorders>
              <w:top w:val="nil"/>
              <w:left w:val="nil"/>
              <w:bottom w:val="single" w:sz="4" w:space="0" w:color="auto"/>
              <w:right w:val="single" w:sz="4" w:space="0" w:color="auto"/>
            </w:tcBorders>
            <w:shd w:val="clear" w:color="auto" w:fill="auto"/>
            <w:vAlign w:val="bottom"/>
            <w:hideMark/>
          </w:tcPr>
          <w:p w14:paraId="482D566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Chairman</w:t>
            </w:r>
          </w:p>
        </w:tc>
        <w:tc>
          <w:tcPr>
            <w:tcW w:w="0" w:type="auto"/>
            <w:tcBorders>
              <w:top w:val="nil"/>
              <w:left w:val="nil"/>
              <w:bottom w:val="single" w:sz="4" w:space="0" w:color="auto"/>
              <w:right w:val="single" w:sz="4" w:space="0" w:color="auto"/>
            </w:tcBorders>
            <w:shd w:val="clear" w:color="auto" w:fill="auto"/>
            <w:vAlign w:val="bottom"/>
            <w:hideMark/>
          </w:tcPr>
          <w:p w14:paraId="0E590D7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Nettle World Self-Help Group</w:t>
            </w:r>
          </w:p>
        </w:tc>
      </w:tr>
      <w:tr w:rsidR="004125B8" w:rsidRPr="00A93540" w14:paraId="5CEFBAB1"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80F4BE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Joseph Thekeri</w:t>
            </w:r>
          </w:p>
        </w:tc>
        <w:tc>
          <w:tcPr>
            <w:tcW w:w="0" w:type="auto"/>
            <w:tcBorders>
              <w:top w:val="nil"/>
              <w:left w:val="nil"/>
              <w:bottom w:val="single" w:sz="4" w:space="0" w:color="auto"/>
              <w:right w:val="single" w:sz="4" w:space="0" w:color="auto"/>
            </w:tcBorders>
            <w:shd w:val="clear" w:color="auto" w:fill="auto"/>
            <w:vAlign w:val="bottom"/>
            <w:hideMark/>
          </w:tcPr>
          <w:p w14:paraId="6DDE8B0B"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Vice-Chairman</w:t>
            </w:r>
          </w:p>
        </w:tc>
        <w:tc>
          <w:tcPr>
            <w:tcW w:w="0" w:type="auto"/>
            <w:tcBorders>
              <w:top w:val="nil"/>
              <w:left w:val="nil"/>
              <w:bottom w:val="single" w:sz="4" w:space="0" w:color="auto"/>
              <w:right w:val="single" w:sz="4" w:space="0" w:color="auto"/>
            </w:tcBorders>
            <w:shd w:val="clear" w:color="auto" w:fill="auto"/>
            <w:vAlign w:val="bottom"/>
            <w:hideMark/>
          </w:tcPr>
          <w:p w14:paraId="0D890775"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Nettle World Self-Help Group</w:t>
            </w:r>
          </w:p>
        </w:tc>
      </w:tr>
      <w:tr w:rsidR="004125B8" w:rsidRPr="00A93540" w14:paraId="1EFDA5F9"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D9F210"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Charles Nyingi</w:t>
            </w:r>
          </w:p>
        </w:tc>
        <w:tc>
          <w:tcPr>
            <w:tcW w:w="0" w:type="auto"/>
            <w:tcBorders>
              <w:top w:val="nil"/>
              <w:left w:val="nil"/>
              <w:bottom w:val="single" w:sz="4" w:space="0" w:color="auto"/>
              <w:right w:val="single" w:sz="4" w:space="0" w:color="auto"/>
            </w:tcBorders>
            <w:shd w:val="clear" w:color="auto" w:fill="auto"/>
            <w:vAlign w:val="bottom"/>
            <w:hideMark/>
          </w:tcPr>
          <w:p w14:paraId="0B2840E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Committee Member</w:t>
            </w:r>
          </w:p>
        </w:tc>
        <w:tc>
          <w:tcPr>
            <w:tcW w:w="0" w:type="auto"/>
            <w:tcBorders>
              <w:top w:val="nil"/>
              <w:left w:val="nil"/>
              <w:bottom w:val="single" w:sz="4" w:space="0" w:color="auto"/>
              <w:right w:val="single" w:sz="4" w:space="0" w:color="auto"/>
            </w:tcBorders>
            <w:shd w:val="clear" w:color="auto" w:fill="auto"/>
            <w:vAlign w:val="bottom"/>
            <w:hideMark/>
          </w:tcPr>
          <w:p w14:paraId="224DD553"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Nettle World Self-Help Group</w:t>
            </w:r>
          </w:p>
        </w:tc>
      </w:tr>
      <w:tr w:rsidR="004125B8" w:rsidRPr="00A93540" w14:paraId="6FE0BC57" w14:textId="77777777" w:rsidTr="00851DE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3D50C9D"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Mary Kimotho</w:t>
            </w:r>
          </w:p>
        </w:tc>
        <w:tc>
          <w:tcPr>
            <w:tcW w:w="0" w:type="auto"/>
            <w:tcBorders>
              <w:top w:val="nil"/>
              <w:left w:val="nil"/>
              <w:bottom w:val="single" w:sz="4" w:space="0" w:color="auto"/>
              <w:right w:val="single" w:sz="4" w:space="0" w:color="auto"/>
            </w:tcBorders>
            <w:shd w:val="clear" w:color="auto" w:fill="auto"/>
            <w:vAlign w:val="bottom"/>
            <w:hideMark/>
          </w:tcPr>
          <w:p w14:paraId="1F519DA2"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Chairperson</w:t>
            </w:r>
          </w:p>
        </w:tc>
        <w:tc>
          <w:tcPr>
            <w:tcW w:w="0" w:type="auto"/>
            <w:tcBorders>
              <w:top w:val="nil"/>
              <w:left w:val="nil"/>
              <w:bottom w:val="single" w:sz="4" w:space="0" w:color="auto"/>
              <w:right w:val="single" w:sz="4" w:space="0" w:color="auto"/>
            </w:tcBorders>
            <w:shd w:val="clear" w:color="auto" w:fill="auto"/>
            <w:vAlign w:val="bottom"/>
            <w:hideMark/>
          </w:tcPr>
          <w:p w14:paraId="191904FA" w14:textId="77777777" w:rsidR="004125B8" w:rsidRPr="00A93540" w:rsidRDefault="004125B8" w:rsidP="004125B8">
            <w:pPr>
              <w:jc w:val="left"/>
              <w:rPr>
                <w:rFonts w:ascii="Segoe UI" w:hAnsi="Segoe UI" w:cs="Segoe UI"/>
                <w:color w:val="000000"/>
                <w:sz w:val="18"/>
                <w:szCs w:val="18"/>
                <w:lang w:val="en-US" w:eastAsia="zh-CN"/>
              </w:rPr>
            </w:pPr>
            <w:r w:rsidRPr="00A93540">
              <w:rPr>
                <w:rFonts w:ascii="Segoe UI" w:hAnsi="Segoe UI" w:cs="Segoe UI"/>
                <w:color w:val="000000"/>
                <w:sz w:val="18"/>
                <w:szCs w:val="18"/>
                <w:lang w:val="en-US" w:eastAsia="zh-CN"/>
              </w:rPr>
              <w:t>Laikipia East Marura Group</w:t>
            </w:r>
          </w:p>
        </w:tc>
      </w:tr>
    </w:tbl>
    <w:p w14:paraId="4B9AEF93" w14:textId="77777777" w:rsidR="00B165E8" w:rsidRPr="00A93540" w:rsidRDefault="00B165E8" w:rsidP="00851DEE">
      <w:pPr>
        <w:pStyle w:val="Heading2"/>
        <w:numPr>
          <w:ilvl w:val="0"/>
          <w:numId w:val="0"/>
        </w:numPr>
        <w:jc w:val="left"/>
        <w:rPr>
          <w:sz w:val="32"/>
          <w:szCs w:val="32"/>
          <w:lang w:val="en-US"/>
        </w:rPr>
      </w:pPr>
    </w:p>
    <w:p w14:paraId="3506D746" w14:textId="77777777" w:rsidR="00B165E8" w:rsidRPr="00A93540" w:rsidRDefault="00B165E8">
      <w:pPr>
        <w:jc w:val="left"/>
        <w:rPr>
          <w:rFonts w:ascii="Segoe UI" w:hAnsi="Segoe UI" w:cs="Segoe UI"/>
          <w:b/>
          <w:bCs/>
          <w:iCs/>
          <w:spacing w:val="-6"/>
          <w:sz w:val="32"/>
          <w:szCs w:val="32"/>
          <w:lang w:val="en-US" w:eastAsia="x-none"/>
        </w:rPr>
      </w:pPr>
      <w:r w:rsidRPr="00A93540">
        <w:rPr>
          <w:rFonts w:ascii="Segoe UI" w:hAnsi="Segoe UI" w:cs="Segoe UI"/>
          <w:sz w:val="32"/>
          <w:szCs w:val="32"/>
          <w:lang w:val="en-US"/>
        </w:rPr>
        <w:br w:type="page"/>
      </w:r>
    </w:p>
    <w:p w14:paraId="015D0D95" w14:textId="0BE414AF" w:rsidR="00CE5872" w:rsidRPr="00A93540" w:rsidRDefault="00B165E8" w:rsidP="00851DEE">
      <w:pPr>
        <w:pStyle w:val="Question"/>
        <w:rPr>
          <w:sz w:val="21"/>
          <w:szCs w:val="21"/>
        </w:rPr>
      </w:pPr>
      <w:bookmarkStart w:id="128" w:name="_Toc456039803"/>
      <w:r w:rsidRPr="00A93540">
        <w:lastRenderedPageBreak/>
        <w:t xml:space="preserve">Evaluation Mission Schedule </w:t>
      </w:r>
      <w:r w:rsidR="00CE5872" w:rsidRPr="00A93540">
        <w:rPr>
          <w:sz w:val="21"/>
          <w:szCs w:val="21"/>
        </w:rPr>
        <w:t>29 February – 04 March, 2016</w:t>
      </w:r>
      <w:bookmarkEnd w:id="128"/>
    </w:p>
    <w:p w14:paraId="69DEC938" w14:textId="77777777" w:rsidR="00CE5872" w:rsidRPr="00A93540" w:rsidRDefault="00CE5872" w:rsidP="00CE5872">
      <w:pPr>
        <w:pStyle w:val="ListParagraph"/>
        <w:ind w:left="357"/>
        <w:jc w:val="center"/>
        <w:rPr>
          <w:rFonts w:ascii="Segoe UI" w:hAnsi="Segoe UI" w:cs="Segoe UI"/>
          <w:b/>
          <w:sz w:val="21"/>
          <w:szCs w:val="21"/>
          <w:lang w:val="en-US"/>
        </w:rPr>
      </w:pPr>
    </w:p>
    <w:p w14:paraId="2E32D277" w14:textId="77777777" w:rsidR="00CE5872" w:rsidRPr="00A93540" w:rsidRDefault="00CE5872" w:rsidP="00CE5872">
      <w:pPr>
        <w:jc w:val="center"/>
        <w:rPr>
          <w:rFonts w:ascii="Segoe UI" w:hAnsi="Segoe UI" w:cs="Segoe UI"/>
          <w:sz w:val="21"/>
          <w:szCs w:val="21"/>
          <w:lang w:val="en-US"/>
        </w:rPr>
      </w:pP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3469"/>
        <w:gridCol w:w="3230"/>
        <w:gridCol w:w="1612"/>
      </w:tblGrid>
      <w:tr w:rsidR="00CE5872" w:rsidRPr="00A93540" w14:paraId="5297C3B9" w14:textId="77777777" w:rsidTr="00A52893">
        <w:trPr>
          <w:tblHeader/>
          <w:jc w:val="center"/>
        </w:trPr>
        <w:tc>
          <w:tcPr>
            <w:tcW w:w="1508" w:type="dxa"/>
            <w:shd w:val="clear" w:color="auto" w:fill="D9D9D9"/>
          </w:tcPr>
          <w:p w14:paraId="6EC0EA28"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Date</w:t>
            </w:r>
          </w:p>
        </w:tc>
        <w:tc>
          <w:tcPr>
            <w:tcW w:w="3469" w:type="dxa"/>
            <w:shd w:val="clear" w:color="auto" w:fill="D9D9D9"/>
          </w:tcPr>
          <w:p w14:paraId="79E3F2F2"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Activity</w:t>
            </w:r>
          </w:p>
        </w:tc>
        <w:tc>
          <w:tcPr>
            <w:tcW w:w="3230" w:type="dxa"/>
            <w:shd w:val="clear" w:color="auto" w:fill="D9D9D9"/>
          </w:tcPr>
          <w:p w14:paraId="38EC15D7"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Purpose, Issues to discuss</w:t>
            </w:r>
          </w:p>
        </w:tc>
        <w:tc>
          <w:tcPr>
            <w:tcW w:w="1612" w:type="dxa"/>
            <w:shd w:val="clear" w:color="auto" w:fill="D9D9D9"/>
          </w:tcPr>
          <w:p w14:paraId="540EB08C"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Participants</w:t>
            </w:r>
          </w:p>
        </w:tc>
      </w:tr>
      <w:tr w:rsidR="00CE5872" w:rsidRPr="00A93540" w14:paraId="2ACAD2BA" w14:textId="77777777" w:rsidTr="00A52893">
        <w:trPr>
          <w:jc w:val="center"/>
        </w:trPr>
        <w:tc>
          <w:tcPr>
            <w:tcW w:w="1508" w:type="dxa"/>
          </w:tcPr>
          <w:p w14:paraId="5D78D875" w14:textId="4F5425B2"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28 February</w:t>
            </w:r>
          </w:p>
        </w:tc>
        <w:tc>
          <w:tcPr>
            <w:tcW w:w="3469" w:type="dxa"/>
          </w:tcPr>
          <w:p w14:paraId="0014FA0B"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xml:space="preserve">Arrival </w:t>
            </w:r>
          </w:p>
        </w:tc>
        <w:tc>
          <w:tcPr>
            <w:tcW w:w="3230" w:type="dxa"/>
          </w:tcPr>
          <w:p w14:paraId="3FC91CF0" w14:textId="77777777" w:rsidR="00CE5872" w:rsidRPr="00A93540" w:rsidRDefault="00CE5872" w:rsidP="00A52893">
            <w:pPr>
              <w:rPr>
                <w:rFonts w:ascii="Segoe UI" w:hAnsi="Segoe UI" w:cs="Segoe UI"/>
                <w:sz w:val="21"/>
                <w:szCs w:val="21"/>
                <w:lang w:val="en-US" w:eastAsia="zh-CN"/>
              </w:rPr>
            </w:pPr>
          </w:p>
        </w:tc>
        <w:tc>
          <w:tcPr>
            <w:tcW w:w="1612" w:type="dxa"/>
          </w:tcPr>
          <w:p w14:paraId="2167EBB9" w14:textId="77777777" w:rsidR="00CE5872" w:rsidRPr="00A93540" w:rsidRDefault="00CE5872" w:rsidP="00A52893">
            <w:pPr>
              <w:rPr>
                <w:rFonts w:ascii="Segoe UI" w:hAnsi="Segoe UI" w:cs="Segoe UI"/>
                <w:sz w:val="21"/>
                <w:szCs w:val="21"/>
                <w:lang w:val="en-US" w:eastAsia="zh-CN"/>
              </w:rPr>
            </w:pPr>
          </w:p>
        </w:tc>
      </w:tr>
      <w:tr w:rsidR="00CE5872" w:rsidRPr="00A93540" w14:paraId="0236AC79" w14:textId="77777777" w:rsidTr="00A52893">
        <w:trPr>
          <w:jc w:val="center"/>
        </w:trPr>
        <w:tc>
          <w:tcPr>
            <w:tcW w:w="9819" w:type="dxa"/>
            <w:gridSpan w:val="4"/>
          </w:tcPr>
          <w:p w14:paraId="56EAA131"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Monday 29</w:t>
            </w:r>
            <w:r w:rsidRPr="00A93540">
              <w:rPr>
                <w:rFonts w:ascii="Segoe UI" w:hAnsi="Segoe UI" w:cs="Segoe UI"/>
                <w:b/>
                <w:sz w:val="21"/>
                <w:szCs w:val="21"/>
                <w:vertAlign w:val="superscript"/>
                <w:lang w:val="en-US" w:eastAsia="zh-CN"/>
              </w:rPr>
              <w:t>th</w:t>
            </w:r>
            <w:r w:rsidRPr="00A93540">
              <w:rPr>
                <w:rFonts w:ascii="Segoe UI" w:hAnsi="Segoe UI" w:cs="Segoe UI"/>
                <w:b/>
                <w:sz w:val="21"/>
                <w:szCs w:val="21"/>
                <w:lang w:val="en-US" w:eastAsia="zh-CN"/>
              </w:rPr>
              <w:t xml:space="preserve"> February</w:t>
            </w:r>
          </w:p>
        </w:tc>
      </w:tr>
      <w:tr w:rsidR="00CE5872" w:rsidRPr="00A93540" w14:paraId="34072E44" w14:textId="77777777" w:rsidTr="00A52893">
        <w:trPr>
          <w:jc w:val="center"/>
        </w:trPr>
        <w:tc>
          <w:tcPr>
            <w:tcW w:w="1508" w:type="dxa"/>
          </w:tcPr>
          <w:p w14:paraId="06833F01"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09:00</w:t>
            </w:r>
          </w:p>
          <w:p w14:paraId="7414C0C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11:00</w:t>
            </w:r>
          </w:p>
          <w:p w14:paraId="5B35C5EA" w14:textId="77777777" w:rsidR="00CE5872" w:rsidRPr="00A93540" w:rsidRDefault="00CE5872" w:rsidP="00A52893">
            <w:pPr>
              <w:rPr>
                <w:rFonts w:ascii="Segoe UI" w:hAnsi="Segoe UI" w:cs="Segoe UI"/>
                <w:sz w:val="21"/>
                <w:szCs w:val="21"/>
                <w:lang w:val="en-US" w:eastAsia="zh-CN"/>
              </w:rPr>
            </w:pPr>
          </w:p>
          <w:p w14:paraId="38F69553" w14:textId="77777777" w:rsidR="00CE5872" w:rsidRPr="00A93540" w:rsidRDefault="00CE5872" w:rsidP="00A52893">
            <w:pPr>
              <w:rPr>
                <w:rFonts w:ascii="Segoe UI" w:hAnsi="Segoe UI" w:cs="Segoe UI"/>
                <w:sz w:val="21"/>
                <w:szCs w:val="21"/>
                <w:lang w:val="en-US" w:eastAsia="zh-CN"/>
              </w:rPr>
            </w:pPr>
          </w:p>
          <w:p w14:paraId="66CB5988"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15:00 – 17:30</w:t>
            </w:r>
          </w:p>
        </w:tc>
        <w:tc>
          <w:tcPr>
            <w:tcW w:w="3469" w:type="dxa"/>
          </w:tcPr>
          <w:p w14:paraId="2236A215" w14:textId="77777777" w:rsidR="00CE5872" w:rsidRPr="00A93540" w:rsidRDefault="00CE5872" w:rsidP="00CE5872">
            <w:pPr>
              <w:numPr>
                <w:ilvl w:val="0"/>
                <w:numId w:val="37"/>
              </w:numPr>
              <w:ind w:left="109" w:hanging="142"/>
              <w:jc w:val="left"/>
              <w:rPr>
                <w:rFonts w:ascii="Segoe UI" w:hAnsi="Segoe UI" w:cs="Segoe UI"/>
                <w:sz w:val="21"/>
                <w:szCs w:val="21"/>
                <w:lang w:val="en-US" w:eastAsia="zh-CN"/>
              </w:rPr>
            </w:pPr>
            <w:r w:rsidRPr="00A93540">
              <w:rPr>
                <w:rFonts w:ascii="Segoe UI" w:hAnsi="Segoe UI" w:cs="Segoe UI"/>
                <w:sz w:val="21"/>
                <w:szCs w:val="21"/>
                <w:lang w:val="en-US" w:eastAsia="zh-CN"/>
              </w:rPr>
              <w:t>Visit Tumaini Timber Group</w:t>
            </w:r>
          </w:p>
          <w:p w14:paraId="24F4B3C8" w14:textId="77777777" w:rsidR="00CE5872" w:rsidRPr="00A93540" w:rsidRDefault="00CE5872" w:rsidP="00CE5872">
            <w:pPr>
              <w:numPr>
                <w:ilvl w:val="0"/>
                <w:numId w:val="37"/>
              </w:numPr>
              <w:ind w:left="109" w:hanging="142"/>
              <w:jc w:val="left"/>
              <w:rPr>
                <w:rFonts w:ascii="Segoe UI" w:hAnsi="Segoe UI" w:cs="Segoe UI"/>
                <w:sz w:val="21"/>
                <w:szCs w:val="21"/>
                <w:lang w:val="en-US" w:eastAsia="zh-CN"/>
              </w:rPr>
            </w:pPr>
            <w:r w:rsidRPr="00A93540">
              <w:rPr>
                <w:rFonts w:ascii="Segoe UI" w:hAnsi="Segoe UI" w:cs="Segoe UI"/>
                <w:sz w:val="21"/>
                <w:szCs w:val="21"/>
                <w:lang w:val="en-US" w:eastAsia="zh-CN"/>
              </w:rPr>
              <w:t>Visit Nakuru Tree Nursery Association</w:t>
            </w:r>
          </w:p>
          <w:p w14:paraId="5AA1C351" w14:textId="77777777" w:rsidR="00CE5872" w:rsidRPr="00A93540" w:rsidRDefault="00CE5872" w:rsidP="00A52893">
            <w:pPr>
              <w:rPr>
                <w:rFonts w:ascii="Segoe UI" w:hAnsi="Segoe UI" w:cs="Segoe UI"/>
                <w:sz w:val="21"/>
                <w:szCs w:val="21"/>
                <w:lang w:val="en-US" w:eastAsia="zh-CN"/>
              </w:rPr>
            </w:pPr>
          </w:p>
          <w:p w14:paraId="0ACED518"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Meeting with 6 implementing producer organizations (PO) of Nakuru and Farm Forestry Smallholder Producer Association (FF SPAK) country chapter. The PO will be participating in a training on organizational analysis delivered by FF SPAK with technical support of We Effect</w:t>
            </w:r>
          </w:p>
        </w:tc>
        <w:tc>
          <w:tcPr>
            <w:tcW w:w="3230" w:type="dxa"/>
          </w:tcPr>
          <w:p w14:paraId="3BD1A4F4"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in-situ the implementation of the FFF at the producer organization level</w:t>
            </w:r>
          </w:p>
          <w:p w14:paraId="74B1F70F" w14:textId="77777777" w:rsidR="00CE5872" w:rsidRPr="00A93540" w:rsidRDefault="00CE5872" w:rsidP="00A52893">
            <w:pPr>
              <w:rPr>
                <w:rFonts w:ascii="Segoe UI" w:hAnsi="Segoe UI" w:cs="Segoe UI"/>
                <w:sz w:val="21"/>
                <w:szCs w:val="21"/>
                <w:lang w:val="en-US" w:eastAsia="zh-CN"/>
              </w:rPr>
            </w:pPr>
          </w:p>
          <w:p w14:paraId="6A5FF328"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xml:space="preserve">- To assess the implementation of the Small Grants Agreement (SGA) with the POs </w:t>
            </w:r>
          </w:p>
        </w:tc>
        <w:tc>
          <w:tcPr>
            <w:tcW w:w="1612" w:type="dxa"/>
          </w:tcPr>
          <w:p w14:paraId="7E003758"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Evaluation mission</w:t>
            </w:r>
          </w:p>
          <w:p w14:paraId="695827CC"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Philip Kisoyan</w:t>
            </w:r>
          </w:p>
          <w:p w14:paraId="75FBAE9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Oscar Simanto</w:t>
            </w:r>
          </w:p>
          <w:p w14:paraId="53671115" w14:textId="77777777" w:rsidR="00CE5872" w:rsidRPr="00A93540" w:rsidRDefault="00CE5872" w:rsidP="00A52893">
            <w:pPr>
              <w:rPr>
                <w:rFonts w:ascii="Segoe UI" w:hAnsi="Segoe UI" w:cs="Segoe UI"/>
                <w:sz w:val="21"/>
                <w:szCs w:val="21"/>
                <w:lang w:val="en-US" w:eastAsia="zh-CN"/>
              </w:rPr>
            </w:pPr>
          </w:p>
        </w:tc>
      </w:tr>
      <w:tr w:rsidR="00CE5872" w:rsidRPr="00A93540" w14:paraId="576CFC78" w14:textId="77777777" w:rsidTr="00A52893">
        <w:trPr>
          <w:jc w:val="center"/>
        </w:trPr>
        <w:tc>
          <w:tcPr>
            <w:tcW w:w="9819" w:type="dxa"/>
            <w:gridSpan w:val="4"/>
          </w:tcPr>
          <w:p w14:paraId="1286C62A"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b/>
                <w:sz w:val="21"/>
                <w:szCs w:val="21"/>
                <w:lang w:val="en-US" w:eastAsia="zh-CN"/>
              </w:rPr>
              <w:t>Tuesday 1</w:t>
            </w:r>
            <w:r w:rsidRPr="00A93540">
              <w:rPr>
                <w:rFonts w:ascii="Segoe UI" w:hAnsi="Segoe UI" w:cs="Segoe UI"/>
                <w:b/>
                <w:sz w:val="21"/>
                <w:szCs w:val="21"/>
                <w:vertAlign w:val="superscript"/>
                <w:lang w:val="en-US" w:eastAsia="zh-CN"/>
              </w:rPr>
              <w:t>st</w:t>
            </w:r>
            <w:r w:rsidRPr="00A93540">
              <w:rPr>
                <w:rFonts w:ascii="Segoe UI" w:hAnsi="Segoe UI" w:cs="Segoe UI"/>
                <w:b/>
                <w:sz w:val="21"/>
                <w:szCs w:val="21"/>
                <w:lang w:val="en-US" w:eastAsia="zh-CN"/>
              </w:rPr>
              <w:t xml:space="preserve"> March</w:t>
            </w:r>
          </w:p>
        </w:tc>
      </w:tr>
      <w:tr w:rsidR="00CE5872" w:rsidRPr="00A93540" w14:paraId="3E3850A8" w14:textId="77777777" w:rsidTr="00A52893">
        <w:trPr>
          <w:trHeight w:val="2208"/>
          <w:jc w:val="center"/>
        </w:trPr>
        <w:tc>
          <w:tcPr>
            <w:tcW w:w="1508" w:type="dxa"/>
          </w:tcPr>
          <w:p w14:paraId="0B1E5ED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08:00 – 09:30</w:t>
            </w:r>
          </w:p>
          <w:p w14:paraId="27281586" w14:textId="77777777" w:rsidR="00CE5872" w:rsidRPr="00A93540" w:rsidRDefault="00CE5872" w:rsidP="00A52893">
            <w:pPr>
              <w:rPr>
                <w:rFonts w:ascii="Segoe UI" w:hAnsi="Segoe UI" w:cs="Segoe UI"/>
                <w:sz w:val="21"/>
                <w:szCs w:val="21"/>
                <w:lang w:val="en-US" w:eastAsia="zh-CN"/>
              </w:rPr>
            </w:pPr>
          </w:p>
          <w:p w14:paraId="47CE85DA"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xml:space="preserve">10:00  </w:t>
            </w:r>
          </w:p>
          <w:p w14:paraId="58F1E3AC" w14:textId="77777777" w:rsidR="00CE5872" w:rsidRPr="00A93540" w:rsidRDefault="00CE5872" w:rsidP="00A52893">
            <w:pPr>
              <w:rPr>
                <w:rFonts w:ascii="Segoe UI" w:hAnsi="Segoe UI" w:cs="Segoe UI"/>
                <w:sz w:val="21"/>
                <w:szCs w:val="21"/>
                <w:lang w:val="en-US" w:eastAsia="zh-CN"/>
              </w:rPr>
            </w:pPr>
          </w:p>
          <w:p w14:paraId="52B81167"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14:00 – 17:30</w:t>
            </w:r>
          </w:p>
          <w:p w14:paraId="7A80870A" w14:textId="77777777" w:rsidR="00CE5872" w:rsidRPr="00A93540" w:rsidRDefault="00CE5872" w:rsidP="00A52893">
            <w:pPr>
              <w:rPr>
                <w:rFonts w:ascii="Segoe UI" w:hAnsi="Segoe UI" w:cs="Segoe UI"/>
                <w:b/>
                <w:sz w:val="21"/>
                <w:szCs w:val="21"/>
                <w:lang w:val="en-US" w:eastAsia="zh-CN"/>
              </w:rPr>
            </w:pPr>
          </w:p>
          <w:p w14:paraId="2FC976AE" w14:textId="77777777" w:rsidR="00CE5872" w:rsidRPr="00A93540" w:rsidRDefault="00CE5872" w:rsidP="00A52893">
            <w:pPr>
              <w:rPr>
                <w:rFonts w:ascii="Segoe UI" w:hAnsi="Segoe UI" w:cs="Segoe UI"/>
                <w:b/>
                <w:sz w:val="21"/>
                <w:szCs w:val="21"/>
                <w:lang w:val="en-US" w:eastAsia="zh-CN"/>
              </w:rPr>
            </w:pPr>
          </w:p>
          <w:p w14:paraId="5EDAC85A" w14:textId="77777777" w:rsidR="00CE5872" w:rsidRPr="00A93540" w:rsidRDefault="00CE5872" w:rsidP="00A52893">
            <w:pPr>
              <w:rPr>
                <w:rFonts w:ascii="Segoe UI" w:hAnsi="Segoe UI" w:cs="Segoe UI"/>
                <w:sz w:val="21"/>
                <w:szCs w:val="21"/>
                <w:lang w:val="en-US" w:eastAsia="zh-CN"/>
              </w:rPr>
            </w:pPr>
          </w:p>
        </w:tc>
        <w:tc>
          <w:tcPr>
            <w:tcW w:w="3469" w:type="dxa"/>
          </w:tcPr>
          <w:p w14:paraId="0A45080E"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Meeting with Nakuru County government officials</w:t>
            </w:r>
          </w:p>
          <w:p w14:paraId="1552AF05" w14:textId="77777777" w:rsidR="00CE5872" w:rsidRPr="00A93540" w:rsidRDefault="00CE5872" w:rsidP="00A52893">
            <w:pPr>
              <w:rPr>
                <w:rFonts w:ascii="Segoe UI" w:hAnsi="Segoe UI" w:cs="Segoe UI"/>
                <w:sz w:val="21"/>
                <w:szCs w:val="21"/>
                <w:lang w:val="en-US" w:eastAsia="zh-CN"/>
              </w:rPr>
            </w:pPr>
          </w:p>
          <w:p w14:paraId="2011138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xml:space="preserve"> Travel to Laikipia County</w:t>
            </w:r>
          </w:p>
          <w:p w14:paraId="4A280607" w14:textId="77777777" w:rsidR="00CE5872" w:rsidRPr="00A93540" w:rsidRDefault="00CE5872" w:rsidP="00A52893">
            <w:pPr>
              <w:rPr>
                <w:rFonts w:ascii="Segoe UI" w:hAnsi="Segoe UI" w:cs="Segoe UI"/>
                <w:sz w:val="21"/>
                <w:szCs w:val="21"/>
                <w:lang w:val="en-US" w:eastAsia="zh-CN"/>
              </w:rPr>
            </w:pPr>
          </w:p>
          <w:p w14:paraId="7C7C1368"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Visit to Marura Group</w:t>
            </w:r>
          </w:p>
          <w:p w14:paraId="3F0166F4"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Visit Nettle World</w:t>
            </w:r>
          </w:p>
        </w:tc>
        <w:tc>
          <w:tcPr>
            <w:tcW w:w="3230" w:type="dxa"/>
          </w:tcPr>
          <w:p w14:paraId="33D78751"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the FFF in coordination with the county government</w:t>
            </w:r>
          </w:p>
          <w:p w14:paraId="6E6EFEBF" w14:textId="77777777" w:rsidR="00CE5872" w:rsidRPr="00A93540" w:rsidRDefault="00CE5872" w:rsidP="00A52893">
            <w:pPr>
              <w:rPr>
                <w:rFonts w:ascii="Segoe UI" w:hAnsi="Segoe UI" w:cs="Segoe UI"/>
                <w:sz w:val="21"/>
                <w:szCs w:val="21"/>
                <w:lang w:val="en-US" w:eastAsia="zh-CN"/>
              </w:rPr>
            </w:pPr>
          </w:p>
          <w:p w14:paraId="332FDACD" w14:textId="77777777" w:rsidR="00CE5872" w:rsidRPr="00A93540" w:rsidRDefault="00CE5872" w:rsidP="00A52893">
            <w:pPr>
              <w:rPr>
                <w:rFonts w:ascii="Segoe UI" w:hAnsi="Segoe UI" w:cs="Segoe UI"/>
                <w:sz w:val="21"/>
                <w:szCs w:val="21"/>
                <w:lang w:val="en-US" w:eastAsia="zh-CN"/>
              </w:rPr>
            </w:pPr>
          </w:p>
          <w:p w14:paraId="4DE9B63A"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in-situ the implementation of the FFF at the producer organization level</w:t>
            </w:r>
          </w:p>
        </w:tc>
        <w:tc>
          <w:tcPr>
            <w:tcW w:w="1612" w:type="dxa"/>
          </w:tcPr>
          <w:p w14:paraId="1A009B0D"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Evaluation mission</w:t>
            </w:r>
          </w:p>
          <w:p w14:paraId="2448FC3E"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Philip Kisoyan</w:t>
            </w:r>
          </w:p>
          <w:p w14:paraId="1F01AB0B"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Oscar Simanto</w:t>
            </w:r>
          </w:p>
          <w:p w14:paraId="1E0B9AA4" w14:textId="77777777" w:rsidR="00CE5872" w:rsidRPr="00A93540" w:rsidRDefault="00CE5872" w:rsidP="00A52893">
            <w:pPr>
              <w:rPr>
                <w:rFonts w:ascii="Segoe UI" w:hAnsi="Segoe UI" w:cs="Segoe UI"/>
                <w:sz w:val="21"/>
                <w:szCs w:val="21"/>
                <w:lang w:val="en-US" w:eastAsia="zh-CN"/>
              </w:rPr>
            </w:pPr>
          </w:p>
        </w:tc>
      </w:tr>
      <w:tr w:rsidR="00CE5872" w:rsidRPr="00A93540" w14:paraId="3A2EFA6D" w14:textId="77777777" w:rsidTr="00A52893">
        <w:trPr>
          <w:jc w:val="center"/>
        </w:trPr>
        <w:tc>
          <w:tcPr>
            <w:tcW w:w="9819" w:type="dxa"/>
            <w:gridSpan w:val="4"/>
          </w:tcPr>
          <w:p w14:paraId="117B1706" w14:textId="77777777" w:rsidR="00CE5872" w:rsidRPr="00A93540" w:rsidRDefault="00CE5872" w:rsidP="00A52893">
            <w:pPr>
              <w:rPr>
                <w:rFonts w:ascii="Segoe UI" w:hAnsi="Segoe UI" w:cs="Segoe UI"/>
                <w:b/>
                <w:sz w:val="21"/>
                <w:szCs w:val="21"/>
                <w:lang w:val="en-US" w:eastAsia="zh-CN"/>
              </w:rPr>
            </w:pPr>
            <w:r w:rsidRPr="00A93540">
              <w:rPr>
                <w:rFonts w:ascii="Segoe UI" w:hAnsi="Segoe UI" w:cs="Segoe UI"/>
                <w:b/>
                <w:sz w:val="21"/>
                <w:szCs w:val="21"/>
                <w:lang w:val="en-US" w:eastAsia="zh-CN"/>
              </w:rPr>
              <w:t>Wednesday 2</w:t>
            </w:r>
            <w:r w:rsidRPr="00A93540">
              <w:rPr>
                <w:rFonts w:ascii="Segoe UI" w:hAnsi="Segoe UI" w:cs="Segoe UI"/>
                <w:b/>
                <w:sz w:val="21"/>
                <w:szCs w:val="21"/>
                <w:vertAlign w:val="superscript"/>
                <w:lang w:val="en-US" w:eastAsia="zh-CN"/>
              </w:rPr>
              <w:t xml:space="preserve">nd </w:t>
            </w:r>
            <w:r w:rsidRPr="00A93540">
              <w:rPr>
                <w:rFonts w:ascii="Segoe UI" w:hAnsi="Segoe UI" w:cs="Segoe UI"/>
                <w:b/>
                <w:sz w:val="21"/>
                <w:szCs w:val="21"/>
                <w:lang w:val="en-US" w:eastAsia="zh-CN"/>
              </w:rPr>
              <w:t>March</w:t>
            </w:r>
          </w:p>
        </w:tc>
      </w:tr>
      <w:tr w:rsidR="00CE5872" w:rsidRPr="00A93540" w14:paraId="2EBE41E7" w14:textId="77777777" w:rsidTr="00A52893">
        <w:trPr>
          <w:jc w:val="center"/>
        </w:trPr>
        <w:tc>
          <w:tcPr>
            <w:tcW w:w="1508" w:type="dxa"/>
          </w:tcPr>
          <w:p w14:paraId="3749F8B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xml:space="preserve">08:30 </w:t>
            </w:r>
          </w:p>
          <w:p w14:paraId="2BD8865D" w14:textId="77777777" w:rsidR="00CE5872" w:rsidRPr="00A93540" w:rsidRDefault="00CE5872" w:rsidP="00A52893">
            <w:pPr>
              <w:rPr>
                <w:rFonts w:ascii="Segoe UI" w:hAnsi="Segoe UI" w:cs="Segoe UI"/>
                <w:sz w:val="21"/>
                <w:szCs w:val="21"/>
                <w:lang w:val="en-US" w:eastAsia="zh-CN"/>
              </w:rPr>
            </w:pPr>
          </w:p>
          <w:p w14:paraId="2CA7627F" w14:textId="77777777" w:rsidR="00CE5872" w:rsidRPr="00A93540" w:rsidRDefault="00CE5872" w:rsidP="00A52893">
            <w:pPr>
              <w:rPr>
                <w:rFonts w:ascii="Segoe UI" w:hAnsi="Segoe UI" w:cs="Segoe UI"/>
                <w:sz w:val="21"/>
                <w:szCs w:val="21"/>
                <w:lang w:val="en-US" w:eastAsia="zh-CN"/>
              </w:rPr>
            </w:pPr>
          </w:p>
          <w:p w14:paraId="2C7A6B45" w14:textId="77777777" w:rsidR="00CE5872" w:rsidRPr="00A93540" w:rsidRDefault="00CE5872" w:rsidP="00A52893">
            <w:pPr>
              <w:rPr>
                <w:rFonts w:ascii="Segoe UI" w:hAnsi="Segoe UI" w:cs="Segoe UI"/>
                <w:sz w:val="21"/>
                <w:szCs w:val="21"/>
                <w:lang w:val="en-US" w:eastAsia="zh-CN"/>
              </w:rPr>
            </w:pPr>
          </w:p>
          <w:p w14:paraId="6F71F454"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10:00 – 12:30</w:t>
            </w:r>
          </w:p>
          <w:p w14:paraId="01B7388D" w14:textId="77777777" w:rsidR="00CE5872" w:rsidRPr="00A93540" w:rsidRDefault="00CE5872" w:rsidP="00A52893">
            <w:pPr>
              <w:rPr>
                <w:rFonts w:ascii="Segoe UI" w:hAnsi="Segoe UI" w:cs="Segoe UI"/>
                <w:sz w:val="21"/>
                <w:szCs w:val="21"/>
                <w:lang w:val="en-US" w:eastAsia="zh-CN"/>
              </w:rPr>
            </w:pPr>
          </w:p>
          <w:p w14:paraId="6D011A6A" w14:textId="77777777" w:rsidR="00CE5872" w:rsidRPr="00A93540" w:rsidRDefault="00CE5872" w:rsidP="00A52893">
            <w:pPr>
              <w:rPr>
                <w:rFonts w:ascii="Segoe UI" w:hAnsi="Segoe UI" w:cs="Segoe UI"/>
                <w:sz w:val="21"/>
                <w:szCs w:val="21"/>
                <w:lang w:val="en-US" w:eastAsia="zh-CN"/>
              </w:rPr>
            </w:pPr>
          </w:p>
          <w:p w14:paraId="5E5F4041" w14:textId="77777777" w:rsidR="00CE5872" w:rsidRPr="00A93540" w:rsidRDefault="00CE5872" w:rsidP="00A52893">
            <w:pPr>
              <w:rPr>
                <w:rFonts w:ascii="Segoe UI" w:hAnsi="Segoe UI" w:cs="Segoe UI"/>
                <w:sz w:val="21"/>
                <w:szCs w:val="21"/>
                <w:lang w:val="en-US" w:eastAsia="zh-CN"/>
              </w:rPr>
            </w:pPr>
          </w:p>
          <w:p w14:paraId="0730F62D" w14:textId="77777777" w:rsidR="00CE5872" w:rsidRPr="00A93540" w:rsidRDefault="00CE5872" w:rsidP="00A52893">
            <w:pPr>
              <w:rPr>
                <w:rFonts w:ascii="Segoe UI" w:hAnsi="Segoe UI" w:cs="Segoe UI"/>
                <w:sz w:val="21"/>
                <w:szCs w:val="21"/>
                <w:lang w:val="en-US" w:eastAsia="zh-CN"/>
              </w:rPr>
            </w:pPr>
          </w:p>
          <w:p w14:paraId="7C60D9C9" w14:textId="77777777" w:rsidR="00CE5872" w:rsidRPr="00A93540" w:rsidRDefault="00CE5872" w:rsidP="00A52893">
            <w:pPr>
              <w:rPr>
                <w:rFonts w:ascii="Segoe UI" w:hAnsi="Segoe UI" w:cs="Segoe UI"/>
                <w:sz w:val="21"/>
                <w:szCs w:val="21"/>
                <w:lang w:val="en-US" w:eastAsia="zh-CN"/>
              </w:rPr>
            </w:pPr>
          </w:p>
          <w:p w14:paraId="2A8FF220" w14:textId="77777777" w:rsidR="00CE5872" w:rsidRPr="00A93540" w:rsidRDefault="00CE5872" w:rsidP="00A52893">
            <w:pPr>
              <w:rPr>
                <w:rFonts w:ascii="Segoe UI" w:hAnsi="Segoe UI" w:cs="Segoe UI"/>
                <w:sz w:val="21"/>
                <w:szCs w:val="21"/>
                <w:lang w:val="en-US" w:eastAsia="zh-CN"/>
              </w:rPr>
            </w:pPr>
          </w:p>
          <w:p w14:paraId="6F488413" w14:textId="77777777" w:rsidR="00CE5872" w:rsidRPr="00A93540" w:rsidRDefault="00CE5872" w:rsidP="00A52893">
            <w:pPr>
              <w:rPr>
                <w:rFonts w:ascii="Segoe UI" w:hAnsi="Segoe UI" w:cs="Segoe UI"/>
                <w:sz w:val="21"/>
                <w:szCs w:val="21"/>
                <w:lang w:val="en-US" w:eastAsia="zh-CN"/>
              </w:rPr>
            </w:pPr>
          </w:p>
          <w:p w14:paraId="4BFFAD8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14:30</w:t>
            </w:r>
          </w:p>
          <w:p w14:paraId="2AB22D14" w14:textId="77777777" w:rsidR="00CE5872" w:rsidRPr="00A93540" w:rsidRDefault="00CE5872" w:rsidP="00A52893">
            <w:pPr>
              <w:rPr>
                <w:rFonts w:ascii="Segoe UI" w:hAnsi="Segoe UI" w:cs="Segoe UI"/>
                <w:sz w:val="21"/>
                <w:szCs w:val="21"/>
                <w:lang w:val="en-US" w:eastAsia="zh-CN"/>
              </w:rPr>
            </w:pPr>
          </w:p>
          <w:p w14:paraId="107821D9" w14:textId="77777777" w:rsidR="00CE5872" w:rsidRPr="00A93540" w:rsidRDefault="00CE5872" w:rsidP="00A52893">
            <w:pPr>
              <w:rPr>
                <w:rFonts w:ascii="Segoe UI" w:hAnsi="Segoe UI" w:cs="Segoe UI"/>
                <w:sz w:val="21"/>
                <w:szCs w:val="21"/>
                <w:lang w:val="en-US" w:eastAsia="zh-CN"/>
              </w:rPr>
            </w:pPr>
          </w:p>
          <w:p w14:paraId="6BB7438B" w14:textId="77777777" w:rsidR="00CE5872" w:rsidRPr="00A93540" w:rsidRDefault="00CE5872" w:rsidP="00A52893">
            <w:pPr>
              <w:rPr>
                <w:rFonts w:ascii="Segoe UI" w:hAnsi="Segoe UI" w:cs="Segoe UI"/>
                <w:sz w:val="21"/>
                <w:szCs w:val="21"/>
                <w:lang w:val="en-US" w:eastAsia="zh-CN"/>
              </w:rPr>
            </w:pPr>
          </w:p>
          <w:p w14:paraId="70A710CC" w14:textId="77777777" w:rsidR="00CE5872" w:rsidRPr="00A93540" w:rsidRDefault="00CE5872" w:rsidP="00A52893">
            <w:pPr>
              <w:rPr>
                <w:rFonts w:ascii="Segoe UI" w:hAnsi="Segoe UI" w:cs="Segoe UI"/>
                <w:sz w:val="21"/>
                <w:szCs w:val="21"/>
                <w:lang w:val="en-US" w:eastAsia="zh-CN"/>
              </w:rPr>
            </w:pPr>
          </w:p>
          <w:p w14:paraId="543C5220" w14:textId="77777777" w:rsidR="00CE5872" w:rsidRPr="00A93540" w:rsidRDefault="00CE5872" w:rsidP="00A52893">
            <w:pPr>
              <w:rPr>
                <w:rFonts w:ascii="Segoe UI" w:hAnsi="Segoe UI" w:cs="Segoe UI"/>
                <w:b/>
                <w:sz w:val="21"/>
                <w:szCs w:val="21"/>
                <w:lang w:val="en-US" w:eastAsia="zh-CN"/>
              </w:rPr>
            </w:pPr>
          </w:p>
        </w:tc>
        <w:tc>
          <w:tcPr>
            <w:tcW w:w="3469" w:type="dxa"/>
          </w:tcPr>
          <w:p w14:paraId="292784BF" w14:textId="77777777" w:rsidR="00CE5872" w:rsidRPr="00A93540" w:rsidRDefault="00CE5872" w:rsidP="00A52893">
            <w:pPr>
              <w:pStyle w:val="ListParagraph"/>
              <w:ind w:left="0"/>
              <w:rPr>
                <w:rFonts w:ascii="Segoe UI" w:hAnsi="Segoe UI" w:cs="Segoe UI"/>
                <w:sz w:val="21"/>
                <w:szCs w:val="21"/>
                <w:lang w:val="en-US" w:eastAsia="zh-CN"/>
              </w:rPr>
            </w:pPr>
            <w:r w:rsidRPr="00A93540">
              <w:rPr>
                <w:rFonts w:ascii="Segoe UI" w:hAnsi="Segoe UI" w:cs="Segoe UI"/>
                <w:sz w:val="21"/>
                <w:szCs w:val="21"/>
                <w:lang w:val="en-US" w:eastAsia="zh-CN"/>
              </w:rPr>
              <w:t>- Meeting with Laikipia county government officials</w:t>
            </w:r>
          </w:p>
          <w:p w14:paraId="6C1C552C" w14:textId="77777777" w:rsidR="00CE5872" w:rsidRPr="00A93540" w:rsidRDefault="00CE5872" w:rsidP="00A52893">
            <w:pPr>
              <w:rPr>
                <w:rFonts w:ascii="Segoe UI" w:hAnsi="Segoe UI" w:cs="Segoe UI"/>
                <w:sz w:val="21"/>
                <w:szCs w:val="21"/>
                <w:lang w:val="en-US" w:eastAsia="zh-CN"/>
              </w:rPr>
            </w:pPr>
          </w:p>
          <w:p w14:paraId="15FC6542" w14:textId="77777777" w:rsidR="00CE5872" w:rsidRPr="00A93540" w:rsidRDefault="00CE5872" w:rsidP="00A52893">
            <w:pPr>
              <w:rPr>
                <w:rFonts w:ascii="Segoe UI" w:hAnsi="Segoe UI" w:cs="Segoe UI"/>
                <w:sz w:val="21"/>
                <w:szCs w:val="21"/>
                <w:lang w:val="en-US" w:eastAsia="zh-CN"/>
              </w:rPr>
            </w:pPr>
          </w:p>
          <w:p w14:paraId="0EC55A97"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Meeting with 6 implementing producer organizations (PO) of Laikipia and FF SPAK country chapter. The PO will be participating in a training on Organizational Analysis delivered by FF SPAK with technical support of We Effect</w:t>
            </w:r>
          </w:p>
          <w:p w14:paraId="4430FC84" w14:textId="77777777" w:rsidR="00CE5872" w:rsidRPr="00A93540" w:rsidRDefault="00CE5872" w:rsidP="00CE5872">
            <w:pPr>
              <w:numPr>
                <w:ilvl w:val="0"/>
                <w:numId w:val="36"/>
              </w:numPr>
              <w:jc w:val="left"/>
              <w:rPr>
                <w:rFonts w:ascii="Segoe UI" w:hAnsi="Segoe UI" w:cs="Segoe UI"/>
                <w:sz w:val="21"/>
                <w:szCs w:val="21"/>
                <w:lang w:val="en-US" w:eastAsia="zh-CN"/>
              </w:rPr>
            </w:pPr>
            <w:r w:rsidRPr="00A93540">
              <w:rPr>
                <w:rFonts w:ascii="Segoe UI" w:hAnsi="Segoe UI" w:cs="Segoe UI"/>
                <w:sz w:val="21"/>
                <w:szCs w:val="21"/>
                <w:lang w:val="en-US" w:eastAsia="zh-CN"/>
              </w:rPr>
              <w:t xml:space="preserve"> </w:t>
            </w:r>
          </w:p>
          <w:p w14:paraId="26542D7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Travel to Nairobi</w:t>
            </w:r>
          </w:p>
        </w:tc>
        <w:tc>
          <w:tcPr>
            <w:tcW w:w="3230" w:type="dxa"/>
          </w:tcPr>
          <w:p w14:paraId="066216F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the FFF in coordination with the county government</w:t>
            </w:r>
          </w:p>
          <w:p w14:paraId="7C16B8B2" w14:textId="77777777" w:rsidR="00CE5872" w:rsidRPr="00A93540" w:rsidRDefault="00CE5872" w:rsidP="00A52893">
            <w:pPr>
              <w:rPr>
                <w:rFonts w:ascii="Segoe UI" w:hAnsi="Segoe UI" w:cs="Segoe UI"/>
                <w:sz w:val="21"/>
                <w:szCs w:val="21"/>
                <w:lang w:val="en-US" w:eastAsia="zh-CN"/>
              </w:rPr>
            </w:pPr>
          </w:p>
          <w:p w14:paraId="0EB877C2"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the Small Grants Agreement (SGA) with the POs</w:t>
            </w:r>
          </w:p>
        </w:tc>
        <w:tc>
          <w:tcPr>
            <w:tcW w:w="1612" w:type="dxa"/>
          </w:tcPr>
          <w:p w14:paraId="55D700F4"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Evaluation mission</w:t>
            </w:r>
          </w:p>
          <w:p w14:paraId="344C625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Philip Kisoyan</w:t>
            </w:r>
          </w:p>
          <w:p w14:paraId="71647073"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Oscar Simanto</w:t>
            </w:r>
          </w:p>
          <w:p w14:paraId="353AE05E" w14:textId="77777777" w:rsidR="00CE5872" w:rsidRPr="00A93540" w:rsidRDefault="00CE5872" w:rsidP="00A52893">
            <w:pPr>
              <w:rPr>
                <w:rFonts w:ascii="Segoe UI" w:hAnsi="Segoe UI" w:cs="Segoe UI"/>
                <w:sz w:val="21"/>
                <w:szCs w:val="21"/>
                <w:lang w:val="en-US" w:eastAsia="zh-CN"/>
              </w:rPr>
            </w:pPr>
          </w:p>
        </w:tc>
      </w:tr>
      <w:tr w:rsidR="00CE5872" w:rsidRPr="00A93540" w14:paraId="2D5C6013" w14:textId="77777777" w:rsidTr="00A52893">
        <w:trPr>
          <w:jc w:val="center"/>
        </w:trPr>
        <w:tc>
          <w:tcPr>
            <w:tcW w:w="9819" w:type="dxa"/>
            <w:gridSpan w:val="4"/>
          </w:tcPr>
          <w:p w14:paraId="53F306E5" w14:textId="73986710" w:rsidR="00CE5872" w:rsidRPr="00A93540" w:rsidRDefault="00CE5872" w:rsidP="00CE5872">
            <w:pPr>
              <w:rPr>
                <w:rFonts w:ascii="Segoe UI" w:hAnsi="Segoe UI" w:cs="Segoe UI"/>
                <w:b/>
                <w:sz w:val="21"/>
                <w:szCs w:val="21"/>
                <w:lang w:val="en-US" w:eastAsia="zh-CN"/>
              </w:rPr>
            </w:pPr>
            <w:r w:rsidRPr="00A93540">
              <w:rPr>
                <w:rFonts w:ascii="Segoe UI" w:hAnsi="Segoe UI" w:cs="Segoe UI"/>
                <w:b/>
                <w:sz w:val="21"/>
                <w:szCs w:val="21"/>
                <w:lang w:val="en-US" w:eastAsia="zh-CN"/>
              </w:rPr>
              <w:t>Thursday 3 March</w:t>
            </w:r>
          </w:p>
        </w:tc>
      </w:tr>
      <w:tr w:rsidR="00CE5872" w:rsidRPr="00A93540" w14:paraId="6C0827D0" w14:textId="77777777" w:rsidTr="00A52893">
        <w:trPr>
          <w:jc w:val="center"/>
        </w:trPr>
        <w:tc>
          <w:tcPr>
            <w:tcW w:w="1508" w:type="dxa"/>
          </w:tcPr>
          <w:p w14:paraId="4BDE8D6C"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lastRenderedPageBreak/>
              <w:t>08:30</w:t>
            </w:r>
          </w:p>
          <w:p w14:paraId="33E43DE1" w14:textId="77777777" w:rsidR="00CE5872" w:rsidRPr="00A93540" w:rsidRDefault="00CE5872" w:rsidP="00A52893">
            <w:pPr>
              <w:rPr>
                <w:rFonts w:ascii="Segoe UI" w:hAnsi="Segoe UI" w:cs="Segoe UI"/>
                <w:sz w:val="21"/>
                <w:szCs w:val="21"/>
                <w:lang w:val="en-US" w:eastAsia="zh-CN"/>
              </w:rPr>
            </w:pPr>
          </w:p>
          <w:p w14:paraId="5626ABD1" w14:textId="77777777" w:rsidR="00CE5872" w:rsidRPr="00A93540" w:rsidRDefault="00CE5872" w:rsidP="00A52893">
            <w:pPr>
              <w:rPr>
                <w:rFonts w:ascii="Segoe UI" w:hAnsi="Segoe UI" w:cs="Segoe UI"/>
                <w:sz w:val="21"/>
                <w:szCs w:val="21"/>
                <w:lang w:val="en-US" w:eastAsia="zh-CN"/>
              </w:rPr>
            </w:pPr>
          </w:p>
          <w:p w14:paraId="249A4AEB"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10:30 – 12:30</w:t>
            </w:r>
          </w:p>
          <w:p w14:paraId="4E38D29E" w14:textId="77777777" w:rsidR="00CE5872" w:rsidRPr="00A93540" w:rsidRDefault="00CE5872" w:rsidP="00A52893">
            <w:pPr>
              <w:rPr>
                <w:rFonts w:ascii="Segoe UI" w:hAnsi="Segoe UI" w:cs="Segoe UI"/>
                <w:sz w:val="21"/>
                <w:szCs w:val="21"/>
                <w:lang w:val="en-US" w:eastAsia="zh-CN"/>
              </w:rPr>
            </w:pPr>
          </w:p>
          <w:p w14:paraId="74F4C88B" w14:textId="77777777" w:rsidR="00CE5872" w:rsidRPr="00A93540" w:rsidRDefault="00CE5872" w:rsidP="00A52893">
            <w:pPr>
              <w:rPr>
                <w:rFonts w:ascii="Segoe UI" w:hAnsi="Segoe UI" w:cs="Segoe UI"/>
                <w:sz w:val="21"/>
                <w:szCs w:val="21"/>
                <w:lang w:val="en-US" w:eastAsia="zh-CN"/>
              </w:rPr>
            </w:pPr>
          </w:p>
          <w:p w14:paraId="6DBE71D5" w14:textId="77777777" w:rsidR="00CE5872" w:rsidRPr="00A93540" w:rsidRDefault="00CE5872" w:rsidP="00A52893">
            <w:pPr>
              <w:rPr>
                <w:rFonts w:ascii="Segoe UI" w:hAnsi="Segoe UI" w:cs="Segoe UI"/>
                <w:sz w:val="21"/>
                <w:szCs w:val="21"/>
                <w:lang w:val="en-US" w:eastAsia="zh-CN"/>
              </w:rPr>
            </w:pPr>
          </w:p>
          <w:p w14:paraId="3E21E39A"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14:00 – 17:00</w:t>
            </w:r>
          </w:p>
          <w:p w14:paraId="35256217" w14:textId="77777777" w:rsidR="00CE5872" w:rsidRPr="00A93540" w:rsidRDefault="00CE5872" w:rsidP="00A52893">
            <w:pPr>
              <w:rPr>
                <w:rFonts w:ascii="Segoe UI" w:hAnsi="Segoe UI" w:cs="Segoe UI"/>
                <w:b/>
                <w:sz w:val="21"/>
                <w:szCs w:val="21"/>
                <w:lang w:val="en-US" w:eastAsia="zh-CN"/>
              </w:rPr>
            </w:pPr>
          </w:p>
        </w:tc>
        <w:tc>
          <w:tcPr>
            <w:tcW w:w="3469" w:type="dxa"/>
          </w:tcPr>
          <w:p w14:paraId="7630C958" w14:textId="77777777" w:rsidR="00CE5872" w:rsidRPr="00A93540" w:rsidRDefault="00CE5872" w:rsidP="00A52893">
            <w:pPr>
              <w:pStyle w:val="ListParagraph"/>
              <w:ind w:left="0"/>
              <w:rPr>
                <w:rFonts w:ascii="Segoe UI" w:hAnsi="Segoe UI" w:cs="Segoe UI"/>
                <w:sz w:val="21"/>
                <w:szCs w:val="21"/>
                <w:lang w:val="en-US" w:eastAsia="zh-CN"/>
              </w:rPr>
            </w:pPr>
            <w:r w:rsidRPr="00A93540">
              <w:rPr>
                <w:rFonts w:ascii="Segoe UI" w:hAnsi="Segoe UI" w:cs="Segoe UI"/>
                <w:sz w:val="21"/>
                <w:szCs w:val="21"/>
                <w:lang w:val="en-US" w:eastAsia="zh-CN"/>
              </w:rPr>
              <w:t>Meeting with Kenya Forestry Service (KFS)</w:t>
            </w:r>
          </w:p>
          <w:p w14:paraId="48A92FA0" w14:textId="77777777" w:rsidR="00CE5872" w:rsidRPr="00A93540" w:rsidRDefault="00CE5872" w:rsidP="00A52893">
            <w:pPr>
              <w:pStyle w:val="ListParagraph"/>
              <w:ind w:left="0"/>
              <w:rPr>
                <w:rFonts w:ascii="Segoe UI" w:hAnsi="Segoe UI" w:cs="Segoe UI"/>
                <w:sz w:val="21"/>
                <w:szCs w:val="21"/>
                <w:lang w:val="en-US" w:eastAsia="zh-CN"/>
              </w:rPr>
            </w:pPr>
          </w:p>
          <w:p w14:paraId="1D94F44E" w14:textId="77777777" w:rsidR="00CE5872" w:rsidRPr="00A93540" w:rsidRDefault="00CE5872" w:rsidP="00A52893">
            <w:pPr>
              <w:pStyle w:val="ListParagraph"/>
              <w:ind w:left="0"/>
              <w:rPr>
                <w:rFonts w:ascii="Segoe UI" w:hAnsi="Segoe UI" w:cs="Segoe UI"/>
                <w:sz w:val="21"/>
                <w:szCs w:val="21"/>
                <w:lang w:val="en-US" w:eastAsia="zh-CN"/>
              </w:rPr>
            </w:pPr>
            <w:r w:rsidRPr="00A93540">
              <w:rPr>
                <w:rFonts w:ascii="Segoe UI" w:hAnsi="Segoe UI" w:cs="Segoe UI"/>
                <w:sz w:val="21"/>
                <w:szCs w:val="21"/>
                <w:lang w:val="en-US" w:eastAsia="zh-CN"/>
              </w:rPr>
              <w:t>Meeting with We Effect</w:t>
            </w:r>
          </w:p>
          <w:p w14:paraId="766D0C61" w14:textId="77777777" w:rsidR="00CE5872" w:rsidRPr="00A93540" w:rsidRDefault="00CE5872" w:rsidP="00A52893">
            <w:pPr>
              <w:pStyle w:val="ListParagraph"/>
              <w:ind w:left="0"/>
              <w:rPr>
                <w:rFonts w:ascii="Segoe UI" w:hAnsi="Segoe UI" w:cs="Segoe UI"/>
                <w:sz w:val="21"/>
                <w:szCs w:val="21"/>
                <w:lang w:val="en-US" w:eastAsia="zh-CN"/>
              </w:rPr>
            </w:pPr>
          </w:p>
          <w:p w14:paraId="5080E058" w14:textId="77777777" w:rsidR="00CE5872" w:rsidRPr="00A93540" w:rsidRDefault="00CE5872" w:rsidP="00A52893">
            <w:pPr>
              <w:pStyle w:val="ListParagraph"/>
              <w:ind w:left="0"/>
              <w:rPr>
                <w:rFonts w:ascii="Segoe UI" w:hAnsi="Segoe UI" w:cs="Segoe UI"/>
                <w:sz w:val="21"/>
                <w:szCs w:val="21"/>
                <w:lang w:val="en-US" w:eastAsia="zh-CN"/>
              </w:rPr>
            </w:pPr>
          </w:p>
          <w:p w14:paraId="7B2B7A97" w14:textId="77777777" w:rsidR="00CE5872" w:rsidRPr="00A93540" w:rsidRDefault="00CE5872" w:rsidP="00A52893">
            <w:pPr>
              <w:pStyle w:val="ListParagraph"/>
              <w:ind w:left="0"/>
              <w:rPr>
                <w:rFonts w:ascii="Segoe UI" w:hAnsi="Segoe UI" w:cs="Segoe UI"/>
                <w:sz w:val="21"/>
                <w:szCs w:val="21"/>
                <w:lang w:val="en-US" w:eastAsia="zh-CN"/>
              </w:rPr>
            </w:pPr>
          </w:p>
          <w:p w14:paraId="4E0ADEE7" w14:textId="77777777" w:rsidR="00CE5872" w:rsidRPr="00A93540" w:rsidRDefault="00CE5872" w:rsidP="00A52893">
            <w:pPr>
              <w:pStyle w:val="ListParagraph"/>
              <w:ind w:left="0"/>
              <w:rPr>
                <w:rFonts w:ascii="Segoe UI" w:hAnsi="Segoe UI" w:cs="Segoe UI"/>
                <w:sz w:val="21"/>
                <w:szCs w:val="21"/>
                <w:lang w:val="en-US" w:eastAsia="zh-CN"/>
              </w:rPr>
            </w:pPr>
            <w:r w:rsidRPr="00A93540">
              <w:rPr>
                <w:rFonts w:ascii="Segoe UI" w:hAnsi="Segoe UI" w:cs="Segoe UI"/>
                <w:sz w:val="21"/>
                <w:szCs w:val="21"/>
                <w:lang w:val="en-US" w:eastAsia="zh-CN"/>
              </w:rPr>
              <w:t>Meeting with the board of FF SPAK</w:t>
            </w:r>
          </w:p>
          <w:p w14:paraId="12161B10" w14:textId="77777777" w:rsidR="00CE5872" w:rsidRPr="00A93540" w:rsidRDefault="00CE5872" w:rsidP="00A52893">
            <w:pPr>
              <w:pStyle w:val="ListParagraph"/>
              <w:ind w:left="0"/>
              <w:rPr>
                <w:rFonts w:ascii="Segoe UI" w:hAnsi="Segoe UI" w:cs="Segoe UI"/>
                <w:sz w:val="21"/>
                <w:szCs w:val="21"/>
                <w:lang w:val="en-US" w:eastAsia="zh-CN"/>
              </w:rPr>
            </w:pPr>
          </w:p>
          <w:p w14:paraId="7518F1CD" w14:textId="77777777" w:rsidR="00CE5872" w:rsidRPr="00A93540" w:rsidRDefault="00CE5872" w:rsidP="00A52893">
            <w:pPr>
              <w:pStyle w:val="ListParagraph"/>
              <w:ind w:left="0"/>
              <w:rPr>
                <w:rFonts w:ascii="Segoe UI" w:hAnsi="Segoe UI" w:cs="Segoe UI"/>
                <w:sz w:val="21"/>
                <w:szCs w:val="21"/>
                <w:lang w:val="en-US" w:eastAsia="zh-CN"/>
              </w:rPr>
            </w:pPr>
          </w:p>
        </w:tc>
        <w:tc>
          <w:tcPr>
            <w:tcW w:w="3230" w:type="dxa"/>
          </w:tcPr>
          <w:p w14:paraId="59014021"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the FFF in Kenya</w:t>
            </w:r>
          </w:p>
          <w:p w14:paraId="2006192B" w14:textId="77777777" w:rsidR="00CE5872" w:rsidRPr="00A93540" w:rsidRDefault="00CE5872" w:rsidP="00A52893">
            <w:pPr>
              <w:rPr>
                <w:rFonts w:ascii="Segoe UI" w:hAnsi="Segoe UI" w:cs="Segoe UI"/>
                <w:sz w:val="21"/>
                <w:szCs w:val="21"/>
                <w:lang w:val="en-US" w:eastAsia="zh-CN"/>
              </w:rPr>
            </w:pPr>
          </w:p>
          <w:p w14:paraId="25003EAB"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FFF in Kenya working together with We Effect</w:t>
            </w:r>
          </w:p>
          <w:p w14:paraId="1570FADE" w14:textId="77777777" w:rsidR="00CE5872" w:rsidRPr="00A93540" w:rsidRDefault="00CE5872" w:rsidP="00A52893">
            <w:pPr>
              <w:rPr>
                <w:rFonts w:ascii="Segoe UI" w:hAnsi="Segoe UI" w:cs="Segoe UI"/>
                <w:sz w:val="21"/>
                <w:szCs w:val="21"/>
                <w:lang w:val="en-US" w:eastAsia="zh-CN"/>
              </w:rPr>
            </w:pPr>
          </w:p>
          <w:p w14:paraId="2A54DAD6"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 To assess the implementation of the FF in Kenya and the facilitation of FF SPAK</w:t>
            </w:r>
          </w:p>
          <w:p w14:paraId="145C0276" w14:textId="77777777" w:rsidR="00CE5872" w:rsidRPr="00A93540" w:rsidRDefault="00CE5872" w:rsidP="00A52893">
            <w:pPr>
              <w:rPr>
                <w:rFonts w:ascii="Segoe UI" w:hAnsi="Segoe UI" w:cs="Segoe UI"/>
                <w:sz w:val="21"/>
                <w:szCs w:val="21"/>
                <w:lang w:val="en-US" w:eastAsia="zh-CN"/>
              </w:rPr>
            </w:pPr>
          </w:p>
        </w:tc>
        <w:tc>
          <w:tcPr>
            <w:tcW w:w="1612" w:type="dxa"/>
          </w:tcPr>
          <w:p w14:paraId="28D71D9E"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Evaluation mission</w:t>
            </w:r>
          </w:p>
          <w:p w14:paraId="5F980B71"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Philip Kisoyan</w:t>
            </w:r>
          </w:p>
          <w:p w14:paraId="66FBCE1B"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Oscar Simanto</w:t>
            </w:r>
          </w:p>
          <w:p w14:paraId="651EDCC4" w14:textId="77777777" w:rsidR="00CE5872" w:rsidRPr="00A93540" w:rsidRDefault="00CE5872" w:rsidP="00A52893">
            <w:pPr>
              <w:rPr>
                <w:rFonts w:ascii="Segoe UI" w:hAnsi="Segoe UI" w:cs="Segoe UI"/>
                <w:sz w:val="21"/>
                <w:szCs w:val="21"/>
                <w:lang w:val="en-US" w:eastAsia="zh-CN"/>
              </w:rPr>
            </w:pPr>
          </w:p>
        </w:tc>
      </w:tr>
      <w:tr w:rsidR="00CE5872" w:rsidRPr="00A93540" w14:paraId="75F50F89" w14:textId="77777777" w:rsidTr="00A52893">
        <w:trPr>
          <w:jc w:val="center"/>
        </w:trPr>
        <w:tc>
          <w:tcPr>
            <w:tcW w:w="9819" w:type="dxa"/>
            <w:gridSpan w:val="4"/>
          </w:tcPr>
          <w:p w14:paraId="0FEC43E3" w14:textId="57806394" w:rsidR="00CE5872" w:rsidRPr="00A93540" w:rsidRDefault="00CE5872" w:rsidP="00CE5872">
            <w:pPr>
              <w:rPr>
                <w:rFonts w:ascii="Segoe UI" w:hAnsi="Segoe UI" w:cs="Segoe UI"/>
                <w:sz w:val="21"/>
                <w:szCs w:val="21"/>
                <w:lang w:val="en-US" w:eastAsia="zh-CN"/>
              </w:rPr>
            </w:pPr>
            <w:r w:rsidRPr="00A93540">
              <w:rPr>
                <w:rFonts w:ascii="Segoe UI" w:hAnsi="Segoe UI" w:cs="Segoe UI"/>
                <w:b/>
                <w:sz w:val="21"/>
                <w:szCs w:val="21"/>
                <w:lang w:val="en-US" w:eastAsia="zh-CN"/>
              </w:rPr>
              <w:t>Friday, 4 March</w:t>
            </w:r>
          </w:p>
        </w:tc>
      </w:tr>
      <w:tr w:rsidR="00CE5872" w:rsidRPr="00A93540" w14:paraId="568DA590" w14:textId="77777777" w:rsidTr="00CE5872">
        <w:trPr>
          <w:trHeight w:val="1779"/>
          <w:jc w:val="center"/>
        </w:trPr>
        <w:tc>
          <w:tcPr>
            <w:tcW w:w="1508" w:type="dxa"/>
          </w:tcPr>
          <w:p w14:paraId="5562043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08:30 -10:00</w:t>
            </w:r>
          </w:p>
          <w:p w14:paraId="2C478460" w14:textId="77777777" w:rsidR="00CE5872" w:rsidRPr="00A93540" w:rsidRDefault="00CE5872" w:rsidP="00A52893">
            <w:pPr>
              <w:rPr>
                <w:rFonts w:ascii="Segoe UI" w:hAnsi="Segoe UI" w:cs="Segoe UI"/>
                <w:sz w:val="21"/>
                <w:szCs w:val="21"/>
                <w:lang w:val="en-US" w:eastAsia="zh-CN"/>
              </w:rPr>
            </w:pPr>
          </w:p>
          <w:p w14:paraId="4EAE0FAC" w14:textId="77777777" w:rsidR="00CE5872" w:rsidRPr="00A93540" w:rsidRDefault="00CE5872" w:rsidP="00A52893">
            <w:pPr>
              <w:rPr>
                <w:rFonts w:ascii="Segoe UI" w:hAnsi="Segoe UI" w:cs="Segoe UI"/>
                <w:sz w:val="21"/>
                <w:szCs w:val="21"/>
                <w:lang w:val="en-US" w:eastAsia="zh-CN"/>
              </w:rPr>
            </w:pPr>
          </w:p>
          <w:p w14:paraId="069C0730" w14:textId="77777777" w:rsidR="00CE5872" w:rsidRPr="00A93540" w:rsidRDefault="00CE5872" w:rsidP="00A52893">
            <w:pPr>
              <w:rPr>
                <w:rFonts w:ascii="Segoe UI" w:hAnsi="Segoe UI" w:cs="Segoe UI"/>
                <w:sz w:val="21"/>
                <w:szCs w:val="21"/>
                <w:lang w:val="en-US" w:eastAsia="zh-CN"/>
              </w:rPr>
            </w:pPr>
          </w:p>
          <w:p w14:paraId="7EBE8D00" w14:textId="3F8988E0"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11:00</w:t>
            </w:r>
          </w:p>
          <w:p w14:paraId="6F343AB3" w14:textId="77777777" w:rsidR="00CE5872" w:rsidRPr="00A93540" w:rsidRDefault="00CE5872" w:rsidP="00A52893">
            <w:pPr>
              <w:rPr>
                <w:rFonts w:ascii="Segoe UI" w:hAnsi="Segoe UI" w:cs="Segoe UI"/>
                <w:sz w:val="21"/>
                <w:szCs w:val="21"/>
                <w:lang w:val="en-US" w:eastAsia="zh-CN"/>
              </w:rPr>
            </w:pPr>
          </w:p>
          <w:p w14:paraId="41BCCF0D" w14:textId="77777777" w:rsidR="00CE5872" w:rsidRPr="00A93540" w:rsidRDefault="00CE5872" w:rsidP="00A52893">
            <w:pPr>
              <w:rPr>
                <w:rFonts w:ascii="Segoe UI" w:hAnsi="Segoe UI" w:cs="Segoe UI"/>
                <w:sz w:val="21"/>
                <w:szCs w:val="21"/>
                <w:lang w:val="en-US" w:eastAsia="zh-CN"/>
              </w:rPr>
            </w:pPr>
          </w:p>
          <w:p w14:paraId="03600077" w14:textId="77777777" w:rsidR="00CE5872" w:rsidRPr="00A93540" w:rsidRDefault="00CE5872" w:rsidP="00A52893">
            <w:pPr>
              <w:rPr>
                <w:rFonts w:ascii="Segoe UI" w:hAnsi="Segoe UI" w:cs="Segoe UI"/>
                <w:sz w:val="21"/>
                <w:szCs w:val="21"/>
                <w:lang w:val="en-US" w:eastAsia="zh-CN"/>
              </w:rPr>
            </w:pPr>
          </w:p>
        </w:tc>
        <w:tc>
          <w:tcPr>
            <w:tcW w:w="3469" w:type="dxa"/>
          </w:tcPr>
          <w:p w14:paraId="14FE876F"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Meeting with FAO Representative in Kenya</w:t>
            </w:r>
          </w:p>
          <w:p w14:paraId="039E7BA1" w14:textId="77777777" w:rsidR="00CE5872" w:rsidRPr="00A93540" w:rsidRDefault="00CE5872" w:rsidP="00A52893">
            <w:pPr>
              <w:rPr>
                <w:rFonts w:ascii="Segoe UI" w:hAnsi="Segoe UI" w:cs="Segoe UI"/>
                <w:sz w:val="21"/>
                <w:szCs w:val="21"/>
                <w:lang w:val="en-US" w:eastAsia="zh-CN"/>
              </w:rPr>
            </w:pPr>
          </w:p>
          <w:p w14:paraId="71F97BD8" w14:textId="77777777" w:rsidR="00CE5872" w:rsidRPr="00A93540" w:rsidRDefault="00CE5872" w:rsidP="00A52893">
            <w:pPr>
              <w:rPr>
                <w:rFonts w:ascii="Segoe UI" w:hAnsi="Segoe UI" w:cs="Segoe UI"/>
                <w:sz w:val="21"/>
                <w:szCs w:val="21"/>
                <w:lang w:val="en-US" w:eastAsia="zh-CN"/>
              </w:rPr>
            </w:pPr>
          </w:p>
          <w:p w14:paraId="0B10FBB1"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Wrap up meeting with the FFF Kenya core group</w:t>
            </w:r>
          </w:p>
          <w:p w14:paraId="25947045" w14:textId="77777777" w:rsidR="00CE5872" w:rsidRPr="00A93540" w:rsidRDefault="00CE5872" w:rsidP="00A52893">
            <w:pPr>
              <w:rPr>
                <w:rFonts w:ascii="Segoe UI" w:hAnsi="Segoe UI" w:cs="Segoe UI"/>
                <w:sz w:val="21"/>
                <w:szCs w:val="21"/>
                <w:lang w:val="en-US" w:eastAsia="zh-CN"/>
              </w:rPr>
            </w:pPr>
          </w:p>
          <w:p w14:paraId="4AA3DF08" w14:textId="77777777" w:rsidR="00CE5872" w:rsidRPr="00A93540" w:rsidRDefault="00CE5872" w:rsidP="00A52893">
            <w:pPr>
              <w:rPr>
                <w:rFonts w:ascii="Segoe UI" w:hAnsi="Segoe UI" w:cs="Segoe UI"/>
                <w:sz w:val="21"/>
                <w:szCs w:val="21"/>
                <w:lang w:val="en-US" w:eastAsia="zh-CN"/>
              </w:rPr>
            </w:pPr>
          </w:p>
          <w:p w14:paraId="0BB01931" w14:textId="359430FB" w:rsidR="00CE5872" w:rsidRPr="00A93540" w:rsidRDefault="00CE5872" w:rsidP="00A52893">
            <w:pPr>
              <w:rPr>
                <w:rFonts w:ascii="Segoe UI" w:hAnsi="Segoe UI" w:cs="Segoe UI"/>
                <w:sz w:val="21"/>
                <w:szCs w:val="21"/>
                <w:lang w:val="en-US" w:eastAsia="zh-CN"/>
              </w:rPr>
            </w:pPr>
          </w:p>
        </w:tc>
        <w:tc>
          <w:tcPr>
            <w:tcW w:w="3230" w:type="dxa"/>
          </w:tcPr>
          <w:p w14:paraId="7DC313C3" w14:textId="77777777" w:rsidR="00CE5872" w:rsidRPr="00A93540" w:rsidRDefault="00CE5872" w:rsidP="00A52893">
            <w:pPr>
              <w:rPr>
                <w:rFonts w:ascii="Segoe UI" w:hAnsi="Segoe UI" w:cs="Segoe UI"/>
                <w:sz w:val="21"/>
                <w:szCs w:val="21"/>
                <w:lang w:val="en-US" w:eastAsia="zh-CN"/>
              </w:rPr>
            </w:pPr>
          </w:p>
        </w:tc>
        <w:tc>
          <w:tcPr>
            <w:tcW w:w="1612" w:type="dxa"/>
          </w:tcPr>
          <w:p w14:paraId="3FDA0B1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Evaluation mission</w:t>
            </w:r>
          </w:p>
          <w:p w14:paraId="2AE73BF5"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Philip Kisoyan</w:t>
            </w:r>
          </w:p>
          <w:p w14:paraId="03F3E300" w14:textId="77777777" w:rsidR="00CE5872" w:rsidRPr="00A93540" w:rsidRDefault="00CE5872" w:rsidP="00A52893">
            <w:pPr>
              <w:rPr>
                <w:rFonts w:ascii="Segoe UI" w:hAnsi="Segoe UI" w:cs="Segoe UI"/>
                <w:sz w:val="21"/>
                <w:szCs w:val="21"/>
                <w:lang w:val="en-US" w:eastAsia="zh-CN"/>
              </w:rPr>
            </w:pPr>
            <w:r w:rsidRPr="00A93540">
              <w:rPr>
                <w:rFonts w:ascii="Segoe UI" w:hAnsi="Segoe UI" w:cs="Segoe UI"/>
                <w:sz w:val="21"/>
                <w:szCs w:val="21"/>
                <w:lang w:val="en-US" w:eastAsia="zh-CN"/>
              </w:rPr>
              <w:t>Oscar Simanto</w:t>
            </w:r>
          </w:p>
          <w:p w14:paraId="3E5824EE" w14:textId="77777777" w:rsidR="00CE5872" w:rsidRPr="00A93540" w:rsidRDefault="00CE5872" w:rsidP="00A52893">
            <w:pPr>
              <w:rPr>
                <w:rFonts w:ascii="Segoe UI" w:hAnsi="Segoe UI" w:cs="Segoe UI"/>
                <w:sz w:val="21"/>
                <w:szCs w:val="21"/>
                <w:lang w:val="en-US" w:eastAsia="zh-CN"/>
              </w:rPr>
            </w:pPr>
          </w:p>
        </w:tc>
      </w:tr>
    </w:tbl>
    <w:p w14:paraId="13155CC2" w14:textId="77777777" w:rsidR="00CE5872" w:rsidRPr="00A93540" w:rsidRDefault="00CE5872" w:rsidP="00CE5872">
      <w:pPr>
        <w:rPr>
          <w:rFonts w:ascii="Segoe UI" w:hAnsi="Segoe UI" w:cs="Segoe UI"/>
          <w:sz w:val="21"/>
          <w:szCs w:val="21"/>
          <w:lang w:val="en-US"/>
        </w:rPr>
      </w:pPr>
    </w:p>
    <w:p w14:paraId="2171F7C8" w14:textId="77777777" w:rsidR="005A2798" w:rsidRPr="00A93540" w:rsidRDefault="005A2798" w:rsidP="00B42A81">
      <w:pPr>
        <w:pStyle w:val="sectorheading"/>
        <w:numPr>
          <w:ilvl w:val="0"/>
          <w:numId w:val="0"/>
        </w:numPr>
        <w:spacing w:before="120" w:after="0"/>
        <w:rPr>
          <w:rFonts w:ascii="Segoe UI" w:hAnsi="Segoe UI"/>
          <w:b w:val="0"/>
          <w:sz w:val="21"/>
          <w:szCs w:val="21"/>
        </w:rPr>
      </w:pPr>
    </w:p>
    <w:sectPr w:rsidR="005A2798" w:rsidRPr="00A93540" w:rsidSect="00851DEE">
      <w:headerReference w:type="even" r:id="rId12"/>
      <w:headerReference w:type="default" r:id="rId13"/>
      <w:footerReference w:type="default" r:id="rId14"/>
      <w:pgSz w:w="11906" w:h="16838" w:code="9"/>
      <w:pgMar w:top="1440" w:right="1440" w:bottom="1440" w:left="1440" w:header="680" w:footer="73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21BDB" w14:textId="77777777" w:rsidR="00023BDF" w:rsidRDefault="00023BDF">
      <w:r>
        <w:separator/>
      </w:r>
    </w:p>
    <w:p w14:paraId="203388F0" w14:textId="77777777" w:rsidR="00023BDF" w:rsidRDefault="00023BDF"/>
    <w:p w14:paraId="741913A2" w14:textId="77777777" w:rsidR="00023BDF" w:rsidRDefault="00023BDF"/>
  </w:endnote>
  <w:endnote w:type="continuationSeparator" w:id="0">
    <w:p w14:paraId="58B51701" w14:textId="77777777" w:rsidR="00023BDF" w:rsidRDefault="00023BDF">
      <w:r>
        <w:continuationSeparator/>
      </w:r>
    </w:p>
    <w:p w14:paraId="36405B6E" w14:textId="77777777" w:rsidR="00023BDF" w:rsidRDefault="00023BDF"/>
    <w:p w14:paraId="5E0056A3" w14:textId="77777777" w:rsidR="00023BDF" w:rsidRDefault="00023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Semibold">
    <w:panose1 w:val="020B0702040204020203"/>
    <w:charset w:val="00"/>
    <w:family w:val="swiss"/>
    <w:pitch w:val="variable"/>
    <w:sig w:usb0="E00002FF" w:usb1="4000A47B" w:usb2="00000001" w:usb3="00000000" w:csb0="0000019F" w:csb1="00000000"/>
  </w:font>
  <w:font w:name="Helvetica">
    <w:panose1 w:val="020B060402020203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ndara Bold">
    <w:panose1 w:val="020E0702030303020204"/>
    <w:charset w:val="00"/>
    <w:family w:val="roman"/>
    <w:pitch w:val="default"/>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JasmineUPC">
    <w:panose1 w:val="02020603050405020304"/>
    <w:charset w:val="00"/>
    <w:family w:val="roman"/>
    <w:pitch w:val="variable"/>
    <w:sig w:usb0="01000007" w:usb1="00000002"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Gotham">
    <w:altName w:val="Cambri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DengXian">
    <w:charset w:val="86"/>
    <w:family w:val="auto"/>
    <w:pitch w:val="variable"/>
    <w:sig w:usb0="A00002BF" w:usb1="38CF7CFA" w:usb2="00000016" w:usb3="00000000" w:csb0="0004000F" w:csb1="00000000"/>
  </w:font>
  <w:font w:name="DengXian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3B8A" w14:textId="77777777" w:rsidR="00023BDF" w:rsidRDefault="00023BDF">
    <w:pPr>
      <w:pStyle w:val="Footer"/>
      <w:jc w:val="right"/>
    </w:pPr>
    <w:r>
      <w:fldChar w:fldCharType="begin"/>
    </w:r>
    <w:r>
      <w:instrText xml:space="preserve"> PAGE   \* MERGEFORMAT </w:instrText>
    </w:r>
    <w:r>
      <w:fldChar w:fldCharType="separate"/>
    </w:r>
    <w:r>
      <w:rPr>
        <w:noProof/>
      </w:rPr>
      <w:t>ii</w:t>
    </w:r>
    <w:r>
      <w:rPr>
        <w:noProof/>
      </w:rPr>
      <w:fldChar w:fldCharType="end"/>
    </w:r>
  </w:p>
  <w:p w14:paraId="71E40FB2" w14:textId="77777777" w:rsidR="00023BDF" w:rsidRDefault="00023B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5AB3E" w14:textId="77777777" w:rsidR="00023BDF" w:rsidRDefault="00023BDF">
    <w:pPr>
      <w:pStyle w:val="Footer"/>
      <w:jc w:val="right"/>
    </w:pPr>
    <w:r>
      <w:fldChar w:fldCharType="begin"/>
    </w:r>
    <w:r>
      <w:instrText xml:space="preserve"> PAGE   \* MERGEFORMAT </w:instrText>
    </w:r>
    <w:r>
      <w:fldChar w:fldCharType="separate"/>
    </w:r>
    <w:r w:rsidR="003C5983">
      <w:rPr>
        <w:noProof/>
      </w:rPr>
      <w:t>iii</w:t>
    </w:r>
    <w:r>
      <w:rPr>
        <w:noProof/>
      </w:rPr>
      <w:fldChar w:fldCharType="end"/>
    </w:r>
  </w:p>
  <w:p w14:paraId="12774324" w14:textId="77777777" w:rsidR="00023BDF" w:rsidRDefault="00023B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3CA23" w14:textId="77777777" w:rsidR="00023BDF" w:rsidRDefault="00023BDF"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5983">
      <w:rPr>
        <w:rStyle w:val="PageNumber"/>
        <w:noProof/>
      </w:rPr>
      <w:t>16</w:t>
    </w:r>
    <w:r>
      <w:rPr>
        <w:rStyle w:val="PageNumber"/>
      </w:rPr>
      <w:fldChar w:fldCharType="end"/>
    </w:r>
  </w:p>
  <w:p w14:paraId="51FE8172" w14:textId="77777777" w:rsidR="00023BDF" w:rsidRDefault="00023BDF" w:rsidP="00AE122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709F8" w14:textId="77777777" w:rsidR="00023BDF" w:rsidRDefault="00023BDF">
      <w:r>
        <w:separator/>
      </w:r>
    </w:p>
    <w:p w14:paraId="6F1674FD" w14:textId="77777777" w:rsidR="00023BDF" w:rsidRDefault="00023BDF"/>
    <w:p w14:paraId="4B92FE87" w14:textId="77777777" w:rsidR="00023BDF" w:rsidRDefault="00023BDF"/>
  </w:footnote>
  <w:footnote w:type="continuationSeparator" w:id="0">
    <w:p w14:paraId="3D25E142" w14:textId="77777777" w:rsidR="00023BDF" w:rsidRDefault="00023BDF">
      <w:r>
        <w:continuationSeparator/>
      </w:r>
    </w:p>
    <w:p w14:paraId="713F69E1" w14:textId="77777777" w:rsidR="00023BDF" w:rsidRDefault="00023BDF"/>
    <w:p w14:paraId="28CDD2D4" w14:textId="77777777" w:rsidR="00023BDF" w:rsidRDefault="00023BDF"/>
  </w:footnote>
  <w:footnote w:id="1">
    <w:p w14:paraId="1BB032F1" w14:textId="77777777" w:rsidR="00023BDF" w:rsidRPr="00162612" w:rsidRDefault="00023BDF" w:rsidP="00C914D4">
      <w:pPr>
        <w:pStyle w:val="FootnoteText"/>
        <w:rPr>
          <w:rFonts w:ascii="Segoe UI" w:hAnsi="Segoe UI" w:cs="Segoe UI"/>
          <w:sz w:val="18"/>
          <w:szCs w:val="18"/>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In order to avoid repetition in the presentation of the findings, some questions from the Evaluation Terms of Reference have been reclassified as sub-questions here in the final evaluation report where it was appropriate. </w:t>
      </w:r>
    </w:p>
  </w:footnote>
  <w:footnote w:id="2">
    <w:p w14:paraId="519EF94D" w14:textId="77777777" w:rsidR="00023BDF" w:rsidRPr="00162612" w:rsidRDefault="00023BDF" w:rsidP="00C914D4">
      <w:pPr>
        <w:pStyle w:val="FootnoteText"/>
        <w:rPr>
          <w:rFonts w:ascii="Segoe UI" w:hAnsi="Segoe UI" w:cs="Segoe UI"/>
          <w:sz w:val="18"/>
          <w:szCs w:val="18"/>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Margaret E. Keck and Kathryn Sikkink (1998). Activists beyond borders: Advocacy Networks in International Politics. Cornell University Press.</w:t>
      </w:r>
    </w:p>
  </w:footnote>
  <w:footnote w:id="3">
    <w:p w14:paraId="5ACEF030" w14:textId="77777777" w:rsidR="00023BDF" w:rsidRPr="00162612" w:rsidRDefault="00023BDF" w:rsidP="00C914D4">
      <w:pPr>
        <w:pStyle w:val="FootnoteText"/>
        <w:rPr>
          <w:rFonts w:ascii="Segoe UI" w:hAnsi="Segoe UI" w:cs="Segoe UI"/>
          <w:sz w:val="18"/>
          <w:szCs w:val="18"/>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Value chain governance is understood as the power to control, influence, and set the modes and rules of interaction in the value chain.</w:t>
      </w:r>
    </w:p>
  </w:footnote>
  <w:footnote w:id="4">
    <w:p w14:paraId="4FE14CE2" w14:textId="77777777" w:rsidR="00023BDF" w:rsidRPr="00162612" w:rsidRDefault="00023BDF" w:rsidP="00C914D4">
      <w:pPr>
        <w:pStyle w:val="FootnoteText"/>
        <w:rPr>
          <w:rFonts w:ascii="Segoe UI" w:hAnsi="Segoe UI" w:cs="Segoe UI"/>
          <w:sz w:val="18"/>
          <w:szCs w:val="18"/>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Value chain upgrading </w:t>
      </w:r>
      <w:r w:rsidRPr="00162612">
        <w:rPr>
          <w:rFonts w:ascii="Segoe UI" w:eastAsia="Cambria" w:hAnsi="Segoe UI" w:cs="Segoe UI"/>
          <w:sz w:val="18"/>
          <w:szCs w:val="18"/>
          <w:lang w:eastAsia="fr-FR"/>
        </w:rPr>
        <w:t>refers to the acquisition of capabilities and market linkages that enable enterprises to improve their competitiveness and move into higher-value activities.</w:t>
      </w:r>
    </w:p>
  </w:footnote>
  <w:footnote w:id="5">
    <w:p w14:paraId="5C27812B" w14:textId="77777777" w:rsidR="00023BDF" w:rsidRPr="00162612" w:rsidRDefault="00023BDF" w:rsidP="00A822F5">
      <w:pPr>
        <w:pStyle w:val="FootnoteText"/>
        <w:rPr>
          <w:rFonts w:ascii="Segoe UI" w:hAnsi="Segoe UI" w:cs="Segoe UI"/>
          <w:sz w:val="18"/>
          <w:szCs w:val="18"/>
          <w:lang w:val="fr-CH"/>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w:t>
      </w:r>
      <w:r w:rsidRPr="00162612">
        <w:rPr>
          <w:rFonts w:ascii="Segoe UI" w:hAnsi="Segoe UI" w:cs="Segoe UI"/>
          <w:sz w:val="18"/>
          <w:szCs w:val="18"/>
          <w:lang w:val="fr-CH"/>
        </w:rPr>
        <w:t>Forest &amp; Farm Facility (2014). Consolidating momentum : Annual Report – 2014.</w:t>
      </w:r>
    </w:p>
  </w:footnote>
  <w:footnote w:id="6">
    <w:p w14:paraId="0737BDDD" w14:textId="4670AD1E" w:rsidR="00023BDF" w:rsidRPr="00162612" w:rsidRDefault="00023BDF" w:rsidP="00D75109">
      <w:pPr>
        <w:pStyle w:val="FootnoteText"/>
        <w:rPr>
          <w:rFonts w:ascii="Segoe UI" w:hAnsi="Segoe UI" w:cs="Segoe UI"/>
          <w:sz w:val="18"/>
          <w:szCs w:val="18"/>
          <w:lang w:val="en-US"/>
        </w:rPr>
      </w:pPr>
      <w:r w:rsidRPr="00162612">
        <w:rPr>
          <w:rStyle w:val="FootnoteReference"/>
          <w:rFonts w:ascii="Segoe UI" w:hAnsi="Segoe UI" w:cs="Segoe UI"/>
          <w:sz w:val="18"/>
          <w:szCs w:val="18"/>
          <w:lang w:val="en-US"/>
        </w:rPr>
        <w:footnoteRef/>
      </w:r>
      <w:r w:rsidRPr="00162612">
        <w:rPr>
          <w:rFonts w:ascii="Segoe UI" w:hAnsi="Segoe UI" w:cs="Segoe UI"/>
          <w:sz w:val="18"/>
          <w:szCs w:val="18"/>
          <w:lang w:val="en-US"/>
        </w:rPr>
        <w:t xml:space="preserve"> Distinct from assumptions, impact drivers are factors that project/programme management can influence to a certain extent. </w:t>
      </w:r>
    </w:p>
  </w:footnote>
  <w:footnote w:id="7">
    <w:p w14:paraId="259E8B6E" w14:textId="77777777" w:rsidR="00162612" w:rsidRPr="00162612" w:rsidRDefault="00162612" w:rsidP="00162612">
      <w:pPr>
        <w:pStyle w:val="FootnoteText"/>
        <w:rPr>
          <w:rFonts w:ascii="Segoe UI" w:hAnsi="Segoe UI" w:cs="Segoe UI"/>
          <w:sz w:val="18"/>
          <w:szCs w:val="18"/>
          <w:lang w:val="en-US"/>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w:t>
      </w:r>
      <w:r w:rsidRPr="00162612">
        <w:rPr>
          <w:rFonts w:ascii="Segoe UI" w:hAnsi="Segoe UI" w:cs="Segoe UI"/>
          <w:sz w:val="18"/>
          <w:szCs w:val="18"/>
          <w:lang w:val="en-US"/>
        </w:rPr>
        <w:t/>
      </w:r>
      <w:r w:rsidRPr="00162612">
        <w:rPr>
          <w:rFonts w:ascii="Segoe UI" w:hAnsi="Segoe UI" w:cs="Segoe UI"/>
          <w:sz w:val="18"/>
          <w:szCs w:val="18"/>
          <w:lang w:val="en-US"/>
        </w:rPr>
        <w:t>The </w:t>
      </w:r>
      <w:r w:rsidRPr="00162612">
        <w:rPr>
          <w:rFonts w:ascii="Segoe UI" w:hAnsi="Segoe UI" w:cs="Segoe UI"/>
          <w:bCs/>
          <w:sz w:val="18"/>
          <w:szCs w:val="18"/>
          <w:lang w:val="en-US"/>
        </w:rPr>
        <w:t>Constitution</w:t>
      </w:r>
      <w:r w:rsidRPr="00162612">
        <w:rPr>
          <w:rFonts w:ascii="Segoe UI" w:hAnsi="Segoe UI" w:cs="Segoe UI"/>
          <w:sz w:val="18"/>
          <w:szCs w:val="18"/>
          <w:lang w:val="en-US"/>
        </w:rPr>
        <w:t> of </w:t>
      </w:r>
      <w:r w:rsidRPr="00162612">
        <w:rPr>
          <w:rFonts w:ascii="Segoe UI" w:hAnsi="Segoe UI" w:cs="Segoe UI"/>
          <w:bCs/>
          <w:sz w:val="18"/>
          <w:szCs w:val="18"/>
          <w:lang w:val="en-US"/>
        </w:rPr>
        <w:t>Kenya</w:t>
      </w:r>
      <w:r w:rsidRPr="00162612">
        <w:rPr>
          <w:rFonts w:ascii="Segoe UI" w:hAnsi="Segoe UI" w:cs="Segoe UI"/>
          <w:sz w:val="18"/>
          <w:szCs w:val="18"/>
          <w:lang w:val="en-US"/>
        </w:rPr>
        <w:t> (GoK 2010) aims to have tree </w:t>
      </w:r>
      <w:r w:rsidRPr="00162612">
        <w:rPr>
          <w:rFonts w:ascii="Segoe UI" w:hAnsi="Segoe UI" w:cs="Segoe UI"/>
          <w:bCs/>
          <w:sz w:val="18"/>
          <w:szCs w:val="18"/>
          <w:lang w:val="en-US"/>
        </w:rPr>
        <w:t>cover</w:t>
      </w:r>
      <w:r w:rsidRPr="00162612">
        <w:rPr>
          <w:rFonts w:ascii="Segoe UI" w:hAnsi="Segoe UI" w:cs="Segoe UI"/>
          <w:sz w:val="18"/>
          <w:szCs w:val="18"/>
          <w:lang w:val="en-US"/>
        </w:rPr>
        <w:t> of at least </w:t>
      </w:r>
      <w:r w:rsidRPr="00162612">
        <w:rPr>
          <w:rFonts w:ascii="Segoe UI" w:hAnsi="Segoe UI" w:cs="Segoe UI"/>
          <w:bCs/>
          <w:sz w:val="18"/>
          <w:szCs w:val="18"/>
          <w:lang w:val="en-US"/>
        </w:rPr>
        <w:t>10</w:t>
      </w:r>
      <w:r w:rsidRPr="00162612">
        <w:rPr>
          <w:rFonts w:ascii="Segoe UI" w:hAnsi="Segoe UI" w:cs="Segoe UI"/>
          <w:sz w:val="18"/>
          <w:szCs w:val="18"/>
          <w:lang w:val="en-US"/>
        </w:rPr>
        <w:t xml:space="preserve">% of the land </w:t>
      </w:r>
      <w:r w:rsidRPr="00162612">
        <w:rPr>
          <w:rFonts w:ascii="Segoe UI" w:hAnsi="Segoe UI" w:cs="Segoe UI"/>
          <w:bCs/>
          <w:sz w:val="18"/>
          <w:szCs w:val="18"/>
          <w:lang w:val="en-US"/>
        </w:rPr>
        <w:t>area</w:t>
      </w:r>
      <w:r w:rsidRPr="00162612">
        <w:rPr>
          <w:rFonts w:ascii="Segoe UI" w:hAnsi="Segoe UI" w:cs="Segoe UI"/>
          <w:sz w:val="18"/>
          <w:szCs w:val="18"/>
          <w:lang w:val="en-US"/>
        </w:rPr>
        <w:t> of </w:t>
      </w:r>
      <w:r w:rsidRPr="00162612">
        <w:rPr>
          <w:rFonts w:ascii="Segoe UI" w:hAnsi="Segoe UI" w:cs="Segoe UI"/>
          <w:bCs/>
          <w:sz w:val="18"/>
          <w:szCs w:val="18"/>
          <w:lang w:val="en-US"/>
        </w:rPr>
        <w:t>Kenya</w:t>
      </w:r>
      <w:r w:rsidRPr="00162612">
        <w:rPr>
          <w:rFonts w:ascii="Segoe UI" w:hAnsi="Segoe UI" w:cs="Segoe UI"/>
          <w:sz w:val="18"/>
          <w:szCs w:val="18"/>
          <w:lang w:val="en-US"/>
        </w:rPr>
        <w:t> (</w:t>
      </w:r>
      <w:r w:rsidRPr="00162612">
        <w:rPr>
          <w:rFonts w:ascii="Segoe UI" w:hAnsi="Segoe UI" w:cs="Segoe UI"/>
          <w:bCs/>
          <w:sz w:val="18"/>
          <w:szCs w:val="18"/>
          <w:lang w:val="en-US"/>
        </w:rPr>
        <w:t>Article</w:t>
      </w:r>
      <w:r w:rsidRPr="00162612">
        <w:rPr>
          <w:rFonts w:ascii="Segoe UI" w:hAnsi="Segoe UI" w:cs="Segoe UI"/>
          <w:sz w:val="18"/>
          <w:szCs w:val="18"/>
          <w:lang w:val="en-US"/>
        </w:rPr>
        <w:t xml:space="preserve"> 69(1) (b)).To achieve this target the government has developed policies and strategies to encourage communities and private land owners to invest in forestry. Under the new </w:t>
      </w:r>
    </w:p>
    <w:p w14:paraId="4E57BB19"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sz w:val="18"/>
          <w:szCs w:val="18"/>
          <w:lang w:val="en-US"/>
        </w:rPr>
        <w:t xml:space="preserve"> </w:t>
      </w:r>
      <w:r w:rsidRPr="00162612">
        <w:rPr>
          <w:rFonts w:ascii="Segoe UI" w:hAnsi="Segoe UI" w:cs="Segoe UI"/>
          <w:bCs/>
          <w:sz w:val="18"/>
          <w:szCs w:val="18"/>
          <w:lang w:val="en-US"/>
        </w:rPr>
        <w:t xml:space="preserve">National Forest Policy, 2015.  </w:t>
      </w:r>
      <w:r w:rsidRPr="00162612">
        <w:rPr>
          <w:rFonts w:ascii="Segoe UI" w:hAnsi="Segoe UI" w:cs="Segoe UI"/>
          <w:iCs/>
          <w:sz w:val="18"/>
          <w:szCs w:val="18"/>
          <w:lang w:val="en-US"/>
        </w:rPr>
        <w:t xml:space="preserve">The Government intends to: </w:t>
      </w:r>
    </w:p>
    <w:p w14:paraId="16B19A82"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(a) promote partnerships with land owners to increase on-farm tree cover and to reduce pressure on reserved forests. </w:t>
      </w:r>
    </w:p>
    <w:p w14:paraId="36811A56"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(b) promote investment in farm forestry through provision of economic and non-economic incentives. </w:t>
      </w:r>
    </w:p>
    <w:p w14:paraId="11DC160F"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(c) promote on-farm species diversification. </w:t>
      </w:r>
    </w:p>
    <w:p w14:paraId="4346F57F"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(d) promote development of forest based enterprises. </w:t>
      </w:r>
    </w:p>
    <w:p w14:paraId="1444DDE2"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(e) promote processing and marketing of farm forestry products. </w:t>
      </w:r>
    </w:p>
    <w:p w14:paraId="3100EB4A" w14:textId="77777777" w:rsidR="00162612" w:rsidRPr="00162612" w:rsidRDefault="00162612" w:rsidP="00162612">
      <w:pPr>
        <w:pStyle w:val="FootnoteText"/>
        <w:rPr>
          <w:rFonts w:ascii="Segoe UI" w:hAnsi="Segoe UI" w:cs="Segoe UI"/>
          <w:sz w:val="18"/>
          <w:szCs w:val="18"/>
          <w:lang w:val="en-US"/>
        </w:rPr>
      </w:pPr>
      <w:r w:rsidRPr="00162612">
        <w:rPr>
          <w:rFonts w:ascii="Segoe UI" w:hAnsi="Segoe UI" w:cs="Segoe UI"/>
          <w:iCs/>
          <w:sz w:val="18"/>
          <w:szCs w:val="18"/>
          <w:lang w:val="en-US"/>
        </w:rPr>
        <w:t xml:space="preserve">(f) promote forestry development through irrigation. </w:t>
      </w:r>
    </w:p>
    <w:p w14:paraId="0B4F349A" w14:textId="77777777" w:rsidR="00162612" w:rsidRPr="00162612" w:rsidRDefault="00162612" w:rsidP="00162612">
      <w:pPr>
        <w:pStyle w:val="FootnoteText"/>
        <w:rPr>
          <w:rFonts w:ascii="Segoe UI" w:hAnsi="Segoe UI" w:cs="Segoe UI"/>
          <w:sz w:val="18"/>
          <w:szCs w:val="18"/>
        </w:rPr>
      </w:pPr>
      <w:r w:rsidRPr="00162612">
        <w:rPr>
          <w:rFonts w:ascii="Segoe UI" w:hAnsi="Segoe UI" w:cs="Segoe UI"/>
          <w:iCs/>
          <w:sz w:val="18"/>
          <w:szCs w:val="18"/>
        </w:rPr>
        <w:t>(g) promote forestry extension and technical services.</w:t>
      </w:r>
    </w:p>
    <w:p w14:paraId="4D734B4D" w14:textId="73402702" w:rsidR="00162612" w:rsidRPr="00162612" w:rsidRDefault="00162612">
      <w:pPr>
        <w:pStyle w:val="FootnoteText"/>
        <w:rPr>
          <w:rFonts w:ascii="Segoe UI" w:hAnsi="Segoe UI" w:cs="Segoe UI"/>
          <w:sz w:val="18"/>
          <w:szCs w:val="18"/>
        </w:rPr>
      </w:pPr>
    </w:p>
  </w:footnote>
  <w:footnote w:id="8">
    <w:p w14:paraId="2F0B968A" w14:textId="77777777" w:rsidR="00023BDF" w:rsidRPr="00162612" w:rsidRDefault="00023BDF" w:rsidP="006C5D55">
      <w:pPr>
        <w:pStyle w:val="FootnoteText"/>
        <w:rPr>
          <w:rFonts w:ascii="Segoe UI" w:hAnsi="Segoe UI" w:cs="Segoe UI"/>
          <w:sz w:val="18"/>
          <w:szCs w:val="18"/>
          <w:lang w:val="en-US"/>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Value chain development (VCD) is understood as a concerted effort to improve the conditions in the value chain. For FFPOs, VCD implies the improvement of their participation in value chains, enhancement of the benefits they get, and reducing the exposure to risks. Benefits and risks should be understood not only in financial terms but also in relation to the environment, livelihoods improvement and gender equity.</w:t>
      </w:r>
    </w:p>
  </w:footnote>
  <w:footnote w:id="9">
    <w:p w14:paraId="20EBDA6D" w14:textId="77777777" w:rsidR="00023BDF" w:rsidRPr="00162612" w:rsidRDefault="00023BDF" w:rsidP="008403CD">
      <w:pPr>
        <w:pStyle w:val="FootnoteText"/>
        <w:rPr>
          <w:rFonts w:ascii="Segoe UI" w:hAnsi="Segoe UI" w:cs="Segoe UI"/>
          <w:sz w:val="18"/>
          <w:szCs w:val="18"/>
          <w:lang w:val="en-US"/>
        </w:rPr>
      </w:pPr>
      <w:r w:rsidRPr="00162612">
        <w:rPr>
          <w:rStyle w:val="FootnoteReference"/>
          <w:rFonts w:ascii="Segoe UI" w:hAnsi="Segoe UI" w:cs="Segoe UI"/>
          <w:sz w:val="18"/>
          <w:szCs w:val="18"/>
          <w:lang w:val="en-US"/>
        </w:rPr>
        <w:footnoteRef/>
      </w:r>
      <w:r w:rsidRPr="00162612">
        <w:rPr>
          <w:rFonts w:ascii="Segoe UI" w:hAnsi="Segoe UI" w:cs="Segoe UI"/>
          <w:sz w:val="18"/>
          <w:szCs w:val="18"/>
          <w:lang w:val="en-US"/>
        </w:rPr>
        <w:t xml:space="preserve"> Margaret E. Keck and Kathryn Sikkink (1998). Activists beyond borders: Advocacy Networks in</w:t>
      </w:r>
      <w:r w:rsidRPr="00162612">
        <w:rPr>
          <w:rFonts w:ascii="Segoe UI" w:hAnsi="Segoe UI" w:cs="Segoe UI"/>
          <w:sz w:val="18"/>
          <w:szCs w:val="18"/>
        </w:rPr>
        <w:t xml:space="preserve"> International Politics. Cornell University Press.</w:t>
      </w:r>
    </w:p>
  </w:footnote>
  <w:footnote w:id="10">
    <w:p w14:paraId="4E18F3DB" w14:textId="77777777" w:rsidR="00023BDF" w:rsidRPr="00162612" w:rsidRDefault="00023BDF" w:rsidP="003B3354">
      <w:pPr>
        <w:pStyle w:val="FootnoteText"/>
        <w:rPr>
          <w:rFonts w:ascii="Segoe UI" w:hAnsi="Segoe UI" w:cs="Segoe UI"/>
          <w:sz w:val="18"/>
          <w:szCs w:val="18"/>
          <w:lang w:val="en-US"/>
        </w:rPr>
      </w:pPr>
      <w:r w:rsidRPr="00162612">
        <w:rPr>
          <w:rStyle w:val="FootnoteReference"/>
          <w:rFonts w:ascii="Segoe UI" w:hAnsi="Segoe UI" w:cs="Segoe UI"/>
          <w:sz w:val="18"/>
          <w:szCs w:val="18"/>
          <w:lang w:val="en-US"/>
        </w:rPr>
        <w:footnoteRef/>
      </w:r>
      <w:r w:rsidRPr="00162612">
        <w:rPr>
          <w:rFonts w:ascii="Segoe UI" w:hAnsi="Segoe UI" w:cs="Segoe UI"/>
          <w:sz w:val="18"/>
          <w:szCs w:val="18"/>
          <w:lang w:val="en-US"/>
        </w:rPr>
        <w:t xml:space="preserve"> Products upgrading: where a chain actor engages in the production of more sophisticated products in order to increase unit value.</w:t>
      </w:r>
    </w:p>
  </w:footnote>
  <w:footnote w:id="11">
    <w:p w14:paraId="2E4FFFC6" w14:textId="77777777" w:rsidR="00023BDF" w:rsidRPr="00162612" w:rsidRDefault="00023BDF" w:rsidP="003B3354">
      <w:pPr>
        <w:pStyle w:val="FootnoteText"/>
        <w:rPr>
          <w:rFonts w:ascii="Segoe UI" w:hAnsi="Segoe UI" w:cs="Segoe UI"/>
          <w:sz w:val="18"/>
          <w:szCs w:val="18"/>
          <w:lang w:val="en-US"/>
        </w:rPr>
      </w:pPr>
      <w:r w:rsidRPr="00162612">
        <w:rPr>
          <w:rStyle w:val="FootnoteReference"/>
          <w:rFonts w:ascii="Segoe UI" w:hAnsi="Segoe UI" w:cs="Segoe UI"/>
          <w:sz w:val="18"/>
          <w:szCs w:val="18"/>
          <w:lang w:val="en-US"/>
        </w:rPr>
        <w:footnoteRef/>
      </w:r>
      <w:r w:rsidRPr="00162612">
        <w:rPr>
          <w:rFonts w:ascii="Segoe UI" w:hAnsi="Segoe UI" w:cs="Segoe UI"/>
          <w:sz w:val="18"/>
          <w:szCs w:val="18"/>
          <w:lang w:val="en-US"/>
        </w:rPr>
        <w:t xml:space="preserve"> Process upgrading: where a chain actor increases the efficiency of internal processes (production, new technologies, storages, distribution, logistics).</w:t>
      </w:r>
    </w:p>
  </w:footnote>
  <w:footnote w:id="12">
    <w:p w14:paraId="4E141D9B" w14:textId="77777777" w:rsidR="00023BDF" w:rsidRPr="00162612" w:rsidRDefault="00023BDF" w:rsidP="003B3354">
      <w:pPr>
        <w:pStyle w:val="FootnoteText"/>
        <w:rPr>
          <w:rFonts w:ascii="Segoe UI" w:hAnsi="Segoe UI" w:cs="Segoe UI"/>
          <w:sz w:val="18"/>
          <w:szCs w:val="18"/>
          <w:lang w:val="en-US"/>
        </w:rPr>
      </w:pPr>
      <w:r w:rsidRPr="00162612">
        <w:rPr>
          <w:rStyle w:val="FootnoteReference"/>
          <w:rFonts w:ascii="Segoe UI" w:hAnsi="Segoe UI" w:cs="Segoe UI"/>
          <w:sz w:val="18"/>
          <w:szCs w:val="18"/>
          <w:lang w:val="en-US"/>
        </w:rPr>
        <w:footnoteRef/>
      </w:r>
      <w:r w:rsidRPr="00162612">
        <w:rPr>
          <w:rFonts w:ascii="Segoe UI" w:hAnsi="Segoe UI" w:cs="Segoe UI"/>
          <w:sz w:val="18"/>
          <w:szCs w:val="18"/>
          <w:lang w:val="en-US"/>
        </w:rPr>
        <w:t xml:space="preserve"> Functional upgrading: where a chain actor changes the mix of functions performed by producer organizations, by working in more than one node of a value chain.</w:t>
      </w:r>
    </w:p>
  </w:footnote>
  <w:footnote w:id="13">
    <w:p w14:paraId="3F5BB924" w14:textId="77777777" w:rsidR="00023BDF" w:rsidRPr="00162612" w:rsidRDefault="00023BDF" w:rsidP="009B6E45">
      <w:pPr>
        <w:pStyle w:val="FootnoteText"/>
        <w:rPr>
          <w:rFonts w:ascii="Segoe UI" w:hAnsi="Segoe UI" w:cs="Segoe UI"/>
          <w:sz w:val="18"/>
          <w:szCs w:val="18"/>
          <w:lang w:val="en-US"/>
        </w:rPr>
      </w:pPr>
      <w:r w:rsidRPr="00162612">
        <w:rPr>
          <w:rStyle w:val="FootnoteReference"/>
          <w:rFonts w:ascii="Segoe UI" w:hAnsi="Segoe UI" w:cs="Segoe UI"/>
          <w:sz w:val="18"/>
          <w:szCs w:val="18"/>
        </w:rPr>
        <w:footnoteRef/>
      </w:r>
      <w:r w:rsidRPr="00162612">
        <w:rPr>
          <w:rFonts w:ascii="Segoe UI" w:hAnsi="Segoe UI" w:cs="Segoe UI"/>
          <w:sz w:val="18"/>
          <w:szCs w:val="18"/>
        </w:rPr>
        <w:t xml:space="preserve"> </w:t>
      </w:r>
      <w:r w:rsidRPr="00162612">
        <w:rPr>
          <w:rFonts w:ascii="Segoe UI" w:hAnsi="Segoe UI" w:cs="Segoe UI"/>
          <w:sz w:val="18"/>
          <w:szCs w:val="18"/>
          <w:lang w:val="en-US"/>
        </w:rPr>
        <w:t>The conference outcomes were captured in “Resolution of the Africa Farm/Family Forest Producers Organizations Conference Nairobi 9-11 of June 2015 - An initiative of the International Family Forestry Alliance (IFFA)”.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93251" w14:textId="2440D941" w:rsidR="00023BDF" w:rsidRPr="001252FD" w:rsidRDefault="003C5983" w:rsidP="00C153D2">
    <w:pPr>
      <w:pStyle w:val="Header"/>
      <w:pBdr>
        <w:bottom w:val="single" w:sz="4" w:space="1" w:color="auto"/>
      </w:pBdr>
      <w:jc w:val="right"/>
      <w:rPr>
        <w:rFonts w:ascii="Segoe UI" w:hAnsi="Segoe UI" w:cs="Segoe UI"/>
        <w:b/>
        <w:lang w:val="en-US"/>
      </w:rPr>
    </w:pPr>
    <w:r>
      <w:rPr>
        <w:rFonts w:ascii="Segoe UI" w:hAnsi="Segoe UI" w:cs="Segoe UI"/>
        <w:b/>
        <w:i w:val="0"/>
        <w:noProof/>
        <w:lang w:eastAsia="en-US"/>
      </w:rPr>
      <w:pict w14:anchorId="1A5B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23BDF">
      <w:rPr>
        <w:rFonts w:ascii="Segoe UI" w:hAnsi="Segoe UI" w:cs="Segoe UI"/>
        <w:b/>
        <w:lang w:val="en-US"/>
      </w:rPr>
      <w:t xml:space="preserve">                                                                                         </w:t>
    </w:r>
    <w:r w:rsidR="00023BDF">
      <w:rPr>
        <w:rFonts w:ascii="Segoe UI" w:hAnsi="Segoe UI" w:cs="Segoe UI"/>
        <w:sz w:val="18"/>
        <w:szCs w:val="18"/>
        <w:lang w:val="en-US"/>
      </w:rPr>
      <w:t>Mid-term evaluation of the Forest and Farm Facility (FFF)</w:t>
    </w:r>
    <w:r w:rsidR="00023BDF">
      <w:rPr>
        <w:rFonts w:ascii="Segoe UI" w:hAnsi="Segoe UI" w:cs="Segoe UI"/>
        <w:sz w:val="18"/>
        <w:szCs w:val="18"/>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475B" w14:textId="5885381A" w:rsidR="00023BDF" w:rsidRPr="006566EE" w:rsidRDefault="00023BDF" w:rsidP="009542E5">
    <w:pPr>
      <w:pStyle w:val="Header"/>
      <w:pBdr>
        <w:bottom w:val="single" w:sz="4" w:space="1" w:color="auto"/>
      </w:pBdr>
      <w:jc w:val="left"/>
      <w:rPr>
        <w:rFonts w:ascii="Segoe UI" w:hAnsi="Segoe UI" w:cs="Segoe UI"/>
        <w:i w:val="0"/>
        <w:sz w:val="18"/>
        <w:szCs w:val="18"/>
        <w:lang w:val="en-US"/>
      </w:rPr>
    </w:pPr>
    <w:r>
      <w:rPr>
        <w:rFonts w:ascii="Segoe UI" w:hAnsi="Segoe UI" w:cs="Segoe UI"/>
        <w:sz w:val="18"/>
        <w:szCs w:val="18"/>
        <w:lang w:val="en-US"/>
      </w:rPr>
      <w:t>Mid-Term Evaluation of the Forest and Farm Facility (FFF)</w:t>
    </w:r>
    <w:r>
      <w:rPr>
        <w:rFonts w:ascii="Segoe UI" w:hAnsi="Segoe UI" w:cs="Segoe UI"/>
        <w:sz w:val="18"/>
        <w:szCs w:val="18"/>
        <w:lang w:val="en-US"/>
      </w:rPr>
      <w:tab/>
      <w:t xml:space="preserve">                                                           </w:t>
    </w:r>
    <w:r>
      <w:rPr>
        <w:rFonts w:ascii="Segoe UI" w:hAnsi="Segoe UI" w:cs="Segoe UI"/>
        <w:i w:val="0"/>
        <w:sz w:val="18"/>
        <w:szCs w:val="18"/>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75268" w14:textId="77777777" w:rsidR="00023BDF" w:rsidRPr="00B86D67" w:rsidRDefault="00023BDF" w:rsidP="009542E5">
    <w:pPr>
      <w:pBdr>
        <w:bottom w:val="single" w:sz="4" w:space="1" w:color="auto"/>
      </w:pBdr>
      <w:tabs>
        <w:tab w:val="center" w:pos="4536"/>
        <w:tab w:val="right" w:pos="9072"/>
      </w:tabs>
      <w:jc w:val="left"/>
      <w:rPr>
        <w:rFonts w:ascii="Segoe UI" w:hAnsi="Segoe UI" w:cs="Segoe UI"/>
        <w:sz w:val="18"/>
        <w:szCs w:val="18"/>
        <w:lang w:val="en-US" w:eastAsia="x-none"/>
      </w:rPr>
    </w:pPr>
    <w:r>
      <w:rPr>
        <w:rFonts w:ascii="Segoe UI" w:hAnsi="Segoe UI" w:cs="Segoe UI"/>
        <w:sz w:val="18"/>
        <w:szCs w:val="18"/>
        <w:lang w:val="en-US" w:eastAsia="x-none"/>
      </w:rPr>
      <w:t>MTE DRAFT REPORT Forest and Farm Facility</w:t>
    </w:r>
    <w:r>
      <w:rPr>
        <w:rFonts w:ascii="Segoe UI" w:hAnsi="Segoe UI" w:cs="Segoe UI"/>
        <w:sz w:val="18"/>
        <w:szCs w:val="18"/>
        <w:lang w:val="en-US" w:eastAsia="x-none"/>
      </w:rPr>
      <w:tab/>
      <w:t xml:space="preserve">                                                          </w:t>
    </w:r>
    <w:r w:rsidRPr="00B86D67">
      <w:rPr>
        <w:rFonts w:ascii="Segoe UI" w:hAnsi="Segoe UI" w:cs="Segoe UI"/>
        <w:sz w:val="18"/>
        <w:szCs w:val="18"/>
        <w:lang w:val="en-US" w:eastAsia="x-none"/>
      </w:rPr>
      <w:t xml:space="preserve">                                             </w:t>
    </w:r>
  </w:p>
  <w:p w14:paraId="39D15BDD" w14:textId="77777777" w:rsidR="00023BDF" w:rsidRPr="002C6061" w:rsidRDefault="00023BDF" w:rsidP="006B17BB">
    <w:pPr>
      <w:pStyle w:val="Header"/>
      <w:tabs>
        <w:tab w:val="clear" w:pos="4536"/>
        <w:tab w:val="clear" w:pos="9072"/>
        <w:tab w:val="left" w:pos="1743"/>
      </w:tabs>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935C0" w14:textId="77777777" w:rsidR="00023BDF" w:rsidRPr="00333305" w:rsidRDefault="00023BDF" w:rsidP="00333305">
    <w:pPr>
      <w:pStyle w:val="Header"/>
    </w:pPr>
    <w:r>
      <w:rPr>
        <w:rFonts w:ascii="Segoe UI" w:hAnsi="Segoe UI" w:cs="Segoe UI"/>
        <w:sz w:val="18"/>
        <w:szCs w:val="18"/>
        <w:lang w:val="en-US"/>
      </w:rPr>
      <w:t>MTE DRAFT REPORT Forest and Farm Facility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A87"/>
    <w:multiLevelType w:val="hybridMultilevel"/>
    <w:tmpl w:val="5F64EA44"/>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3" w15:restartNumberingAfterBreak="0">
    <w:nsid w:val="0C083201"/>
    <w:multiLevelType w:val="hybridMultilevel"/>
    <w:tmpl w:val="5A2E1378"/>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56006"/>
    <w:multiLevelType w:val="hybridMultilevel"/>
    <w:tmpl w:val="265AAB96"/>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AA73E6"/>
    <w:multiLevelType w:val="hybridMultilevel"/>
    <w:tmpl w:val="59DEEF72"/>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15:restartNumberingAfterBreak="0">
    <w:nsid w:val="0E6910A7"/>
    <w:multiLevelType w:val="multilevel"/>
    <w:tmpl w:val="0CD831F6"/>
    <w:numStyleLink w:val="RomanNumerals"/>
  </w:abstractNum>
  <w:abstractNum w:abstractNumId="7" w15:restartNumberingAfterBreak="0">
    <w:nsid w:val="0F7476A9"/>
    <w:multiLevelType w:val="multilevel"/>
    <w:tmpl w:val="F492432C"/>
    <w:lvl w:ilvl="0">
      <w:start w:val="1"/>
      <w:numFmt w:val="decimal"/>
      <w:lvlText w:val="%1"/>
      <w:lvlJc w:val="left"/>
      <w:pPr>
        <w:ind w:left="390" w:hanging="390"/>
      </w:pPr>
      <w:rPr>
        <w:rFonts w:hint="default"/>
      </w:rPr>
    </w:lvl>
    <w:lvl w:ilvl="1">
      <w:start w:val="1"/>
      <w:numFmt w:val="decimal"/>
      <w:pStyle w:val="Heading2"/>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3E1FB6"/>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11A81180"/>
    <w:multiLevelType w:val="hybridMultilevel"/>
    <w:tmpl w:val="340ADEDC"/>
    <w:lvl w:ilvl="0" w:tplc="040C0005">
      <w:start w:val="1"/>
      <w:numFmt w:val="bullet"/>
      <w:lvlText w:val=""/>
      <w:lvlJc w:val="left"/>
      <w:pPr>
        <w:ind w:left="791" w:hanging="360"/>
      </w:pPr>
      <w:rPr>
        <w:rFonts w:ascii="Wingdings" w:hAnsi="Wingdings" w:hint="default"/>
      </w:rPr>
    </w:lvl>
    <w:lvl w:ilvl="1" w:tplc="040C0003">
      <w:start w:val="1"/>
      <w:numFmt w:val="bullet"/>
      <w:lvlText w:val="o"/>
      <w:lvlJc w:val="left"/>
      <w:pPr>
        <w:ind w:left="1511" w:hanging="360"/>
      </w:pPr>
      <w:rPr>
        <w:rFonts w:ascii="Courier New" w:hAnsi="Courier New" w:cs="Courier New" w:hint="default"/>
      </w:rPr>
    </w:lvl>
    <w:lvl w:ilvl="2" w:tplc="040C0005">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10"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5B3AA5"/>
    <w:multiLevelType w:val="hybridMultilevel"/>
    <w:tmpl w:val="DF266BEC"/>
    <w:lvl w:ilvl="0" w:tplc="6A20D86A">
      <w:start w:val="1"/>
      <w:numFmt w:val="lowerLetter"/>
      <w:pStyle w:val="Indentletter"/>
      <w:lvlText w:val="%1."/>
      <w:lvlJc w:val="right"/>
      <w:pPr>
        <w:ind w:left="1004"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7403607"/>
    <w:multiLevelType w:val="multilevel"/>
    <w:tmpl w:val="0CD831F6"/>
    <w:styleLink w:val="RomanNumerals"/>
    <w:lvl w:ilvl="0">
      <w:start w:val="1"/>
      <w:numFmt w:val="lowerRoman"/>
      <w:pStyle w:val="ListNumber"/>
      <w:lvlText w:val="%1"/>
      <w:lvlJc w:val="left"/>
      <w:pPr>
        <w:ind w:left="924" w:hanging="357"/>
      </w:pPr>
      <w:rPr>
        <w:rFonts w:hint="default"/>
      </w:rPr>
    </w:lvl>
    <w:lvl w:ilvl="1">
      <w:start w:val="1"/>
      <w:numFmt w:val="lowerRoman"/>
      <w:pStyle w:val="ListNumber2"/>
      <w:lvlText w:val="%2"/>
      <w:lvlJc w:val="left"/>
      <w:pPr>
        <w:ind w:left="1281" w:hanging="357"/>
      </w:pPr>
      <w:rPr>
        <w:rFonts w:hint="default"/>
      </w:rPr>
    </w:lvl>
    <w:lvl w:ilvl="2">
      <w:start w:val="1"/>
      <w:numFmt w:val="lowerRoman"/>
      <w:pStyle w:val="ListNumber3"/>
      <w:lvlText w:val="%3"/>
      <w:lvlJc w:val="left"/>
      <w:pPr>
        <w:ind w:left="1638" w:hanging="357"/>
      </w:pPr>
      <w:rPr>
        <w:rFonts w:hint="default"/>
      </w:rPr>
    </w:lvl>
    <w:lvl w:ilvl="3">
      <w:start w:val="1"/>
      <w:numFmt w:val="lowerRoman"/>
      <w:pStyle w:val="ListNumber4"/>
      <w:lvlText w:val="%4"/>
      <w:lvlJc w:val="left"/>
      <w:pPr>
        <w:ind w:left="1995" w:hanging="357"/>
      </w:pPr>
      <w:rPr>
        <w:rFonts w:hint="default"/>
      </w:rPr>
    </w:lvl>
    <w:lvl w:ilvl="4">
      <w:start w:val="1"/>
      <w:numFmt w:val="lowerRoman"/>
      <w:pStyle w:val="ListNumber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13" w15:restartNumberingAfterBreak="0">
    <w:nsid w:val="17D87F97"/>
    <w:multiLevelType w:val="hybridMultilevel"/>
    <w:tmpl w:val="556C6354"/>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6681B60">
      <w:start w:val="1"/>
      <w:numFmt w:val="lowerRoman"/>
      <w:lvlText w:val="(%2)"/>
      <w:lvlJc w:val="left"/>
      <w:pPr>
        <w:ind w:left="900" w:hanging="360"/>
      </w:pPr>
      <w:rPr>
        <w:rFonts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2B983210"/>
    <w:multiLevelType w:val="hybridMultilevel"/>
    <w:tmpl w:val="C0F2C06A"/>
    <w:lvl w:ilvl="0" w:tplc="31E43F1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C4C0EC2"/>
    <w:multiLevelType w:val="hybridMultilevel"/>
    <w:tmpl w:val="CF26973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02B18A7"/>
    <w:multiLevelType w:val="multilevel"/>
    <w:tmpl w:val="1ACC8DBE"/>
    <w:lvl w:ilvl="0">
      <w:start w:val="1"/>
      <w:numFmt w:val="decimal"/>
      <w:pStyle w:val="Heading1"/>
      <w:lvlText w:val="%1"/>
      <w:lvlJc w:val="left"/>
      <w:pPr>
        <w:ind w:left="0" w:firstLine="0"/>
      </w:pPr>
      <w:rPr>
        <w:rFonts w:hint="default"/>
      </w:rPr>
    </w:lvl>
    <w:lvl w:ilvl="1">
      <w:start w:val="1"/>
      <w:numFmt w:val="decimal"/>
      <w:pStyle w:val="Question"/>
      <w:lvlText w:val="%1.%2"/>
      <w:lvlJc w:val="left"/>
      <w:pPr>
        <w:ind w:left="0" w:firstLine="0"/>
      </w:pPr>
      <w:rPr>
        <w:rFonts w:hint="default"/>
        <w:b/>
        <w:bCs w:val="0"/>
      </w:rPr>
    </w:lvl>
    <w:lvl w:ilvl="2">
      <w:start w:val="1"/>
      <w:numFmt w:val="decimal"/>
      <w:pStyle w:val="Heading3"/>
      <w:lvlText w:val="%1.%2.%3"/>
      <w:lvlJc w:val="left"/>
      <w:pPr>
        <w:ind w:left="0" w:firstLine="0"/>
      </w:pPr>
      <w:rPr>
        <w:rFonts w:hint="default"/>
      </w:rPr>
    </w:lvl>
    <w:lvl w:ilvl="3">
      <w:start w:val="1"/>
      <w:numFmt w:val="decimal"/>
      <w:pStyle w:val="Heading4"/>
      <w:lvlText w:val="Annex %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7" w15:restartNumberingAfterBreak="0">
    <w:nsid w:val="318E4602"/>
    <w:multiLevelType w:val="hybridMultilevel"/>
    <w:tmpl w:val="FBB4CAA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334E7726"/>
    <w:multiLevelType w:val="hybridMultilevel"/>
    <w:tmpl w:val="382A2FAC"/>
    <w:lvl w:ilvl="0" w:tplc="37F0513E">
      <w:start w:val="1"/>
      <w:numFmt w:val="decimal"/>
      <w:pStyle w:val="Listeclaire-Accent51"/>
      <w:lvlText w:val="%1."/>
      <w:lvlJc w:val="left"/>
      <w:pPr>
        <w:ind w:left="360" w:hanging="360"/>
      </w:pPr>
      <w:rPr>
        <w:rFonts w:hint="default"/>
      </w:rPr>
    </w:lvl>
    <w:lvl w:ilvl="1" w:tplc="04090019">
      <w:start w:val="1"/>
      <w:numFmt w:val="lowerLetter"/>
      <w:lvlText w:val="%2."/>
      <w:lvlJc w:val="left"/>
      <w:pPr>
        <w:ind w:left="1080" w:hanging="360"/>
      </w:pPr>
    </w:lvl>
    <w:lvl w:ilvl="2" w:tplc="6A3CF0D4">
      <w:start w:val="2"/>
      <w:numFmt w:val="lowerRoman"/>
      <w:lvlText w:val="%3."/>
      <w:lvlJc w:val="left"/>
      <w:pPr>
        <w:ind w:left="2340" w:hanging="720"/>
      </w:pPr>
      <w:rPr>
        <w:rFonts w:hint="default"/>
        <w:b w:val="0"/>
        <w:u w:val="none"/>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374381"/>
    <w:multiLevelType w:val="hybridMultilevel"/>
    <w:tmpl w:val="CFB4B7EC"/>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93E3B51"/>
    <w:multiLevelType w:val="hybridMultilevel"/>
    <w:tmpl w:val="392CCD18"/>
    <w:lvl w:ilvl="0" w:tplc="D1B0DBDA">
      <w:start w:val="1"/>
      <w:numFmt w:val="lowerRoman"/>
      <w:pStyle w:val="Indentromannumber"/>
      <w:lvlText w:val="%1."/>
      <w:lvlJc w:val="right"/>
      <w:pPr>
        <w:ind w:left="1287" w:hanging="360"/>
      </w:pPr>
      <w:rPr>
        <w:rFonts w:ascii="Times New Roman" w:hAnsi="Times New Roman"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3BC07C5E"/>
    <w:multiLevelType w:val="hybridMultilevel"/>
    <w:tmpl w:val="C89CA13E"/>
    <w:lvl w:ilvl="0" w:tplc="4CF0E6B8">
      <w:start w:val="1"/>
      <w:numFmt w:val="decimal"/>
      <w:pStyle w:val="TORMainBody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62166C"/>
    <w:multiLevelType w:val="hybridMultilevel"/>
    <w:tmpl w:val="C9AEB9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354C76"/>
    <w:multiLevelType w:val="hybridMultilevel"/>
    <w:tmpl w:val="4E081BCC"/>
    <w:lvl w:ilvl="0" w:tplc="C7ACA584">
      <w:start w:val="1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395027"/>
    <w:multiLevelType w:val="multilevel"/>
    <w:tmpl w:val="685CEDD6"/>
    <w:styleLink w:val="Lowercaseletters"/>
    <w:lvl w:ilvl="0">
      <w:start w:val="1"/>
      <w:numFmt w:val="lowerLetter"/>
      <w:pStyle w:val="List"/>
      <w:lvlText w:val="%1"/>
      <w:lvlJc w:val="left"/>
      <w:pPr>
        <w:ind w:left="924" w:hanging="357"/>
      </w:pPr>
      <w:rPr>
        <w:rFonts w:hint="default"/>
      </w:rPr>
    </w:lvl>
    <w:lvl w:ilvl="1">
      <w:start w:val="1"/>
      <w:numFmt w:val="lowerLetter"/>
      <w:pStyle w:val="List2"/>
      <w:lvlText w:val="%2"/>
      <w:lvlJc w:val="left"/>
      <w:pPr>
        <w:ind w:left="1281" w:hanging="357"/>
      </w:pPr>
      <w:rPr>
        <w:rFonts w:hint="default"/>
      </w:rPr>
    </w:lvl>
    <w:lvl w:ilvl="2">
      <w:start w:val="1"/>
      <w:numFmt w:val="lowerLetter"/>
      <w:pStyle w:val="List3"/>
      <w:lvlText w:val="%3"/>
      <w:lvlJc w:val="left"/>
      <w:pPr>
        <w:ind w:left="1638" w:hanging="357"/>
      </w:pPr>
      <w:rPr>
        <w:rFonts w:hint="default"/>
      </w:rPr>
    </w:lvl>
    <w:lvl w:ilvl="3">
      <w:start w:val="1"/>
      <w:numFmt w:val="lowerLetter"/>
      <w:pStyle w:val="List4"/>
      <w:lvlText w:val="%4"/>
      <w:lvlJc w:val="left"/>
      <w:pPr>
        <w:ind w:left="1995" w:hanging="357"/>
      </w:pPr>
      <w:rPr>
        <w:rFonts w:hint="default"/>
      </w:rPr>
    </w:lvl>
    <w:lvl w:ilvl="4">
      <w:start w:val="1"/>
      <w:numFmt w:val="lowerLetter"/>
      <w:pStyle w:val="List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26"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40C7F5A"/>
    <w:multiLevelType w:val="hybridMultilevel"/>
    <w:tmpl w:val="D542D8D2"/>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71" w:hanging="360"/>
      </w:pPr>
    </w:lvl>
    <w:lvl w:ilvl="2" w:tplc="040C001B" w:tentative="1">
      <w:start w:val="1"/>
      <w:numFmt w:val="lowerRoman"/>
      <w:lvlText w:val="%3."/>
      <w:lvlJc w:val="right"/>
      <w:pPr>
        <w:ind w:left="2591" w:hanging="180"/>
      </w:pPr>
    </w:lvl>
    <w:lvl w:ilvl="3" w:tplc="040C000F" w:tentative="1">
      <w:start w:val="1"/>
      <w:numFmt w:val="decimal"/>
      <w:lvlText w:val="%4."/>
      <w:lvlJc w:val="left"/>
      <w:pPr>
        <w:ind w:left="3311" w:hanging="360"/>
      </w:pPr>
    </w:lvl>
    <w:lvl w:ilvl="4" w:tplc="040C0019" w:tentative="1">
      <w:start w:val="1"/>
      <w:numFmt w:val="lowerLetter"/>
      <w:lvlText w:val="%5."/>
      <w:lvlJc w:val="left"/>
      <w:pPr>
        <w:ind w:left="4031" w:hanging="360"/>
      </w:pPr>
    </w:lvl>
    <w:lvl w:ilvl="5" w:tplc="040C001B" w:tentative="1">
      <w:start w:val="1"/>
      <w:numFmt w:val="lowerRoman"/>
      <w:lvlText w:val="%6."/>
      <w:lvlJc w:val="right"/>
      <w:pPr>
        <w:ind w:left="4751" w:hanging="180"/>
      </w:pPr>
    </w:lvl>
    <w:lvl w:ilvl="6" w:tplc="040C000F" w:tentative="1">
      <w:start w:val="1"/>
      <w:numFmt w:val="decimal"/>
      <w:lvlText w:val="%7."/>
      <w:lvlJc w:val="left"/>
      <w:pPr>
        <w:ind w:left="5471" w:hanging="360"/>
      </w:pPr>
    </w:lvl>
    <w:lvl w:ilvl="7" w:tplc="040C0019" w:tentative="1">
      <w:start w:val="1"/>
      <w:numFmt w:val="lowerLetter"/>
      <w:lvlText w:val="%8."/>
      <w:lvlJc w:val="left"/>
      <w:pPr>
        <w:ind w:left="6191" w:hanging="360"/>
      </w:pPr>
    </w:lvl>
    <w:lvl w:ilvl="8" w:tplc="040C001B" w:tentative="1">
      <w:start w:val="1"/>
      <w:numFmt w:val="lowerRoman"/>
      <w:lvlText w:val="%9."/>
      <w:lvlJc w:val="right"/>
      <w:pPr>
        <w:ind w:left="6911" w:hanging="180"/>
      </w:pPr>
    </w:lvl>
  </w:abstractNum>
  <w:abstractNum w:abstractNumId="29" w15:restartNumberingAfterBreak="0">
    <w:nsid w:val="65890AE3"/>
    <w:multiLevelType w:val="hybridMultilevel"/>
    <w:tmpl w:val="9BA22E96"/>
    <w:lvl w:ilvl="0" w:tplc="A99A11FA">
      <w:start w:val="1"/>
      <w:numFmt w:val="upperLetter"/>
      <w:pStyle w:val="Indentlettercapital"/>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8637D87"/>
    <w:multiLevelType w:val="hybridMultilevel"/>
    <w:tmpl w:val="03063E3C"/>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31" w15:restartNumberingAfterBreak="0">
    <w:nsid w:val="691938C5"/>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6B671C64"/>
    <w:multiLevelType w:val="hybridMultilevel"/>
    <w:tmpl w:val="BC86E986"/>
    <w:lvl w:ilvl="0" w:tplc="DB447E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A909C6"/>
    <w:multiLevelType w:val="hybridMultilevel"/>
    <w:tmpl w:val="5810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77586"/>
    <w:multiLevelType w:val="hybridMultilevel"/>
    <w:tmpl w:val="9DF07B8C"/>
    <w:lvl w:ilvl="0" w:tplc="FD428FC2">
      <w:start w:val="3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75B1C"/>
    <w:multiLevelType w:val="hybridMultilevel"/>
    <w:tmpl w:val="0A1E7FBC"/>
    <w:lvl w:ilvl="0" w:tplc="AC2452C4">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20501BC"/>
    <w:multiLevelType w:val="hybridMultilevel"/>
    <w:tmpl w:val="7DCC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1429C9"/>
    <w:multiLevelType w:val="hybridMultilevel"/>
    <w:tmpl w:val="84CA97E4"/>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55F18DE"/>
    <w:multiLevelType w:val="hybridMultilevel"/>
    <w:tmpl w:val="26027490"/>
    <w:lvl w:ilvl="0" w:tplc="E5406CC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79CB3576"/>
    <w:multiLevelType w:val="hybridMultilevel"/>
    <w:tmpl w:val="3D14B8BC"/>
    <w:lvl w:ilvl="0" w:tplc="80CED38C">
      <w:start w:val="1"/>
      <w:numFmt w:val="decimal"/>
      <w:pStyle w:val="Title"/>
      <w:lvlText w:val="%1.1"/>
      <w:lvlJc w:val="left"/>
      <w:pPr>
        <w:ind w:left="720" w:hanging="360"/>
      </w:pPr>
      <w:rPr>
        <w:rFonts w:ascii="Times New Roman Bold" w:hAnsi="Times New Roman Bold"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7267F"/>
    <w:multiLevelType w:val="hybridMultilevel"/>
    <w:tmpl w:val="1534BF54"/>
    <w:lvl w:ilvl="0" w:tplc="04090001">
      <w:start w:val="1"/>
      <w:numFmt w:val="bullet"/>
      <w:lvlText w:val=""/>
      <w:lvlJc w:val="left"/>
      <w:pPr>
        <w:ind w:left="79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331" w:hanging="360"/>
      </w:pPr>
      <w:rPr>
        <w:rFonts w:ascii="Symbol" w:hAnsi="Symbol" w:hint="default"/>
      </w:rPr>
    </w:lvl>
    <w:lvl w:ilvl="2" w:tplc="0409001B">
      <w:start w:val="1"/>
      <w:numFmt w:val="lowerRoman"/>
      <w:lvlText w:val="%3."/>
      <w:lvlJc w:val="right"/>
      <w:pPr>
        <w:ind w:left="2051" w:hanging="180"/>
      </w:pPr>
    </w:lvl>
    <w:lvl w:ilvl="3" w:tplc="0409000F">
      <w:start w:val="1"/>
      <w:numFmt w:val="decimal"/>
      <w:lvlText w:val="%4."/>
      <w:lvlJc w:val="left"/>
      <w:pPr>
        <w:ind w:left="2771" w:hanging="360"/>
      </w:pPr>
    </w:lvl>
    <w:lvl w:ilvl="4" w:tplc="04090019">
      <w:start w:val="1"/>
      <w:numFmt w:val="lowerLetter"/>
      <w:lvlText w:val="%5."/>
      <w:lvlJc w:val="left"/>
      <w:pPr>
        <w:ind w:left="3491" w:hanging="360"/>
      </w:pPr>
    </w:lvl>
    <w:lvl w:ilvl="5" w:tplc="0409001B">
      <w:start w:val="1"/>
      <w:numFmt w:val="lowerRoman"/>
      <w:lvlText w:val="%6."/>
      <w:lvlJc w:val="right"/>
      <w:pPr>
        <w:ind w:left="4211" w:hanging="180"/>
      </w:pPr>
    </w:lvl>
    <w:lvl w:ilvl="6" w:tplc="0409000F">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41" w15:restartNumberingAfterBreak="0">
    <w:nsid w:val="7BC93072"/>
    <w:multiLevelType w:val="hybridMultilevel"/>
    <w:tmpl w:val="9FE25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9"/>
  </w:num>
  <w:num w:numId="2">
    <w:abstractNumId w:val="26"/>
  </w:num>
  <w:num w:numId="3">
    <w:abstractNumId w:val="11"/>
  </w:num>
  <w:num w:numId="4">
    <w:abstractNumId w:val="20"/>
  </w:num>
  <w:num w:numId="5">
    <w:abstractNumId w:val="12"/>
  </w:num>
  <w:num w:numId="6">
    <w:abstractNumId w:val="6"/>
  </w:num>
  <w:num w:numId="7">
    <w:abstractNumId w:val="2"/>
  </w:num>
  <w:num w:numId="8">
    <w:abstractNumId w:val="25"/>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6"/>
  </w:num>
  <w:num w:numId="12">
    <w:abstractNumId w:val="5"/>
  </w:num>
  <w:num w:numId="13">
    <w:abstractNumId w:val="42"/>
  </w:num>
  <w:num w:numId="14">
    <w:abstractNumId w:val="7"/>
  </w:num>
  <w:num w:numId="15">
    <w:abstractNumId w:val="16"/>
    <w:lvlOverride w:ilvl="0">
      <w:startOverride w:val="2"/>
    </w:lvlOverride>
    <w:lvlOverride w:ilvl="1">
      <w:startOverride w:val="2"/>
    </w:lvlOverride>
  </w:num>
  <w:num w:numId="16">
    <w:abstractNumId w:val="22"/>
  </w:num>
  <w:num w:numId="17">
    <w:abstractNumId w:val="9"/>
  </w:num>
  <w:num w:numId="18">
    <w:abstractNumId w:val="14"/>
  </w:num>
  <w:num w:numId="19">
    <w:abstractNumId w:val="38"/>
  </w:num>
  <w:num w:numId="20">
    <w:abstractNumId w:val="10"/>
  </w:num>
  <w:num w:numId="21">
    <w:abstractNumId w:val="28"/>
  </w:num>
  <w:num w:numId="22">
    <w:abstractNumId w:val="31"/>
  </w:num>
  <w:num w:numId="23">
    <w:abstractNumId w:val="19"/>
  </w:num>
  <w:num w:numId="24">
    <w:abstractNumId w:val="17"/>
  </w:num>
  <w:num w:numId="25">
    <w:abstractNumId w:val="32"/>
  </w:num>
  <w:num w:numId="26">
    <w:abstractNumId w:val="15"/>
  </w:num>
  <w:num w:numId="27">
    <w:abstractNumId w:val="4"/>
  </w:num>
  <w:num w:numId="28">
    <w:abstractNumId w:val="37"/>
  </w:num>
  <w:num w:numId="29">
    <w:abstractNumId w:val="21"/>
  </w:num>
  <w:num w:numId="30">
    <w:abstractNumId w:val="8"/>
  </w:num>
  <w:num w:numId="31">
    <w:abstractNumId w:val="29"/>
  </w:num>
  <w:num w:numId="32">
    <w:abstractNumId w:val="1"/>
  </w:num>
  <w:num w:numId="33">
    <w:abstractNumId w:val="13"/>
  </w:num>
  <w:num w:numId="34">
    <w:abstractNumId w:val="33"/>
  </w:num>
  <w:num w:numId="35">
    <w:abstractNumId w:val="35"/>
  </w:num>
  <w:num w:numId="36">
    <w:abstractNumId w:val="34"/>
  </w:num>
  <w:num w:numId="37">
    <w:abstractNumId w:val="24"/>
  </w:num>
  <w:num w:numId="38">
    <w:abstractNumId w:val="36"/>
  </w:num>
  <w:num w:numId="39">
    <w:abstractNumId w:val="0"/>
  </w:num>
  <w:num w:numId="40">
    <w:abstractNumId w:val="30"/>
  </w:num>
  <w:num w:numId="41">
    <w:abstractNumId w:val="40"/>
  </w:num>
  <w:num w:numId="42">
    <w:abstractNumId w:val="23"/>
  </w:num>
  <w:num w:numId="43">
    <w:abstractNumId w:val="41"/>
  </w:num>
  <w:num w:numId="44">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activeWritingStyle w:appName="MSWord" w:lang="it-IT"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es-ES" w:vendorID="64" w:dllVersion="131078" w:nlCheck="1" w:checkStyle="1"/>
  <w:activeWritingStyle w:appName="MSWord" w:lang="fr-CH" w:vendorID="64" w:dllVersion="131078" w:nlCheck="1" w:checkStyle="0"/>
  <w:defaultTabStop w:val="431"/>
  <w:hyphenationZone w:val="283"/>
  <w:drawingGridHorizontalSpacing w:val="12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7F"/>
    <w:rsid w:val="00003742"/>
    <w:rsid w:val="000037BB"/>
    <w:rsid w:val="00003D67"/>
    <w:rsid w:val="0000498A"/>
    <w:rsid w:val="00005BA3"/>
    <w:rsid w:val="000104BD"/>
    <w:rsid w:val="000112EC"/>
    <w:rsid w:val="0001208E"/>
    <w:rsid w:val="000123F1"/>
    <w:rsid w:val="0001513C"/>
    <w:rsid w:val="00015971"/>
    <w:rsid w:val="000160A3"/>
    <w:rsid w:val="000160D9"/>
    <w:rsid w:val="0001798C"/>
    <w:rsid w:val="00017BAF"/>
    <w:rsid w:val="00021DA7"/>
    <w:rsid w:val="00023AAF"/>
    <w:rsid w:val="00023BDF"/>
    <w:rsid w:val="00023EE0"/>
    <w:rsid w:val="0002639D"/>
    <w:rsid w:val="00027918"/>
    <w:rsid w:val="00027EEA"/>
    <w:rsid w:val="00033DB6"/>
    <w:rsid w:val="00036B9C"/>
    <w:rsid w:val="00042C63"/>
    <w:rsid w:val="00043B7C"/>
    <w:rsid w:val="00044104"/>
    <w:rsid w:val="000446D0"/>
    <w:rsid w:val="000448A4"/>
    <w:rsid w:val="00044E16"/>
    <w:rsid w:val="00045205"/>
    <w:rsid w:val="00046523"/>
    <w:rsid w:val="00046F56"/>
    <w:rsid w:val="000474BC"/>
    <w:rsid w:val="00047E17"/>
    <w:rsid w:val="00050434"/>
    <w:rsid w:val="000504DD"/>
    <w:rsid w:val="000517B4"/>
    <w:rsid w:val="0005435A"/>
    <w:rsid w:val="00054B2E"/>
    <w:rsid w:val="000560DB"/>
    <w:rsid w:val="0005743B"/>
    <w:rsid w:val="000619AF"/>
    <w:rsid w:val="00062F73"/>
    <w:rsid w:val="000631F7"/>
    <w:rsid w:val="000644BA"/>
    <w:rsid w:val="00065946"/>
    <w:rsid w:val="00070275"/>
    <w:rsid w:val="0007130E"/>
    <w:rsid w:val="000731EF"/>
    <w:rsid w:val="000753A1"/>
    <w:rsid w:val="00081636"/>
    <w:rsid w:val="00082E28"/>
    <w:rsid w:val="00082FAE"/>
    <w:rsid w:val="00084370"/>
    <w:rsid w:val="00084A44"/>
    <w:rsid w:val="00085371"/>
    <w:rsid w:val="000861E9"/>
    <w:rsid w:val="00090711"/>
    <w:rsid w:val="00090FE7"/>
    <w:rsid w:val="0009115A"/>
    <w:rsid w:val="00091C88"/>
    <w:rsid w:val="00094454"/>
    <w:rsid w:val="00095470"/>
    <w:rsid w:val="00096BBD"/>
    <w:rsid w:val="00097090"/>
    <w:rsid w:val="000A0E92"/>
    <w:rsid w:val="000A19A1"/>
    <w:rsid w:val="000A2246"/>
    <w:rsid w:val="000A3189"/>
    <w:rsid w:val="000A3EC5"/>
    <w:rsid w:val="000A4E84"/>
    <w:rsid w:val="000A50C1"/>
    <w:rsid w:val="000A5FAE"/>
    <w:rsid w:val="000A691D"/>
    <w:rsid w:val="000A6DB8"/>
    <w:rsid w:val="000A705A"/>
    <w:rsid w:val="000A7DC4"/>
    <w:rsid w:val="000B145E"/>
    <w:rsid w:val="000C0293"/>
    <w:rsid w:val="000C0728"/>
    <w:rsid w:val="000C1D3E"/>
    <w:rsid w:val="000C210F"/>
    <w:rsid w:val="000C324E"/>
    <w:rsid w:val="000C36FE"/>
    <w:rsid w:val="000C4C90"/>
    <w:rsid w:val="000C528C"/>
    <w:rsid w:val="000C52D9"/>
    <w:rsid w:val="000C749C"/>
    <w:rsid w:val="000D3FAF"/>
    <w:rsid w:val="000D4834"/>
    <w:rsid w:val="000D4CCB"/>
    <w:rsid w:val="000D71AD"/>
    <w:rsid w:val="000D7440"/>
    <w:rsid w:val="000D74F4"/>
    <w:rsid w:val="000D7C03"/>
    <w:rsid w:val="000E085C"/>
    <w:rsid w:val="000E09B6"/>
    <w:rsid w:val="000E174B"/>
    <w:rsid w:val="000E25AB"/>
    <w:rsid w:val="000E2C8A"/>
    <w:rsid w:val="000E3F19"/>
    <w:rsid w:val="000E53E9"/>
    <w:rsid w:val="000E5A5E"/>
    <w:rsid w:val="000E5EA8"/>
    <w:rsid w:val="000E5F7E"/>
    <w:rsid w:val="000E7BCC"/>
    <w:rsid w:val="000F0C79"/>
    <w:rsid w:val="000F131C"/>
    <w:rsid w:val="000F536C"/>
    <w:rsid w:val="000F5FA8"/>
    <w:rsid w:val="000F71BB"/>
    <w:rsid w:val="00100B9A"/>
    <w:rsid w:val="001011AC"/>
    <w:rsid w:val="00102210"/>
    <w:rsid w:val="00103513"/>
    <w:rsid w:val="0010402D"/>
    <w:rsid w:val="001051D3"/>
    <w:rsid w:val="001054E5"/>
    <w:rsid w:val="00106D6C"/>
    <w:rsid w:val="001117EE"/>
    <w:rsid w:val="00112111"/>
    <w:rsid w:val="00112640"/>
    <w:rsid w:val="0011275B"/>
    <w:rsid w:val="001146C0"/>
    <w:rsid w:val="001149C7"/>
    <w:rsid w:val="001168B3"/>
    <w:rsid w:val="0012027C"/>
    <w:rsid w:val="00122050"/>
    <w:rsid w:val="00124547"/>
    <w:rsid w:val="001252FD"/>
    <w:rsid w:val="00125B52"/>
    <w:rsid w:val="00126374"/>
    <w:rsid w:val="00126D0A"/>
    <w:rsid w:val="00126DFB"/>
    <w:rsid w:val="0012796F"/>
    <w:rsid w:val="00127B7D"/>
    <w:rsid w:val="001306F0"/>
    <w:rsid w:val="00131900"/>
    <w:rsid w:val="001351BA"/>
    <w:rsid w:val="00135556"/>
    <w:rsid w:val="0013753F"/>
    <w:rsid w:val="001375C8"/>
    <w:rsid w:val="001411AD"/>
    <w:rsid w:val="00141258"/>
    <w:rsid w:val="00141801"/>
    <w:rsid w:val="00142033"/>
    <w:rsid w:val="00142614"/>
    <w:rsid w:val="00146AA9"/>
    <w:rsid w:val="00147C3A"/>
    <w:rsid w:val="00150577"/>
    <w:rsid w:val="0015165C"/>
    <w:rsid w:val="001526FD"/>
    <w:rsid w:val="00152C56"/>
    <w:rsid w:val="00155305"/>
    <w:rsid w:val="00155EA8"/>
    <w:rsid w:val="001571AA"/>
    <w:rsid w:val="00162140"/>
    <w:rsid w:val="00162612"/>
    <w:rsid w:val="0016263D"/>
    <w:rsid w:val="001636DA"/>
    <w:rsid w:val="00164B22"/>
    <w:rsid w:val="00166A6E"/>
    <w:rsid w:val="00166E6B"/>
    <w:rsid w:val="001678D2"/>
    <w:rsid w:val="00170910"/>
    <w:rsid w:val="001710D8"/>
    <w:rsid w:val="00171A30"/>
    <w:rsid w:val="001726E9"/>
    <w:rsid w:val="00172BB6"/>
    <w:rsid w:val="00173CF9"/>
    <w:rsid w:val="00176A47"/>
    <w:rsid w:val="00177934"/>
    <w:rsid w:val="00177FE4"/>
    <w:rsid w:val="001814C7"/>
    <w:rsid w:val="00184260"/>
    <w:rsid w:val="0018448D"/>
    <w:rsid w:val="00185D4E"/>
    <w:rsid w:val="00186790"/>
    <w:rsid w:val="00186820"/>
    <w:rsid w:val="00186F69"/>
    <w:rsid w:val="001876C9"/>
    <w:rsid w:val="001912FA"/>
    <w:rsid w:val="00191F76"/>
    <w:rsid w:val="0019374E"/>
    <w:rsid w:val="00195195"/>
    <w:rsid w:val="00196901"/>
    <w:rsid w:val="0019770D"/>
    <w:rsid w:val="001A1251"/>
    <w:rsid w:val="001A1C81"/>
    <w:rsid w:val="001A2C25"/>
    <w:rsid w:val="001A5E39"/>
    <w:rsid w:val="001A6B67"/>
    <w:rsid w:val="001A7228"/>
    <w:rsid w:val="001B0C55"/>
    <w:rsid w:val="001B147B"/>
    <w:rsid w:val="001B3268"/>
    <w:rsid w:val="001B437A"/>
    <w:rsid w:val="001B53FE"/>
    <w:rsid w:val="001B664E"/>
    <w:rsid w:val="001C1D23"/>
    <w:rsid w:val="001C230E"/>
    <w:rsid w:val="001C368E"/>
    <w:rsid w:val="001C3897"/>
    <w:rsid w:val="001C3AF3"/>
    <w:rsid w:val="001C4BED"/>
    <w:rsid w:val="001C5990"/>
    <w:rsid w:val="001C5CF6"/>
    <w:rsid w:val="001C5D5D"/>
    <w:rsid w:val="001C60EA"/>
    <w:rsid w:val="001C6DD9"/>
    <w:rsid w:val="001C76A3"/>
    <w:rsid w:val="001C7761"/>
    <w:rsid w:val="001C7CCE"/>
    <w:rsid w:val="001D111B"/>
    <w:rsid w:val="001D1D6D"/>
    <w:rsid w:val="001D1FF8"/>
    <w:rsid w:val="001D63E8"/>
    <w:rsid w:val="001D73E1"/>
    <w:rsid w:val="001D7BCA"/>
    <w:rsid w:val="001E1021"/>
    <w:rsid w:val="001E113F"/>
    <w:rsid w:val="001E11EA"/>
    <w:rsid w:val="001E14E1"/>
    <w:rsid w:val="001E74F4"/>
    <w:rsid w:val="001E7B51"/>
    <w:rsid w:val="001F0860"/>
    <w:rsid w:val="001F166A"/>
    <w:rsid w:val="001F22E9"/>
    <w:rsid w:val="001F337D"/>
    <w:rsid w:val="001F3D50"/>
    <w:rsid w:val="001F4F8F"/>
    <w:rsid w:val="001F65DA"/>
    <w:rsid w:val="001F7EEE"/>
    <w:rsid w:val="00203CD6"/>
    <w:rsid w:val="00205EF5"/>
    <w:rsid w:val="0020765B"/>
    <w:rsid w:val="00210DF3"/>
    <w:rsid w:val="00211113"/>
    <w:rsid w:val="00212320"/>
    <w:rsid w:val="00212588"/>
    <w:rsid w:val="002154B1"/>
    <w:rsid w:val="00216E3E"/>
    <w:rsid w:val="00217706"/>
    <w:rsid w:val="00220081"/>
    <w:rsid w:val="00220E4C"/>
    <w:rsid w:val="00222D31"/>
    <w:rsid w:val="002234EA"/>
    <w:rsid w:val="002238E8"/>
    <w:rsid w:val="0022463C"/>
    <w:rsid w:val="002247B5"/>
    <w:rsid w:val="00224DED"/>
    <w:rsid w:val="0022593F"/>
    <w:rsid w:val="00225A82"/>
    <w:rsid w:val="00230FA3"/>
    <w:rsid w:val="002310A9"/>
    <w:rsid w:val="00231834"/>
    <w:rsid w:val="002324EA"/>
    <w:rsid w:val="00232A68"/>
    <w:rsid w:val="00232B49"/>
    <w:rsid w:val="00233EA0"/>
    <w:rsid w:val="0023513D"/>
    <w:rsid w:val="002352B8"/>
    <w:rsid w:val="00235366"/>
    <w:rsid w:val="002355F2"/>
    <w:rsid w:val="00235DEF"/>
    <w:rsid w:val="002378AC"/>
    <w:rsid w:val="002440FD"/>
    <w:rsid w:val="00247668"/>
    <w:rsid w:val="002505D4"/>
    <w:rsid w:val="00251319"/>
    <w:rsid w:val="002523E9"/>
    <w:rsid w:val="00252650"/>
    <w:rsid w:val="0025341A"/>
    <w:rsid w:val="002548C1"/>
    <w:rsid w:val="00256885"/>
    <w:rsid w:val="00260009"/>
    <w:rsid w:val="002612B8"/>
    <w:rsid w:val="002633AE"/>
    <w:rsid w:val="00263B27"/>
    <w:rsid w:val="002644D2"/>
    <w:rsid w:val="00264866"/>
    <w:rsid w:val="00266FC9"/>
    <w:rsid w:val="002702FA"/>
    <w:rsid w:val="002708AE"/>
    <w:rsid w:val="00270B46"/>
    <w:rsid w:val="0027646A"/>
    <w:rsid w:val="002805E6"/>
    <w:rsid w:val="0028145F"/>
    <w:rsid w:val="00281B23"/>
    <w:rsid w:val="00281CD6"/>
    <w:rsid w:val="002820AB"/>
    <w:rsid w:val="0028277F"/>
    <w:rsid w:val="0028346E"/>
    <w:rsid w:val="002836BE"/>
    <w:rsid w:val="002853A2"/>
    <w:rsid w:val="00286346"/>
    <w:rsid w:val="00290002"/>
    <w:rsid w:val="002930B5"/>
    <w:rsid w:val="00294CBB"/>
    <w:rsid w:val="0029585F"/>
    <w:rsid w:val="00296073"/>
    <w:rsid w:val="00296742"/>
    <w:rsid w:val="00297D16"/>
    <w:rsid w:val="002A09F8"/>
    <w:rsid w:val="002A4A15"/>
    <w:rsid w:val="002A4D9F"/>
    <w:rsid w:val="002A5321"/>
    <w:rsid w:val="002A5398"/>
    <w:rsid w:val="002A5416"/>
    <w:rsid w:val="002A549C"/>
    <w:rsid w:val="002A6693"/>
    <w:rsid w:val="002B2E0A"/>
    <w:rsid w:val="002B36BD"/>
    <w:rsid w:val="002B40B0"/>
    <w:rsid w:val="002C06BE"/>
    <w:rsid w:val="002C08E3"/>
    <w:rsid w:val="002C15CE"/>
    <w:rsid w:val="002C2195"/>
    <w:rsid w:val="002C2665"/>
    <w:rsid w:val="002C2CBD"/>
    <w:rsid w:val="002C323D"/>
    <w:rsid w:val="002C3483"/>
    <w:rsid w:val="002C6061"/>
    <w:rsid w:val="002C681C"/>
    <w:rsid w:val="002C6DEA"/>
    <w:rsid w:val="002D14FE"/>
    <w:rsid w:val="002D19DC"/>
    <w:rsid w:val="002D2673"/>
    <w:rsid w:val="002D4450"/>
    <w:rsid w:val="002D5210"/>
    <w:rsid w:val="002D7014"/>
    <w:rsid w:val="002D74AB"/>
    <w:rsid w:val="002D7681"/>
    <w:rsid w:val="002E025E"/>
    <w:rsid w:val="002E181F"/>
    <w:rsid w:val="002E2237"/>
    <w:rsid w:val="002E24F6"/>
    <w:rsid w:val="002E282A"/>
    <w:rsid w:val="002E538E"/>
    <w:rsid w:val="002E6705"/>
    <w:rsid w:val="002F0330"/>
    <w:rsid w:val="002F24E0"/>
    <w:rsid w:val="002F3729"/>
    <w:rsid w:val="002F51D9"/>
    <w:rsid w:val="002F5585"/>
    <w:rsid w:val="002F7281"/>
    <w:rsid w:val="002F7462"/>
    <w:rsid w:val="00300F98"/>
    <w:rsid w:val="00302108"/>
    <w:rsid w:val="00303D06"/>
    <w:rsid w:val="00305697"/>
    <w:rsid w:val="00305D9D"/>
    <w:rsid w:val="0030650E"/>
    <w:rsid w:val="00306C71"/>
    <w:rsid w:val="00311B86"/>
    <w:rsid w:val="00312114"/>
    <w:rsid w:val="003134C7"/>
    <w:rsid w:val="0031366E"/>
    <w:rsid w:val="003144F6"/>
    <w:rsid w:val="003220E7"/>
    <w:rsid w:val="00324419"/>
    <w:rsid w:val="003248F1"/>
    <w:rsid w:val="00325A53"/>
    <w:rsid w:val="00327ADC"/>
    <w:rsid w:val="00333305"/>
    <w:rsid w:val="003359BC"/>
    <w:rsid w:val="003375DA"/>
    <w:rsid w:val="0034061C"/>
    <w:rsid w:val="00340C3A"/>
    <w:rsid w:val="00341CD6"/>
    <w:rsid w:val="0034237E"/>
    <w:rsid w:val="00344308"/>
    <w:rsid w:val="00346FF6"/>
    <w:rsid w:val="0034712A"/>
    <w:rsid w:val="00347822"/>
    <w:rsid w:val="00347C85"/>
    <w:rsid w:val="003508E8"/>
    <w:rsid w:val="00353475"/>
    <w:rsid w:val="003534F3"/>
    <w:rsid w:val="00354AF2"/>
    <w:rsid w:val="00354CED"/>
    <w:rsid w:val="003579EA"/>
    <w:rsid w:val="003601FE"/>
    <w:rsid w:val="0036146B"/>
    <w:rsid w:val="00362F2D"/>
    <w:rsid w:val="0036426A"/>
    <w:rsid w:val="00365D65"/>
    <w:rsid w:val="00367478"/>
    <w:rsid w:val="003709B1"/>
    <w:rsid w:val="00372A93"/>
    <w:rsid w:val="00372FDA"/>
    <w:rsid w:val="00373943"/>
    <w:rsid w:val="003753DC"/>
    <w:rsid w:val="003767E4"/>
    <w:rsid w:val="0038011E"/>
    <w:rsid w:val="0038018F"/>
    <w:rsid w:val="00385499"/>
    <w:rsid w:val="00385F6F"/>
    <w:rsid w:val="00387D5B"/>
    <w:rsid w:val="003904CB"/>
    <w:rsid w:val="00392F13"/>
    <w:rsid w:val="003933B0"/>
    <w:rsid w:val="00393F17"/>
    <w:rsid w:val="003942AC"/>
    <w:rsid w:val="00395575"/>
    <w:rsid w:val="00396CFC"/>
    <w:rsid w:val="003A0033"/>
    <w:rsid w:val="003A3638"/>
    <w:rsid w:val="003A3701"/>
    <w:rsid w:val="003A44D4"/>
    <w:rsid w:val="003A4FAC"/>
    <w:rsid w:val="003A731C"/>
    <w:rsid w:val="003A7C82"/>
    <w:rsid w:val="003B1903"/>
    <w:rsid w:val="003B1ADF"/>
    <w:rsid w:val="003B3354"/>
    <w:rsid w:val="003B3DE8"/>
    <w:rsid w:val="003B3FB9"/>
    <w:rsid w:val="003B735E"/>
    <w:rsid w:val="003C24E5"/>
    <w:rsid w:val="003C3903"/>
    <w:rsid w:val="003C3DC3"/>
    <w:rsid w:val="003C3EC8"/>
    <w:rsid w:val="003C508A"/>
    <w:rsid w:val="003C5574"/>
    <w:rsid w:val="003C5612"/>
    <w:rsid w:val="003C5983"/>
    <w:rsid w:val="003C5E0D"/>
    <w:rsid w:val="003C5E73"/>
    <w:rsid w:val="003C62D8"/>
    <w:rsid w:val="003D239A"/>
    <w:rsid w:val="003D2C07"/>
    <w:rsid w:val="003D3F8D"/>
    <w:rsid w:val="003D4A80"/>
    <w:rsid w:val="003D4F1F"/>
    <w:rsid w:val="003D58E7"/>
    <w:rsid w:val="003D66A4"/>
    <w:rsid w:val="003D6B0D"/>
    <w:rsid w:val="003D70C4"/>
    <w:rsid w:val="003D7329"/>
    <w:rsid w:val="003D751F"/>
    <w:rsid w:val="003D7D21"/>
    <w:rsid w:val="003E0001"/>
    <w:rsid w:val="003E18A9"/>
    <w:rsid w:val="003E22BB"/>
    <w:rsid w:val="003E2AED"/>
    <w:rsid w:val="003E3544"/>
    <w:rsid w:val="003E47C4"/>
    <w:rsid w:val="003E491C"/>
    <w:rsid w:val="003E6C89"/>
    <w:rsid w:val="003E7207"/>
    <w:rsid w:val="003F38B3"/>
    <w:rsid w:val="003F4483"/>
    <w:rsid w:val="003F4590"/>
    <w:rsid w:val="003F6491"/>
    <w:rsid w:val="003F7EAF"/>
    <w:rsid w:val="004002B0"/>
    <w:rsid w:val="00400E49"/>
    <w:rsid w:val="00401524"/>
    <w:rsid w:val="00402BBC"/>
    <w:rsid w:val="00407315"/>
    <w:rsid w:val="004109DC"/>
    <w:rsid w:val="00410DD6"/>
    <w:rsid w:val="004125B8"/>
    <w:rsid w:val="00412B8C"/>
    <w:rsid w:val="004130A4"/>
    <w:rsid w:val="00413548"/>
    <w:rsid w:val="00413C47"/>
    <w:rsid w:val="00414C72"/>
    <w:rsid w:val="004154EE"/>
    <w:rsid w:val="00416BB4"/>
    <w:rsid w:val="004210EF"/>
    <w:rsid w:val="00421476"/>
    <w:rsid w:val="0042195D"/>
    <w:rsid w:val="004244E5"/>
    <w:rsid w:val="0042554A"/>
    <w:rsid w:val="004267AF"/>
    <w:rsid w:val="0043046A"/>
    <w:rsid w:val="00431B63"/>
    <w:rsid w:val="0043280D"/>
    <w:rsid w:val="00432DBD"/>
    <w:rsid w:val="00433267"/>
    <w:rsid w:val="00433E70"/>
    <w:rsid w:val="00440448"/>
    <w:rsid w:val="00440B54"/>
    <w:rsid w:val="004411BA"/>
    <w:rsid w:val="00444560"/>
    <w:rsid w:val="00444955"/>
    <w:rsid w:val="00444B37"/>
    <w:rsid w:val="00445C0A"/>
    <w:rsid w:val="00451A78"/>
    <w:rsid w:val="00456565"/>
    <w:rsid w:val="00456B7A"/>
    <w:rsid w:val="0045794D"/>
    <w:rsid w:val="00457FD8"/>
    <w:rsid w:val="00460C1C"/>
    <w:rsid w:val="0046398B"/>
    <w:rsid w:val="0046504D"/>
    <w:rsid w:val="00465BF0"/>
    <w:rsid w:val="0046676A"/>
    <w:rsid w:val="00467131"/>
    <w:rsid w:val="00470872"/>
    <w:rsid w:val="00471D3A"/>
    <w:rsid w:val="00471E62"/>
    <w:rsid w:val="004754FE"/>
    <w:rsid w:val="0047560E"/>
    <w:rsid w:val="00475B03"/>
    <w:rsid w:val="00477061"/>
    <w:rsid w:val="004808D0"/>
    <w:rsid w:val="0048128E"/>
    <w:rsid w:val="00482363"/>
    <w:rsid w:val="00484280"/>
    <w:rsid w:val="0048762B"/>
    <w:rsid w:val="00493823"/>
    <w:rsid w:val="00493924"/>
    <w:rsid w:val="004950A7"/>
    <w:rsid w:val="00496FBD"/>
    <w:rsid w:val="00497145"/>
    <w:rsid w:val="004A03AB"/>
    <w:rsid w:val="004A0480"/>
    <w:rsid w:val="004A1454"/>
    <w:rsid w:val="004A2842"/>
    <w:rsid w:val="004A2B87"/>
    <w:rsid w:val="004A2C92"/>
    <w:rsid w:val="004A2E00"/>
    <w:rsid w:val="004A35E8"/>
    <w:rsid w:val="004A3C1D"/>
    <w:rsid w:val="004A487A"/>
    <w:rsid w:val="004A5584"/>
    <w:rsid w:val="004A6962"/>
    <w:rsid w:val="004A6D80"/>
    <w:rsid w:val="004A7E24"/>
    <w:rsid w:val="004B0138"/>
    <w:rsid w:val="004B20CF"/>
    <w:rsid w:val="004B3885"/>
    <w:rsid w:val="004B58B6"/>
    <w:rsid w:val="004B6473"/>
    <w:rsid w:val="004B7CD5"/>
    <w:rsid w:val="004C1DF5"/>
    <w:rsid w:val="004C3AD3"/>
    <w:rsid w:val="004C4EC6"/>
    <w:rsid w:val="004C6230"/>
    <w:rsid w:val="004C78B8"/>
    <w:rsid w:val="004D052A"/>
    <w:rsid w:val="004D2A15"/>
    <w:rsid w:val="004D2D77"/>
    <w:rsid w:val="004D2FB1"/>
    <w:rsid w:val="004D380D"/>
    <w:rsid w:val="004D43A0"/>
    <w:rsid w:val="004D45B0"/>
    <w:rsid w:val="004E01A9"/>
    <w:rsid w:val="004E09B2"/>
    <w:rsid w:val="004E0ADE"/>
    <w:rsid w:val="004E229B"/>
    <w:rsid w:val="004E2B5A"/>
    <w:rsid w:val="004E3BEE"/>
    <w:rsid w:val="004E4805"/>
    <w:rsid w:val="004E6D21"/>
    <w:rsid w:val="004E739B"/>
    <w:rsid w:val="004F2057"/>
    <w:rsid w:val="004F3303"/>
    <w:rsid w:val="004F69C4"/>
    <w:rsid w:val="00500201"/>
    <w:rsid w:val="005028F5"/>
    <w:rsid w:val="00503C21"/>
    <w:rsid w:val="00503C42"/>
    <w:rsid w:val="00504650"/>
    <w:rsid w:val="00505314"/>
    <w:rsid w:val="00507316"/>
    <w:rsid w:val="00510F73"/>
    <w:rsid w:val="00513A59"/>
    <w:rsid w:val="00514178"/>
    <w:rsid w:val="00514188"/>
    <w:rsid w:val="00521BAE"/>
    <w:rsid w:val="005241C7"/>
    <w:rsid w:val="005315DF"/>
    <w:rsid w:val="0053273F"/>
    <w:rsid w:val="00532B14"/>
    <w:rsid w:val="005349BE"/>
    <w:rsid w:val="005351FA"/>
    <w:rsid w:val="00540D0D"/>
    <w:rsid w:val="00541DD6"/>
    <w:rsid w:val="00542417"/>
    <w:rsid w:val="00542613"/>
    <w:rsid w:val="00542A11"/>
    <w:rsid w:val="00543C8F"/>
    <w:rsid w:val="00545156"/>
    <w:rsid w:val="00546F56"/>
    <w:rsid w:val="005477BE"/>
    <w:rsid w:val="00547B6F"/>
    <w:rsid w:val="00547F0F"/>
    <w:rsid w:val="00550A17"/>
    <w:rsid w:val="00552154"/>
    <w:rsid w:val="00554854"/>
    <w:rsid w:val="00557651"/>
    <w:rsid w:val="00560CC3"/>
    <w:rsid w:val="005647B9"/>
    <w:rsid w:val="0056506C"/>
    <w:rsid w:val="00565AF6"/>
    <w:rsid w:val="005663A5"/>
    <w:rsid w:val="0056755B"/>
    <w:rsid w:val="005705EA"/>
    <w:rsid w:val="00572C17"/>
    <w:rsid w:val="00572FB5"/>
    <w:rsid w:val="005733DA"/>
    <w:rsid w:val="00574AFB"/>
    <w:rsid w:val="00574C33"/>
    <w:rsid w:val="005751C6"/>
    <w:rsid w:val="005751DA"/>
    <w:rsid w:val="00575BBB"/>
    <w:rsid w:val="0058002B"/>
    <w:rsid w:val="00581541"/>
    <w:rsid w:val="00584E83"/>
    <w:rsid w:val="00592102"/>
    <w:rsid w:val="0059340E"/>
    <w:rsid w:val="005939F1"/>
    <w:rsid w:val="00596BF4"/>
    <w:rsid w:val="005A26CE"/>
    <w:rsid w:val="005A2798"/>
    <w:rsid w:val="005A35F4"/>
    <w:rsid w:val="005A437B"/>
    <w:rsid w:val="005A56D9"/>
    <w:rsid w:val="005A796B"/>
    <w:rsid w:val="005B019C"/>
    <w:rsid w:val="005B0E09"/>
    <w:rsid w:val="005B332C"/>
    <w:rsid w:val="005B507E"/>
    <w:rsid w:val="005B7E76"/>
    <w:rsid w:val="005C24D5"/>
    <w:rsid w:val="005C3403"/>
    <w:rsid w:val="005C3459"/>
    <w:rsid w:val="005C6312"/>
    <w:rsid w:val="005C66BE"/>
    <w:rsid w:val="005C715E"/>
    <w:rsid w:val="005D0B3F"/>
    <w:rsid w:val="005D3A39"/>
    <w:rsid w:val="005D71E6"/>
    <w:rsid w:val="005E0766"/>
    <w:rsid w:val="005E0EF3"/>
    <w:rsid w:val="005E1A7E"/>
    <w:rsid w:val="005E2BB9"/>
    <w:rsid w:val="005E4B82"/>
    <w:rsid w:val="005E5923"/>
    <w:rsid w:val="005E6587"/>
    <w:rsid w:val="005F0232"/>
    <w:rsid w:val="005F4416"/>
    <w:rsid w:val="005F4955"/>
    <w:rsid w:val="005F49C3"/>
    <w:rsid w:val="005F5207"/>
    <w:rsid w:val="005F52B5"/>
    <w:rsid w:val="005F5576"/>
    <w:rsid w:val="005F56B9"/>
    <w:rsid w:val="005F5E15"/>
    <w:rsid w:val="005F6221"/>
    <w:rsid w:val="005F796B"/>
    <w:rsid w:val="006012A7"/>
    <w:rsid w:val="00601738"/>
    <w:rsid w:val="00601E9A"/>
    <w:rsid w:val="00602379"/>
    <w:rsid w:val="006060BC"/>
    <w:rsid w:val="0060684B"/>
    <w:rsid w:val="0061002A"/>
    <w:rsid w:val="00610295"/>
    <w:rsid w:val="0061051C"/>
    <w:rsid w:val="0061163C"/>
    <w:rsid w:val="0061225D"/>
    <w:rsid w:val="0061245E"/>
    <w:rsid w:val="006124F5"/>
    <w:rsid w:val="00614815"/>
    <w:rsid w:val="006156A5"/>
    <w:rsid w:val="00616737"/>
    <w:rsid w:val="0061712E"/>
    <w:rsid w:val="00617C0C"/>
    <w:rsid w:val="00620005"/>
    <w:rsid w:val="00620777"/>
    <w:rsid w:val="00621759"/>
    <w:rsid w:val="0062267F"/>
    <w:rsid w:val="00622A22"/>
    <w:rsid w:val="00623707"/>
    <w:rsid w:val="00624F28"/>
    <w:rsid w:val="0063025A"/>
    <w:rsid w:val="00632B76"/>
    <w:rsid w:val="006335BA"/>
    <w:rsid w:val="006337B1"/>
    <w:rsid w:val="006352F3"/>
    <w:rsid w:val="00637E80"/>
    <w:rsid w:val="00641027"/>
    <w:rsid w:val="00642C8D"/>
    <w:rsid w:val="00643211"/>
    <w:rsid w:val="00643C90"/>
    <w:rsid w:val="006458AA"/>
    <w:rsid w:val="00647285"/>
    <w:rsid w:val="006472B2"/>
    <w:rsid w:val="006500D8"/>
    <w:rsid w:val="006513C8"/>
    <w:rsid w:val="00652D85"/>
    <w:rsid w:val="00652E45"/>
    <w:rsid w:val="006532B6"/>
    <w:rsid w:val="006543C0"/>
    <w:rsid w:val="0065475E"/>
    <w:rsid w:val="0065525D"/>
    <w:rsid w:val="006560E4"/>
    <w:rsid w:val="006561E4"/>
    <w:rsid w:val="006566EE"/>
    <w:rsid w:val="0066351E"/>
    <w:rsid w:val="006647CF"/>
    <w:rsid w:val="00672952"/>
    <w:rsid w:val="006731AA"/>
    <w:rsid w:val="0067372C"/>
    <w:rsid w:val="00675EFE"/>
    <w:rsid w:val="00676F58"/>
    <w:rsid w:val="00681CC7"/>
    <w:rsid w:val="00684C11"/>
    <w:rsid w:val="00685081"/>
    <w:rsid w:val="006852ED"/>
    <w:rsid w:val="0069272B"/>
    <w:rsid w:val="00692EB9"/>
    <w:rsid w:val="00697BFE"/>
    <w:rsid w:val="006A016C"/>
    <w:rsid w:val="006A04D6"/>
    <w:rsid w:val="006A30BD"/>
    <w:rsid w:val="006A4D1C"/>
    <w:rsid w:val="006A57D5"/>
    <w:rsid w:val="006B007D"/>
    <w:rsid w:val="006B066B"/>
    <w:rsid w:val="006B06E5"/>
    <w:rsid w:val="006B17BB"/>
    <w:rsid w:val="006B1B8F"/>
    <w:rsid w:val="006B48B2"/>
    <w:rsid w:val="006B5635"/>
    <w:rsid w:val="006B65F4"/>
    <w:rsid w:val="006C03B3"/>
    <w:rsid w:val="006C0911"/>
    <w:rsid w:val="006C1588"/>
    <w:rsid w:val="006C1A3A"/>
    <w:rsid w:val="006C22BB"/>
    <w:rsid w:val="006C26EA"/>
    <w:rsid w:val="006C30DE"/>
    <w:rsid w:val="006C46FF"/>
    <w:rsid w:val="006C4904"/>
    <w:rsid w:val="006C4D9C"/>
    <w:rsid w:val="006C5D55"/>
    <w:rsid w:val="006C5DE8"/>
    <w:rsid w:val="006C6AD2"/>
    <w:rsid w:val="006C7B10"/>
    <w:rsid w:val="006C7D17"/>
    <w:rsid w:val="006D0844"/>
    <w:rsid w:val="006D18B2"/>
    <w:rsid w:val="006D1CF7"/>
    <w:rsid w:val="006D1F9D"/>
    <w:rsid w:val="006D3B25"/>
    <w:rsid w:val="006D40B0"/>
    <w:rsid w:val="006D4FF3"/>
    <w:rsid w:val="006D5EE8"/>
    <w:rsid w:val="006D6BAC"/>
    <w:rsid w:val="006E2B84"/>
    <w:rsid w:val="006E2CBF"/>
    <w:rsid w:val="006E3A8F"/>
    <w:rsid w:val="006E6000"/>
    <w:rsid w:val="006E7520"/>
    <w:rsid w:val="006E7609"/>
    <w:rsid w:val="006F0034"/>
    <w:rsid w:val="006F39AF"/>
    <w:rsid w:val="006F4999"/>
    <w:rsid w:val="006F6305"/>
    <w:rsid w:val="006F7C43"/>
    <w:rsid w:val="0070081F"/>
    <w:rsid w:val="0070192E"/>
    <w:rsid w:val="00710BDA"/>
    <w:rsid w:val="00711285"/>
    <w:rsid w:val="007151B8"/>
    <w:rsid w:val="00716D57"/>
    <w:rsid w:val="00720E01"/>
    <w:rsid w:val="00721849"/>
    <w:rsid w:val="00722414"/>
    <w:rsid w:val="007228BF"/>
    <w:rsid w:val="00723B8E"/>
    <w:rsid w:val="007241A0"/>
    <w:rsid w:val="00724AF5"/>
    <w:rsid w:val="00725464"/>
    <w:rsid w:val="00725605"/>
    <w:rsid w:val="00725787"/>
    <w:rsid w:val="007329E8"/>
    <w:rsid w:val="00734B02"/>
    <w:rsid w:val="00734B89"/>
    <w:rsid w:val="00734C0E"/>
    <w:rsid w:val="00735A25"/>
    <w:rsid w:val="00735FC4"/>
    <w:rsid w:val="0074072B"/>
    <w:rsid w:val="00741336"/>
    <w:rsid w:val="0074182B"/>
    <w:rsid w:val="0074254C"/>
    <w:rsid w:val="00744A6D"/>
    <w:rsid w:val="00744ADC"/>
    <w:rsid w:val="00745D6E"/>
    <w:rsid w:val="00746A18"/>
    <w:rsid w:val="00747711"/>
    <w:rsid w:val="00751455"/>
    <w:rsid w:val="00754C0D"/>
    <w:rsid w:val="00754EDE"/>
    <w:rsid w:val="0075565E"/>
    <w:rsid w:val="00756149"/>
    <w:rsid w:val="0075652E"/>
    <w:rsid w:val="00756E32"/>
    <w:rsid w:val="00757113"/>
    <w:rsid w:val="00761BAB"/>
    <w:rsid w:val="00762500"/>
    <w:rsid w:val="0076338F"/>
    <w:rsid w:val="007637FD"/>
    <w:rsid w:val="00765018"/>
    <w:rsid w:val="00767950"/>
    <w:rsid w:val="00770DCC"/>
    <w:rsid w:val="00774C92"/>
    <w:rsid w:val="0077546D"/>
    <w:rsid w:val="00775C08"/>
    <w:rsid w:val="007775E4"/>
    <w:rsid w:val="00780D98"/>
    <w:rsid w:val="00781905"/>
    <w:rsid w:val="00782414"/>
    <w:rsid w:val="007828EC"/>
    <w:rsid w:val="007829AE"/>
    <w:rsid w:val="007835BD"/>
    <w:rsid w:val="00784863"/>
    <w:rsid w:val="00785043"/>
    <w:rsid w:val="00790ECB"/>
    <w:rsid w:val="00794103"/>
    <w:rsid w:val="00795DB2"/>
    <w:rsid w:val="00795F30"/>
    <w:rsid w:val="007966A4"/>
    <w:rsid w:val="00796700"/>
    <w:rsid w:val="007A0DBE"/>
    <w:rsid w:val="007A1418"/>
    <w:rsid w:val="007A2B84"/>
    <w:rsid w:val="007A2D66"/>
    <w:rsid w:val="007A2E3B"/>
    <w:rsid w:val="007A34A3"/>
    <w:rsid w:val="007A4A2C"/>
    <w:rsid w:val="007B0254"/>
    <w:rsid w:val="007B0B7B"/>
    <w:rsid w:val="007B1CB6"/>
    <w:rsid w:val="007B3548"/>
    <w:rsid w:val="007B40A4"/>
    <w:rsid w:val="007B4C7B"/>
    <w:rsid w:val="007B7B06"/>
    <w:rsid w:val="007B7E86"/>
    <w:rsid w:val="007B7FD7"/>
    <w:rsid w:val="007C0451"/>
    <w:rsid w:val="007C0642"/>
    <w:rsid w:val="007C255E"/>
    <w:rsid w:val="007C2976"/>
    <w:rsid w:val="007C47A3"/>
    <w:rsid w:val="007C4D83"/>
    <w:rsid w:val="007C5EC2"/>
    <w:rsid w:val="007C75DD"/>
    <w:rsid w:val="007C7CD6"/>
    <w:rsid w:val="007D0D20"/>
    <w:rsid w:val="007D0DFC"/>
    <w:rsid w:val="007D26B3"/>
    <w:rsid w:val="007D402E"/>
    <w:rsid w:val="007D7D46"/>
    <w:rsid w:val="007E0522"/>
    <w:rsid w:val="007E08A3"/>
    <w:rsid w:val="007E37F9"/>
    <w:rsid w:val="007E3AE6"/>
    <w:rsid w:val="007E54D5"/>
    <w:rsid w:val="007E5791"/>
    <w:rsid w:val="007E58E7"/>
    <w:rsid w:val="007E5D79"/>
    <w:rsid w:val="007E74CF"/>
    <w:rsid w:val="007F0EF7"/>
    <w:rsid w:val="007F0F47"/>
    <w:rsid w:val="007F19AD"/>
    <w:rsid w:val="007F1ED8"/>
    <w:rsid w:val="007F2E16"/>
    <w:rsid w:val="007F32C1"/>
    <w:rsid w:val="007F4295"/>
    <w:rsid w:val="007F484A"/>
    <w:rsid w:val="0080020D"/>
    <w:rsid w:val="008009C9"/>
    <w:rsid w:val="0080369D"/>
    <w:rsid w:val="00803DFE"/>
    <w:rsid w:val="00805F4D"/>
    <w:rsid w:val="00806C79"/>
    <w:rsid w:val="008115BB"/>
    <w:rsid w:val="0081205F"/>
    <w:rsid w:val="0081293A"/>
    <w:rsid w:val="008130B2"/>
    <w:rsid w:val="008146C0"/>
    <w:rsid w:val="00820CD6"/>
    <w:rsid w:val="00821554"/>
    <w:rsid w:val="00821F19"/>
    <w:rsid w:val="00822ACB"/>
    <w:rsid w:val="008238E5"/>
    <w:rsid w:val="008249A3"/>
    <w:rsid w:val="0082585A"/>
    <w:rsid w:val="00830DAF"/>
    <w:rsid w:val="008319D4"/>
    <w:rsid w:val="00831AD5"/>
    <w:rsid w:val="00831DB5"/>
    <w:rsid w:val="00832DE7"/>
    <w:rsid w:val="008333CC"/>
    <w:rsid w:val="00833D26"/>
    <w:rsid w:val="0083558A"/>
    <w:rsid w:val="00835939"/>
    <w:rsid w:val="00835F4A"/>
    <w:rsid w:val="0083662E"/>
    <w:rsid w:val="008366FA"/>
    <w:rsid w:val="00836D21"/>
    <w:rsid w:val="008403CD"/>
    <w:rsid w:val="0084058D"/>
    <w:rsid w:val="00840883"/>
    <w:rsid w:val="0084144A"/>
    <w:rsid w:val="00841C3C"/>
    <w:rsid w:val="0084250B"/>
    <w:rsid w:val="008430D7"/>
    <w:rsid w:val="008434FD"/>
    <w:rsid w:val="00851DEE"/>
    <w:rsid w:val="0085200A"/>
    <w:rsid w:val="008523B6"/>
    <w:rsid w:val="00854093"/>
    <w:rsid w:val="0085456C"/>
    <w:rsid w:val="00860259"/>
    <w:rsid w:val="00863715"/>
    <w:rsid w:val="00863ABA"/>
    <w:rsid w:val="0086453B"/>
    <w:rsid w:val="008655A8"/>
    <w:rsid w:val="00867892"/>
    <w:rsid w:val="00867DE6"/>
    <w:rsid w:val="0087010A"/>
    <w:rsid w:val="00870267"/>
    <w:rsid w:val="0087157F"/>
    <w:rsid w:val="008719B8"/>
    <w:rsid w:val="00871D34"/>
    <w:rsid w:val="00872347"/>
    <w:rsid w:val="008726AF"/>
    <w:rsid w:val="008743F3"/>
    <w:rsid w:val="00875E25"/>
    <w:rsid w:val="0088401B"/>
    <w:rsid w:val="00884AEA"/>
    <w:rsid w:val="00884DFC"/>
    <w:rsid w:val="0088521A"/>
    <w:rsid w:val="00892738"/>
    <w:rsid w:val="0089510C"/>
    <w:rsid w:val="00897669"/>
    <w:rsid w:val="008A037A"/>
    <w:rsid w:val="008A210B"/>
    <w:rsid w:val="008A2ACB"/>
    <w:rsid w:val="008A582A"/>
    <w:rsid w:val="008A6D72"/>
    <w:rsid w:val="008A7C80"/>
    <w:rsid w:val="008B004E"/>
    <w:rsid w:val="008B1F24"/>
    <w:rsid w:val="008B2F67"/>
    <w:rsid w:val="008B4612"/>
    <w:rsid w:val="008B46FA"/>
    <w:rsid w:val="008B5AB0"/>
    <w:rsid w:val="008B7299"/>
    <w:rsid w:val="008C1225"/>
    <w:rsid w:val="008C177B"/>
    <w:rsid w:val="008C1871"/>
    <w:rsid w:val="008C1CC7"/>
    <w:rsid w:val="008C3EBB"/>
    <w:rsid w:val="008C4437"/>
    <w:rsid w:val="008C540B"/>
    <w:rsid w:val="008C5507"/>
    <w:rsid w:val="008C73E0"/>
    <w:rsid w:val="008D0760"/>
    <w:rsid w:val="008D07D1"/>
    <w:rsid w:val="008D2072"/>
    <w:rsid w:val="008D26B8"/>
    <w:rsid w:val="008D2C73"/>
    <w:rsid w:val="008D5973"/>
    <w:rsid w:val="008D61F7"/>
    <w:rsid w:val="008D72E3"/>
    <w:rsid w:val="008E212D"/>
    <w:rsid w:val="008E38C1"/>
    <w:rsid w:val="008E4D6A"/>
    <w:rsid w:val="008E536B"/>
    <w:rsid w:val="008E53F8"/>
    <w:rsid w:val="008E5D98"/>
    <w:rsid w:val="008E722D"/>
    <w:rsid w:val="008E7DFB"/>
    <w:rsid w:val="008F3340"/>
    <w:rsid w:val="008F441E"/>
    <w:rsid w:val="008F5644"/>
    <w:rsid w:val="008F5E30"/>
    <w:rsid w:val="008F6D7C"/>
    <w:rsid w:val="008F7041"/>
    <w:rsid w:val="008F7E27"/>
    <w:rsid w:val="00900620"/>
    <w:rsid w:val="00902C08"/>
    <w:rsid w:val="009031B5"/>
    <w:rsid w:val="00903AFF"/>
    <w:rsid w:val="00905A46"/>
    <w:rsid w:val="00905E7A"/>
    <w:rsid w:val="00906677"/>
    <w:rsid w:val="00906930"/>
    <w:rsid w:val="009072A6"/>
    <w:rsid w:val="00915EFE"/>
    <w:rsid w:val="00916274"/>
    <w:rsid w:val="00917123"/>
    <w:rsid w:val="00925785"/>
    <w:rsid w:val="00927F68"/>
    <w:rsid w:val="00931612"/>
    <w:rsid w:val="00931695"/>
    <w:rsid w:val="00931822"/>
    <w:rsid w:val="00933732"/>
    <w:rsid w:val="0093425B"/>
    <w:rsid w:val="0093521D"/>
    <w:rsid w:val="009359E5"/>
    <w:rsid w:val="0093652D"/>
    <w:rsid w:val="009368AA"/>
    <w:rsid w:val="0093701B"/>
    <w:rsid w:val="00937AC2"/>
    <w:rsid w:val="009406F5"/>
    <w:rsid w:val="0094179D"/>
    <w:rsid w:val="00942908"/>
    <w:rsid w:val="00943069"/>
    <w:rsid w:val="0094323A"/>
    <w:rsid w:val="00943258"/>
    <w:rsid w:val="00943550"/>
    <w:rsid w:val="00944415"/>
    <w:rsid w:val="0094511B"/>
    <w:rsid w:val="00945A0D"/>
    <w:rsid w:val="00946362"/>
    <w:rsid w:val="009468F5"/>
    <w:rsid w:val="00947D79"/>
    <w:rsid w:val="009510FB"/>
    <w:rsid w:val="009529FC"/>
    <w:rsid w:val="0095354C"/>
    <w:rsid w:val="009542E5"/>
    <w:rsid w:val="00954CEC"/>
    <w:rsid w:val="0095606D"/>
    <w:rsid w:val="00956C9B"/>
    <w:rsid w:val="00957677"/>
    <w:rsid w:val="00957AE2"/>
    <w:rsid w:val="00960440"/>
    <w:rsid w:val="009609C0"/>
    <w:rsid w:val="00960A6C"/>
    <w:rsid w:val="00960ED1"/>
    <w:rsid w:val="0096302A"/>
    <w:rsid w:val="00963897"/>
    <w:rsid w:val="00965851"/>
    <w:rsid w:val="00967522"/>
    <w:rsid w:val="0096782E"/>
    <w:rsid w:val="00967ABC"/>
    <w:rsid w:val="00967B7C"/>
    <w:rsid w:val="00970B0B"/>
    <w:rsid w:val="00972FDD"/>
    <w:rsid w:val="009742BC"/>
    <w:rsid w:val="009745C9"/>
    <w:rsid w:val="00975D49"/>
    <w:rsid w:val="00975FC5"/>
    <w:rsid w:val="009777F5"/>
    <w:rsid w:val="00977AAF"/>
    <w:rsid w:val="00981B48"/>
    <w:rsid w:val="00982620"/>
    <w:rsid w:val="00983760"/>
    <w:rsid w:val="009841B9"/>
    <w:rsid w:val="00984D88"/>
    <w:rsid w:val="0098508D"/>
    <w:rsid w:val="00985F4B"/>
    <w:rsid w:val="00987A22"/>
    <w:rsid w:val="0099057C"/>
    <w:rsid w:val="00990C15"/>
    <w:rsid w:val="009932BC"/>
    <w:rsid w:val="009966DA"/>
    <w:rsid w:val="00997876"/>
    <w:rsid w:val="00997FC2"/>
    <w:rsid w:val="009A07AF"/>
    <w:rsid w:val="009A0B3B"/>
    <w:rsid w:val="009A3033"/>
    <w:rsid w:val="009A3C0B"/>
    <w:rsid w:val="009A4D4B"/>
    <w:rsid w:val="009A4E56"/>
    <w:rsid w:val="009A5949"/>
    <w:rsid w:val="009A7450"/>
    <w:rsid w:val="009A767A"/>
    <w:rsid w:val="009A7F72"/>
    <w:rsid w:val="009A7FEA"/>
    <w:rsid w:val="009B0085"/>
    <w:rsid w:val="009B2344"/>
    <w:rsid w:val="009B6E45"/>
    <w:rsid w:val="009C0395"/>
    <w:rsid w:val="009C1105"/>
    <w:rsid w:val="009C2AE2"/>
    <w:rsid w:val="009C2B48"/>
    <w:rsid w:val="009C3B84"/>
    <w:rsid w:val="009C40E2"/>
    <w:rsid w:val="009C5C6E"/>
    <w:rsid w:val="009D0771"/>
    <w:rsid w:val="009D0BD7"/>
    <w:rsid w:val="009D27A4"/>
    <w:rsid w:val="009D2BD9"/>
    <w:rsid w:val="009D2E9D"/>
    <w:rsid w:val="009D3501"/>
    <w:rsid w:val="009D53C6"/>
    <w:rsid w:val="009D5E22"/>
    <w:rsid w:val="009D637A"/>
    <w:rsid w:val="009E032F"/>
    <w:rsid w:val="009E14D9"/>
    <w:rsid w:val="009E1974"/>
    <w:rsid w:val="009E1AEB"/>
    <w:rsid w:val="009E1DCF"/>
    <w:rsid w:val="009E41A9"/>
    <w:rsid w:val="009E4ED3"/>
    <w:rsid w:val="009E5E6D"/>
    <w:rsid w:val="009E6A53"/>
    <w:rsid w:val="009E738E"/>
    <w:rsid w:val="009E7652"/>
    <w:rsid w:val="009E7B65"/>
    <w:rsid w:val="009F13B3"/>
    <w:rsid w:val="009F2125"/>
    <w:rsid w:val="009F2D9C"/>
    <w:rsid w:val="009F3133"/>
    <w:rsid w:val="009F699B"/>
    <w:rsid w:val="009F755F"/>
    <w:rsid w:val="009F7754"/>
    <w:rsid w:val="009F7D48"/>
    <w:rsid w:val="00A0025B"/>
    <w:rsid w:val="00A003F9"/>
    <w:rsid w:val="00A03BEB"/>
    <w:rsid w:val="00A05636"/>
    <w:rsid w:val="00A073B4"/>
    <w:rsid w:val="00A076E1"/>
    <w:rsid w:val="00A110A4"/>
    <w:rsid w:val="00A1150F"/>
    <w:rsid w:val="00A11D1C"/>
    <w:rsid w:val="00A12F54"/>
    <w:rsid w:val="00A13205"/>
    <w:rsid w:val="00A1377D"/>
    <w:rsid w:val="00A141C9"/>
    <w:rsid w:val="00A16892"/>
    <w:rsid w:val="00A16EFC"/>
    <w:rsid w:val="00A17113"/>
    <w:rsid w:val="00A175E3"/>
    <w:rsid w:val="00A212CE"/>
    <w:rsid w:val="00A21C68"/>
    <w:rsid w:val="00A23182"/>
    <w:rsid w:val="00A235B6"/>
    <w:rsid w:val="00A24522"/>
    <w:rsid w:val="00A25002"/>
    <w:rsid w:val="00A252A0"/>
    <w:rsid w:val="00A26635"/>
    <w:rsid w:val="00A276B0"/>
    <w:rsid w:val="00A27E23"/>
    <w:rsid w:val="00A30050"/>
    <w:rsid w:val="00A318F2"/>
    <w:rsid w:val="00A32636"/>
    <w:rsid w:val="00A371EF"/>
    <w:rsid w:val="00A37B52"/>
    <w:rsid w:val="00A41D9E"/>
    <w:rsid w:val="00A41F1F"/>
    <w:rsid w:val="00A434D9"/>
    <w:rsid w:val="00A4415E"/>
    <w:rsid w:val="00A44EBB"/>
    <w:rsid w:val="00A461A4"/>
    <w:rsid w:val="00A46D78"/>
    <w:rsid w:val="00A4710B"/>
    <w:rsid w:val="00A476B3"/>
    <w:rsid w:val="00A479ED"/>
    <w:rsid w:val="00A50440"/>
    <w:rsid w:val="00A5057C"/>
    <w:rsid w:val="00A505DF"/>
    <w:rsid w:val="00A51B14"/>
    <w:rsid w:val="00A52893"/>
    <w:rsid w:val="00A5598E"/>
    <w:rsid w:val="00A56BF8"/>
    <w:rsid w:val="00A6027D"/>
    <w:rsid w:val="00A60A84"/>
    <w:rsid w:val="00A62C5B"/>
    <w:rsid w:val="00A63468"/>
    <w:rsid w:val="00A63940"/>
    <w:rsid w:val="00A64D14"/>
    <w:rsid w:val="00A66065"/>
    <w:rsid w:val="00A662CC"/>
    <w:rsid w:val="00A67237"/>
    <w:rsid w:val="00A677A1"/>
    <w:rsid w:val="00A7122F"/>
    <w:rsid w:val="00A7158C"/>
    <w:rsid w:val="00A725E7"/>
    <w:rsid w:val="00A75C7E"/>
    <w:rsid w:val="00A8039C"/>
    <w:rsid w:val="00A822F5"/>
    <w:rsid w:val="00A828FA"/>
    <w:rsid w:val="00A8411E"/>
    <w:rsid w:val="00A857A1"/>
    <w:rsid w:val="00A87B9B"/>
    <w:rsid w:val="00A87DDB"/>
    <w:rsid w:val="00A93540"/>
    <w:rsid w:val="00A94D98"/>
    <w:rsid w:val="00A968E9"/>
    <w:rsid w:val="00AA0E1B"/>
    <w:rsid w:val="00AA30A0"/>
    <w:rsid w:val="00AA3B7E"/>
    <w:rsid w:val="00AA3DE0"/>
    <w:rsid w:val="00AA3E87"/>
    <w:rsid w:val="00AA6827"/>
    <w:rsid w:val="00AB1B27"/>
    <w:rsid w:val="00AB2219"/>
    <w:rsid w:val="00AB4924"/>
    <w:rsid w:val="00AB6803"/>
    <w:rsid w:val="00AB7D58"/>
    <w:rsid w:val="00AC0882"/>
    <w:rsid w:val="00AC4C87"/>
    <w:rsid w:val="00AC7A51"/>
    <w:rsid w:val="00AC7B42"/>
    <w:rsid w:val="00AD16D3"/>
    <w:rsid w:val="00AD2D0E"/>
    <w:rsid w:val="00AD6E3D"/>
    <w:rsid w:val="00AE1224"/>
    <w:rsid w:val="00AE1297"/>
    <w:rsid w:val="00AE251B"/>
    <w:rsid w:val="00AE25E9"/>
    <w:rsid w:val="00AE4C9E"/>
    <w:rsid w:val="00AE5C5F"/>
    <w:rsid w:val="00AE5C95"/>
    <w:rsid w:val="00AE6503"/>
    <w:rsid w:val="00AF1480"/>
    <w:rsid w:val="00AF17C0"/>
    <w:rsid w:val="00AF20DE"/>
    <w:rsid w:val="00AF37D5"/>
    <w:rsid w:val="00AF4D9E"/>
    <w:rsid w:val="00AF4F90"/>
    <w:rsid w:val="00B0025D"/>
    <w:rsid w:val="00B00BA2"/>
    <w:rsid w:val="00B00C74"/>
    <w:rsid w:val="00B01644"/>
    <w:rsid w:val="00B016DF"/>
    <w:rsid w:val="00B02CB7"/>
    <w:rsid w:val="00B03113"/>
    <w:rsid w:val="00B03960"/>
    <w:rsid w:val="00B03DA3"/>
    <w:rsid w:val="00B04B05"/>
    <w:rsid w:val="00B064CF"/>
    <w:rsid w:val="00B06EFB"/>
    <w:rsid w:val="00B0720B"/>
    <w:rsid w:val="00B1185C"/>
    <w:rsid w:val="00B1319E"/>
    <w:rsid w:val="00B1444E"/>
    <w:rsid w:val="00B14458"/>
    <w:rsid w:val="00B165E8"/>
    <w:rsid w:val="00B16E19"/>
    <w:rsid w:val="00B202E3"/>
    <w:rsid w:val="00B21D1E"/>
    <w:rsid w:val="00B23327"/>
    <w:rsid w:val="00B25956"/>
    <w:rsid w:val="00B27C0E"/>
    <w:rsid w:val="00B309E4"/>
    <w:rsid w:val="00B311AF"/>
    <w:rsid w:val="00B31932"/>
    <w:rsid w:val="00B32856"/>
    <w:rsid w:val="00B32DEF"/>
    <w:rsid w:val="00B3393A"/>
    <w:rsid w:val="00B33CF2"/>
    <w:rsid w:val="00B34545"/>
    <w:rsid w:val="00B34EA8"/>
    <w:rsid w:val="00B34FAE"/>
    <w:rsid w:val="00B3529E"/>
    <w:rsid w:val="00B368D0"/>
    <w:rsid w:val="00B37324"/>
    <w:rsid w:val="00B41CD9"/>
    <w:rsid w:val="00B42A81"/>
    <w:rsid w:val="00B45257"/>
    <w:rsid w:val="00B453DE"/>
    <w:rsid w:val="00B4586B"/>
    <w:rsid w:val="00B51BE1"/>
    <w:rsid w:val="00B52001"/>
    <w:rsid w:val="00B521FD"/>
    <w:rsid w:val="00B56282"/>
    <w:rsid w:val="00B57149"/>
    <w:rsid w:val="00B61D0F"/>
    <w:rsid w:val="00B67196"/>
    <w:rsid w:val="00B71F21"/>
    <w:rsid w:val="00B7257B"/>
    <w:rsid w:val="00B7372E"/>
    <w:rsid w:val="00B74936"/>
    <w:rsid w:val="00B75511"/>
    <w:rsid w:val="00B75C33"/>
    <w:rsid w:val="00B83C71"/>
    <w:rsid w:val="00B844A6"/>
    <w:rsid w:val="00B84D73"/>
    <w:rsid w:val="00B852B9"/>
    <w:rsid w:val="00B85325"/>
    <w:rsid w:val="00B86551"/>
    <w:rsid w:val="00B86A93"/>
    <w:rsid w:val="00B86D67"/>
    <w:rsid w:val="00B87F87"/>
    <w:rsid w:val="00B92B89"/>
    <w:rsid w:val="00B93A2C"/>
    <w:rsid w:val="00B93FAD"/>
    <w:rsid w:val="00B94838"/>
    <w:rsid w:val="00BA06AE"/>
    <w:rsid w:val="00BA128F"/>
    <w:rsid w:val="00BA14DE"/>
    <w:rsid w:val="00BA1FC2"/>
    <w:rsid w:val="00BA361E"/>
    <w:rsid w:val="00BA50EA"/>
    <w:rsid w:val="00BA5334"/>
    <w:rsid w:val="00BA7989"/>
    <w:rsid w:val="00BB3D52"/>
    <w:rsid w:val="00BB5CCB"/>
    <w:rsid w:val="00BB74CA"/>
    <w:rsid w:val="00BC1EB9"/>
    <w:rsid w:val="00BC233D"/>
    <w:rsid w:val="00BC38BB"/>
    <w:rsid w:val="00BC440D"/>
    <w:rsid w:val="00BC60C5"/>
    <w:rsid w:val="00BC6C42"/>
    <w:rsid w:val="00BC7D27"/>
    <w:rsid w:val="00BD0359"/>
    <w:rsid w:val="00BD186B"/>
    <w:rsid w:val="00BD3E27"/>
    <w:rsid w:val="00BD454A"/>
    <w:rsid w:val="00BD7D2E"/>
    <w:rsid w:val="00BE08F4"/>
    <w:rsid w:val="00BE4B34"/>
    <w:rsid w:val="00BE6D4B"/>
    <w:rsid w:val="00BE701E"/>
    <w:rsid w:val="00BF0AF6"/>
    <w:rsid w:val="00BF281B"/>
    <w:rsid w:val="00BF411B"/>
    <w:rsid w:val="00BF4415"/>
    <w:rsid w:val="00BF690D"/>
    <w:rsid w:val="00C006F8"/>
    <w:rsid w:val="00C02A2B"/>
    <w:rsid w:val="00C03832"/>
    <w:rsid w:val="00C03EFC"/>
    <w:rsid w:val="00C05A77"/>
    <w:rsid w:val="00C0668E"/>
    <w:rsid w:val="00C06B53"/>
    <w:rsid w:val="00C10370"/>
    <w:rsid w:val="00C105DC"/>
    <w:rsid w:val="00C107F1"/>
    <w:rsid w:val="00C10C9B"/>
    <w:rsid w:val="00C111AD"/>
    <w:rsid w:val="00C113D5"/>
    <w:rsid w:val="00C11F8F"/>
    <w:rsid w:val="00C125EE"/>
    <w:rsid w:val="00C12A42"/>
    <w:rsid w:val="00C153D2"/>
    <w:rsid w:val="00C22E03"/>
    <w:rsid w:val="00C23E32"/>
    <w:rsid w:val="00C25CE4"/>
    <w:rsid w:val="00C2625B"/>
    <w:rsid w:val="00C2660B"/>
    <w:rsid w:val="00C30AA2"/>
    <w:rsid w:val="00C315A3"/>
    <w:rsid w:val="00C318CA"/>
    <w:rsid w:val="00C32842"/>
    <w:rsid w:val="00C35C62"/>
    <w:rsid w:val="00C365E5"/>
    <w:rsid w:val="00C3669A"/>
    <w:rsid w:val="00C37BF3"/>
    <w:rsid w:val="00C40CE3"/>
    <w:rsid w:val="00C4166C"/>
    <w:rsid w:val="00C4187B"/>
    <w:rsid w:val="00C41A75"/>
    <w:rsid w:val="00C46B18"/>
    <w:rsid w:val="00C4788D"/>
    <w:rsid w:val="00C479AE"/>
    <w:rsid w:val="00C50779"/>
    <w:rsid w:val="00C51C1F"/>
    <w:rsid w:val="00C530AC"/>
    <w:rsid w:val="00C55755"/>
    <w:rsid w:val="00C55A17"/>
    <w:rsid w:val="00C6192D"/>
    <w:rsid w:val="00C628E5"/>
    <w:rsid w:val="00C750DC"/>
    <w:rsid w:val="00C75C15"/>
    <w:rsid w:val="00C762DD"/>
    <w:rsid w:val="00C76C09"/>
    <w:rsid w:val="00C76F81"/>
    <w:rsid w:val="00C81061"/>
    <w:rsid w:val="00C847AB"/>
    <w:rsid w:val="00C87920"/>
    <w:rsid w:val="00C90D9E"/>
    <w:rsid w:val="00C914D4"/>
    <w:rsid w:val="00C9329C"/>
    <w:rsid w:val="00CA0660"/>
    <w:rsid w:val="00CA09CB"/>
    <w:rsid w:val="00CA35B3"/>
    <w:rsid w:val="00CA4232"/>
    <w:rsid w:val="00CA4FFA"/>
    <w:rsid w:val="00CA52E1"/>
    <w:rsid w:val="00CA5B0A"/>
    <w:rsid w:val="00CA627C"/>
    <w:rsid w:val="00CA6D6F"/>
    <w:rsid w:val="00CA723C"/>
    <w:rsid w:val="00CB09F4"/>
    <w:rsid w:val="00CB0D25"/>
    <w:rsid w:val="00CB1AAA"/>
    <w:rsid w:val="00CB2ECB"/>
    <w:rsid w:val="00CB3B11"/>
    <w:rsid w:val="00CB4511"/>
    <w:rsid w:val="00CB5A28"/>
    <w:rsid w:val="00CB5CBC"/>
    <w:rsid w:val="00CB7BF7"/>
    <w:rsid w:val="00CC0CB2"/>
    <w:rsid w:val="00CC0CBD"/>
    <w:rsid w:val="00CC1575"/>
    <w:rsid w:val="00CC1B26"/>
    <w:rsid w:val="00CC3504"/>
    <w:rsid w:val="00CC3B04"/>
    <w:rsid w:val="00CC423D"/>
    <w:rsid w:val="00CC6A47"/>
    <w:rsid w:val="00CC75BE"/>
    <w:rsid w:val="00CC7FAC"/>
    <w:rsid w:val="00CD0B74"/>
    <w:rsid w:val="00CD1656"/>
    <w:rsid w:val="00CD1920"/>
    <w:rsid w:val="00CD3C19"/>
    <w:rsid w:val="00CD44A6"/>
    <w:rsid w:val="00CD4612"/>
    <w:rsid w:val="00CD52E5"/>
    <w:rsid w:val="00CD5E7B"/>
    <w:rsid w:val="00CE01A4"/>
    <w:rsid w:val="00CE2B7E"/>
    <w:rsid w:val="00CE2EFB"/>
    <w:rsid w:val="00CE3E21"/>
    <w:rsid w:val="00CE4278"/>
    <w:rsid w:val="00CE5872"/>
    <w:rsid w:val="00CE5D9C"/>
    <w:rsid w:val="00CE72F0"/>
    <w:rsid w:val="00CF0305"/>
    <w:rsid w:val="00CF557D"/>
    <w:rsid w:val="00CF5AA3"/>
    <w:rsid w:val="00D00B11"/>
    <w:rsid w:val="00D02817"/>
    <w:rsid w:val="00D048D1"/>
    <w:rsid w:val="00D05B73"/>
    <w:rsid w:val="00D069BE"/>
    <w:rsid w:val="00D11270"/>
    <w:rsid w:val="00D1202C"/>
    <w:rsid w:val="00D127C0"/>
    <w:rsid w:val="00D155E4"/>
    <w:rsid w:val="00D1605B"/>
    <w:rsid w:val="00D2162B"/>
    <w:rsid w:val="00D219F5"/>
    <w:rsid w:val="00D22B82"/>
    <w:rsid w:val="00D2371E"/>
    <w:rsid w:val="00D23EC3"/>
    <w:rsid w:val="00D23F74"/>
    <w:rsid w:val="00D27AEE"/>
    <w:rsid w:val="00D27F82"/>
    <w:rsid w:val="00D30619"/>
    <w:rsid w:val="00D32F55"/>
    <w:rsid w:val="00D343E4"/>
    <w:rsid w:val="00D36189"/>
    <w:rsid w:val="00D3764F"/>
    <w:rsid w:val="00D3766F"/>
    <w:rsid w:val="00D37D9F"/>
    <w:rsid w:val="00D4318F"/>
    <w:rsid w:val="00D4325E"/>
    <w:rsid w:val="00D4526E"/>
    <w:rsid w:val="00D45807"/>
    <w:rsid w:val="00D46982"/>
    <w:rsid w:val="00D46A05"/>
    <w:rsid w:val="00D475EA"/>
    <w:rsid w:val="00D47889"/>
    <w:rsid w:val="00D479A4"/>
    <w:rsid w:val="00D47C38"/>
    <w:rsid w:val="00D5002F"/>
    <w:rsid w:val="00D508CB"/>
    <w:rsid w:val="00D51349"/>
    <w:rsid w:val="00D52842"/>
    <w:rsid w:val="00D6267A"/>
    <w:rsid w:val="00D634B9"/>
    <w:rsid w:val="00D65506"/>
    <w:rsid w:val="00D70CFF"/>
    <w:rsid w:val="00D71DAF"/>
    <w:rsid w:val="00D75109"/>
    <w:rsid w:val="00D75448"/>
    <w:rsid w:val="00D767D6"/>
    <w:rsid w:val="00D807E1"/>
    <w:rsid w:val="00D80B9C"/>
    <w:rsid w:val="00D83E10"/>
    <w:rsid w:val="00D83FFD"/>
    <w:rsid w:val="00D84B36"/>
    <w:rsid w:val="00D858A9"/>
    <w:rsid w:val="00D86D76"/>
    <w:rsid w:val="00D90A40"/>
    <w:rsid w:val="00D90ACF"/>
    <w:rsid w:val="00D91BE5"/>
    <w:rsid w:val="00D91F77"/>
    <w:rsid w:val="00D92386"/>
    <w:rsid w:val="00D932A0"/>
    <w:rsid w:val="00D944F3"/>
    <w:rsid w:val="00D961F8"/>
    <w:rsid w:val="00D97875"/>
    <w:rsid w:val="00DA0B6E"/>
    <w:rsid w:val="00DA25F0"/>
    <w:rsid w:val="00DA268C"/>
    <w:rsid w:val="00DA31B4"/>
    <w:rsid w:val="00DA323D"/>
    <w:rsid w:val="00DA337F"/>
    <w:rsid w:val="00DA3E90"/>
    <w:rsid w:val="00DA45CF"/>
    <w:rsid w:val="00DA5CEC"/>
    <w:rsid w:val="00DB089A"/>
    <w:rsid w:val="00DB1A8A"/>
    <w:rsid w:val="00DB2E57"/>
    <w:rsid w:val="00DB3290"/>
    <w:rsid w:val="00DB3392"/>
    <w:rsid w:val="00DB387F"/>
    <w:rsid w:val="00DB3909"/>
    <w:rsid w:val="00DB39DE"/>
    <w:rsid w:val="00DB508F"/>
    <w:rsid w:val="00DB53C3"/>
    <w:rsid w:val="00DB5C28"/>
    <w:rsid w:val="00DC0246"/>
    <w:rsid w:val="00DC1E61"/>
    <w:rsid w:val="00DC2317"/>
    <w:rsid w:val="00DC28BA"/>
    <w:rsid w:val="00DC3700"/>
    <w:rsid w:val="00DC7061"/>
    <w:rsid w:val="00DC745E"/>
    <w:rsid w:val="00DD06FF"/>
    <w:rsid w:val="00DD1964"/>
    <w:rsid w:val="00DD1E45"/>
    <w:rsid w:val="00DD237D"/>
    <w:rsid w:val="00DD2A62"/>
    <w:rsid w:val="00DD4E57"/>
    <w:rsid w:val="00DD6D29"/>
    <w:rsid w:val="00DE0B6E"/>
    <w:rsid w:val="00DE28EB"/>
    <w:rsid w:val="00DE3D86"/>
    <w:rsid w:val="00DE547C"/>
    <w:rsid w:val="00DE5C7D"/>
    <w:rsid w:val="00DE6632"/>
    <w:rsid w:val="00DF1552"/>
    <w:rsid w:val="00DF482D"/>
    <w:rsid w:val="00DF55BE"/>
    <w:rsid w:val="00DF6815"/>
    <w:rsid w:val="00E001E5"/>
    <w:rsid w:val="00E04F20"/>
    <w:rsid w:val="00E06843"/>
    <w:rsid w:val="00E0722A"/>
    <w:rsid w:val="00E11C58"/>
    <w:rsid w:val="00E13376"/>
    <w:rsid w:val="00E1382B"/>
    <w:rsid w:val="00E1441B"/>
    <w:rsid w:val="00E14E46"/>
    <w:rsid w:val="00E2034E"/>
    <w:rsid w:val="00E22A25"/>
    <w:rsid w:val="00E22C3E"/>
    <w:rsid w:val="00E23133"/>
    <w:rsid w:val="00E241AB"/>
    <w:rsid w:val="00E252A1"/>
    <w:rsid w:val="00E2595E"/>
    <w:rsid w:val="00E26413"/>
    <w:rsid w:val="00E276CD"/>
    <w:rsid w:val="00E27ED1"/>
    <w:rsid w:val="00E30293"/>
    <w:rsid w:val="00E3147D"/>
    <w:rsid w:val="00E31A72"/>
    <w:rsid w:val="00E31C58"/>
    <w:rsid w:val="00E37217"/>
    <w:rsid w:val="00E373F5"/>
    <w:rsid w:val="00E374B3"/>
    <w:rsid w:val="00E37E9F"/>
    <w:rsid w:val="00E40898"/>
    <w:rsid w:val="00E40FC3"/>
    <w:rsid w:val="00E4271B"/>
    <w:rsid w:val="00E4310D"/>
    <w:rsid w:val="00E454AA"/>
    <w:rsid w:val="00E454F3"/>
    <w:rsid w:val="00E45665"/>
    <w:rsid w:val="00E4635C"/>
    <w:rsid w:val="00E465E8"/>
    <w:rsid w:val="00E47ED9"/>
    <w:rsid w:val="00E52A51"/>
    <w:rsid w:val="00E537E8"/>
    <w:rsid w:val="00E54C08"/>
    <w:rsid w:val="00E54E41"/>
    <w:rsid w:val="00E54F8C"/>
    <w:rsid w:val="00E559C5"/>
    <w:rsid w:val="00E5663A"/>
    <w:rsid w:val="00E572AE"/>
    <w:rsid w:val="00E61EE0"/>
    <w:rsid w:val="00E62719"/>
    <w:rsid w:val="00E64E04"/>
    <w:rsid w:val="00E66297"/>
    <w:rsid w:val="00E6757A"/>
    <w:rsid w:val="00E716DA"/>
    <w:rsid w:val="00E73804"/>
    <w:rsid w:val="00E73872"/>
    <w:rsid w:val="00E73C76"/>
    <w:rsid w:val="00E759CC"/>
    <w:rsid w:val="00E77003"/>
    <w:rsid w:val="00E803F5"/>
    <w:rsid w:val="00E8058A"/>
    <w:rsid w:val="00E80F44"/>
    <w:rsid w:val="00E81D9C"/>
    <w:rsid w:val="00E82AD2"/>
    <w:rsid w:val="00E850DC"/>
    <w:rsid w:val="00E853FF"/>
    <w:rsid w:val="00E856DF"/>
    <w:rsid w:val="00E85F14"/>
    <w:rsid w:val="00E906F6"/>
    <w:rsid w:val="00E944F7"/>
    <w:rsid w:val="00E94A1C"/>
    <w:rsid w:val="00E96E3F"/>
    <w:rsid w:val="00EA00A2"/>
    <w:rsid w:val="00EA1221"/>
    <w:rsid w:val="00EA17B1"/>
    <w:rsid w:val="00EA3397"/>
    <w:rsid w:val="00EA53EA"/>
    <w:rsid w:val="00EA62E2"/>
    <w:rsid w:val="00EA6E7A"/>
    <w:rsid w:val="00EA7506"/>
    <w:rsid w:val="00EA755E"/>
    <w:rsid w:val="00EB04CD"/>
    <w:rsid w:val="00EB16D8"/>
    <w:rsid w:val="00EB2C3F"/>
    <w:rsid w:val="00EB32D8"/>
    <w:rsid w:val="00EB5184"/>
    <w:rsid w:val="00EB7884"/>
    <w:rsid w:val="00EC2AE7"/>
    <w:rsid w:val="00EC3316"/>
    <w:rsid w:val="00EC38DF"/>
    <w:rsid w:val="00EC3B52"/>
    <w:rsid w:val="00EC614D"/>
    <w:rsid w:val="00EC666C"/>
    <w:rsid w:val="00ED0217"/>
    <w:rsid w:val="00ED2213"/>
    <w:rsid w:val="00ED2C20"/>
    <w:rsid w:val="00ED4A2B"/>
    <w:rsid w:val="00ED4FFA"/>
    <w:rsid w:val="00ED69B2"/>
    <w:rsid w:val="00ED6F98"/>
    <w:rsid w:val="00EE2284"/>
    <w:rsid w:val="00EE2C95"/>
    <w:rsid w:val="00EE3D35"/>
    <w:rsid w:val="00EE4732"/>
    <w:rsid w:val="00EE4EFA"/>
    <w:rsid w:val="00EE56CC"/>
    <w:rsid w:val="00EE5739"/>
    <w:rsid w:val="00EE6565"/>
    <w:rsid w:val="00EE677F"/>
    <w:rsid w:val="00EE6B6C"/>
    <w:rsid w:val="00EF0560"/>
    <w:rsid w:val="00EF105A"/>
    <w:rsid w:val="00EF18F8"/>
    <w:rsid w:val="00EF3704"/>
    <w:rsid w:val="00EF5887"/>
    <w:rsid w:val="00EF67B0"/>
    <w:rsid w:val="00F01835"/>
    <w:rsid w:val="00F01D74"/>
    <w:rsid w:val="00F024E2"/>
    <w:rsid w:val="00F02ADD"/>
    <w:rsid w:val="00F04015"/>
    <w:rsid w:val="00F07F92"/>
    <w:rsid w:val="00F11261"/>
    <w:rsid w:val="00F122B2"/>
    <w:rsid w:val="00F1280D"/>
    <w:rsid w:val="00F130F7"/>
    <w:rsid w:val="00F1469E"/>
    <w:rsid w:val="00F14841"/>
    <w:rsid w:val="00F149EE"/>
    <w:rsid w:val="00F1624A"/>
    <w:rsid w:val="00F17F3C"/>
    <w:rsid w:val="00F20B78"/>
    <w:rsid w:val="00F20CA8"/>
    <w:rsid w:val="00F220F8"/>
    <w:rsid w:val="00F23A2F"/>
    <w:rsid w:val="00F244ED"/>
    <w:rsid w:val="00F25651"/>
    <w:rsid w:val="00F25BD8"/>
    <w:rsid w:val="00F2633C"/>
    <w:rsid w:val="00F26E12"/>
    <w:rsid w:val="00F27B3D"/>
    <w:rsid w:val="00F305BD"/>
    <w:rsid w:val="00F306F8"/>
    <w:rsid w:val="00F32C0B"/>
    <w:rsid w:val="00F3320D"/>
    <w:rsid w:val="00F33C9F"/>
    <w:rsid w:val="00F355BF"/>
    <w:rsid w:val="00F367A8"/>
    <w:rsid w:val="00F400C3"/>
    <w:rsid w:val="00F4298C"/>
    <w:rsid w:val="00F43CC0"/>
    <w:rsid w:val="00F454A8"/>
    <w:rsid w:val="00F45EAE"/>
    <w:rsid w:val="00F46656"/>
    <w:rsid w:val="00F50A6C"/>
    <w:rsid w:val="00F52316"/>
    <w:rsid w:val="00F5256E"/>
    <w:rsid w:val="00F60FF5"/>
    <w:rsid w:val="00F61B0C"/>
    <w:rsid w:val="00F623AE"/>
    <w:rsid w:val="00F632F0"/>
    <w:rsid w:val="00F638C4"/>
    <w:rsid w:val="00F6417C"/>
    <w:rsid w:val="00F64362"/>
    <w:rsid w:val="00F65F41"/>
    <w:rsid w:val="00F65F68"/>
    <w:rsid w:val="00F73AA5"/>
    <w:rsid w:val="00F73AC9"/>
    <w:rsid w:val="00F74EFB"/>
    <w:rsid w:val="00F74F2B"/>
    <w:rsid w:val="00F7608B"/>
    <w:rsid w:val="00F76F92"/>
    <w:rsid w:val="00F77AA2"/>
    <w:rsid w:val="00F77E82"/>
    <w:rsid w:val="00F80B5B"/>
    <w:rsid w:val="00F814E5"/>
    <w:rsid w:val="00F81AC1"/>
    <w:rsid w:val="00F81E33"/>
    <w:rsid w:val="00F83FB3"/>
    <w:rsid w:val="00F84BC5"/>
    <w:rsid w:val="00F84CD5"/>
    <w:rsid w:val="00F9069A"/>
    <w:rsid w:val="00F920EB"/>
    <w:rsid w:val="00F92741"/>
    <w:rsid w:val="00F93A2E"/>
    <w:rsid w:val="00F93BC7"/>
    <w:rsid w:val="00F94920"/>
    <w:rsid w:val="00F95D06"/>
    <w:rsid w:val="00F9629A"/>
    <w:rsid w:val="00F97B96"/>
    <w:rsid w:val="00FA2CFD"/>
    <w:rsid w:val="00FA2F28"/>
    <w:rsid w:val="00FA30E2"/>
    <w:rsid w:val="00FA3242"/>
    <w:rsid w:val="00FA37B7"/>
    <w:rsid w:val="00FA5B40"/>
    <w:rsid w:val="00FA6136"/>
    <w:rsid w:val="00FB05FD"/>
    <w:rsid w:val="00FB355C"/>
    <w:rsid w:val="00FB3727"/>
    <w:rsid w:val="00FB3B3E"/>
    <w:rsid w:val="00FB5EC7"/>
    <w:rsid w:val="00FB73FD"/>
    <w:rsid w:val="00FB76CC"/>
    <w:rsid w:val="00FC17E4"/>
    <w:rsid w:val="00FC1889"/>
    <w:rsid w:val="00FC225B"/>
    <w:rsid w:val="00FC41AC"/>
    <w:rsid w:val="00FC5362"/>
    <w:rsid w:val="00FC631A"/>
    <w:rsid w:val="00FC6ACF"/>
    <w:rsid w:val="00FC6B88"/>
    <w:rsid w:val="00FC7F17"/>
    <w:rsid w:val="00FD0034"/>
    <w:rsid w:val="00FD05EB"/>
    <w:rsid w:val="00FD098C"/>
    <w:rsid w:val="00FD1892"/>
    <w:rsid w:val="00FD3125"/>
    <w:rsid w:val="00FD3926"/>
    <w:rsid w:val="00FD5E59"/>
    <w:rsid w:val="00FD684D"/>
    <w:rsid w:val="00FD6F1C"/>
    <w:rsid w:val="00FE145B"/>
    <w:rsid w:val="00FE1850"/>
    <w:rsid w:val="00FE2344"/>
    <w:rsid w:val="00FE435F"/>
    <w:rsid w:val="00FF0BF5"/>
    <w:rsid w:val="00FF3190"/>
    <w:rsid w:val="00FF3B64"/>
    <w:rsid w:val="00FF59EC"/>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903F14"/>
  <w15:docId w15:val="{A0406526-AFB3-44EA-935A-CD983940A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7"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7BB"/>
    <w:pPr>
      <w:jc w:val="both"/>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142033"/>
    <w:pPr>
      <w:keepNext/>
      <w:numPr>
        <w:numId w:val="11"/>
      </w:numPr>
      <w:tabs>
        <w:tab w:val="left" w:pos="851"/>
      </w:tabs>
      <w:spacing w:before="120" w:after="240"/>
      <w:outlineLvl w:val="0"/>
    </w:pPr>
    <w:rPr>
      <w:rFonts w:ascii="Segoe UI Semibold" w:hAnsi="Segoe UI Semibold" w:cs="Segoe UI"/>
      <w:b/>
      <w:bCs/>
      <w:spacing w:val="-6"/>
      <w:kern w:val="32"/>
      <w:sz w:val="21"/>
      <w:szCs w:val="21"/>
      <w:lang w:eastAsia="x-none"/>
    </w:rPr>
  </w:style>
  <w:style w:type="paragraph" w:styleId="Heading2">
    <w:name w:val="heading 2"/>
    <w:basedOn w:val="Normal"/>
    <w:next w:val="Normal"/>
    <w:link w:val="Heading2Char"/>
    <w:uiPriority w:val="99"/>
    <w:qFormat/>
    <w:rsid w:val="00E1441B"/>
    <w:pPr>
      <w:keepNext/>
      <w:numPr>
        <w:ilvl w:val="1"/>
        <w:numId w:val="14"/>
      </w:numPr>
      <w:tabs>
        <w:tab w:val="left" w:pos="851"/>
      </w:tabs>
      <w:spacing w:before="120" w:after="240"/>
      <w:outlineLvl w:val="1"/>
    </w:pPr>
    <w:rPr>
      <w:rFonts w:ascii="Segoe UI" w:hAnsi="Segoe UI" w:cs="Segoe UI"/>
      <w:b/>
      <w:bCs/>
      <w:iCs/>
      <w:spacing w:val="-6"/>
      <w:lang w:val="en-GB" w:eastAsia="x-none"/>
    </w:rPr>
  </w:style>
  <w:style w:type="paragraph" w:styleId="Heading3">
    <w:name w:val="heading 3"/>
    <w:basedOn w:val="Normal"/>
    <w:next w:val="Normal"/>
    <w:link w:val="Heading3Char"/>
    <w:uiPriority w:val="99"/>
    <w:qFormat/>
    <w:rsid w:val="002A1508"/>
    <w:pPr>
      <w:keepNext/>
      <w:numPr>
        <w:ilvl w:val="2"/>
        <w:numId w:val="11"/>
      </w:numPr>
      <w:tabs>
        <w:tab w:val="left" w:pos="851"/>
      </w:tabs>
      <w:spacing w:before="120" w:after="240"/>
      <w:outlineLvl w:val="2"/>
    </w:pPr>
    <w:rPr>
      <w:bCs/>
      <w:i/>
      <w:u w:val="single"/>
      <w:lang w:eastAsia="x-none"/>
    </w:rPr>
  </w:style>
  <w:style w:type="paragraph" w:styleId="Heading4">
    <w:name w:val="heading 4"/>
    <w:aliases w:val="Annex title numbered"/>
    <w:basedOn w:val="Normal"/>
    <w:next w:val="Normal"/>
    <w:link w:val="Heading4Char"/>
    <w:uiPriority w:val="7"/>
    <w:qFormat/>
    <w:rsid w:val="0062267F"/>
    <w:pPr>
      <w:keepNext/>
      <w:numPr>
        <w:ilvl w:val="3"/>
        <w:numId w:val="11"/>
      </w:numPr>
      <w:spacing w:before="120" w:after="120"/>
      <w:outlineLvl w:val="3"/>
    </w:pPr>
    <w:rPr>
      <w:b/>
      <w:bCs/>
      <w:sz w:val="20"/>
      <w:szCs w:val="28"/>
      <w:lang w:val="x-none" w:eastAsia="x-none"/>
    </w:rPr>
  </w:style>
  <w:style w:type="paragraph" w:styleId="Heading5">
    <w:name w:val="heading 5"/>
    <w:basedOn w:val="Normal"/>
    <w:next w:val="Normal"/>
    <w:link w:val="Heading5Char"/>
    <w:uiPriority w:val="9"/>
    <w:qFormat/>
    <w:rsid w:val="0062267F"/>
    <w:pPr>
      <w:numPr>
        <w:ilvl w:val="4"/>
        <w:numId w:val="11"/>
      </w:numPr>
      <w:spacing w:before="120" w:after="120"/>
      <w:outlineLvl w:val="4"/>
    </w:pPr>
    <w:rPr>
      <w:rFonts w:ascii="Times New Roman Bold" w:hAnsi="Times New Roman Bold"/>
      <w:b/>
      <w:sz w:val="20"/>
      <w:szCs w:val="20"/>
      <w:lang w:val="x-none" w:eastAsia="x-none"/>
    </w:rPr>
  </w:style>
  <w:style w:type="paragraph" w:styleId="Heading6">
    <w:name w:val="heading 6"/>
    <w:basedOn w:val="Heading5"/>
    <w:next w:val="Normal"/>
    <w:link w:val="Heading6Char"/>
    <w:uiPriority w:val="99"/>
    <w:qFormat/>
    <w:rsid w:val="0062267F"/>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62267F"/>
    <w:pPr>
      <w:numPr>
        <w:ilvl w:val="6"/>
      </w:numPr>
      <w:outlineLvl w:val="6"/>
    </w:pPr>
  </w:style>
  <w:style w:type="paragraph" w:styleId="Heading8">
    <w:name w:val="heading 8"/>
    <w:basedOn w:val="Heading7"/>
    <w:next w:val="Normal"/>
    <w:link w:val="Heading8Char"/>
    <w:uiPriority w:val="99"/>
    <w:qFormat/>
    <w:rsid w:val="0062267F"/>
    <w:pPr>
      <w:numPr>
        <w:ilvl w:val="7"/>
      </w:numPr>
      <w:outlineLvl w:val="7"/>
    </w:pPr>
    <w:rPr>
      <w:i/>
      <w:iCs/>
    </w:rPr>
  </w:style>
  <w:style w:type="paragraph" w:styleId="Heading9">
    <w:name w:val="heading 9"/>
    <w:basedOn w:val="Heading8"/>
    <w:next w:val="Normal"/>
    <w:link w:val="Heading9Char"/>
    <w:uiPriority w:val="99"/>
    <w:qFormat/>
    <w:rsid w:val="0062267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42033"/>
    <w:rPr>
      <w:rFonts w:ascii="Segoe UI Semibold" w:eastAsia="Times New Roman" w:hAnsi="Segoe UI Semibold" w:cs="Segoe UI"/>
      <w:b/>
      <w:bCs/>
      <w:spacing w:val="-6"/>
      <w:kern w:val="32"/>
      <w:sz w:val="21"/>
      <w:szCs w:val="21"/>
      <w:lang w:eastAsia="x-none"/>
    </w:rPr>
  </w:style>
  <w:style w:type="character" w:customStyle="1" w:styleId="Heading2Char">
    <w:name w:val="Heading 2 Char"/>
    <w:link w:val="Heading2"/>
    <w:uiPriority w:val="99"/>
    <w:rsid w:val="00E1441B"/>
    <w:rPr>
      <w:rFonts w:ascii="Segoe UI" w:eastAsia="Times New Roman" w:hAnsi="Segoe UI" w:cs="Segoe UI"/>
      <w:b/>
      <w:bCs/>
      <w:iCs/>
      <w:spacing w:val="-6"/>
      <w:sz w:val="24"/>
      <w:szCs w:val="24"/>
      <w:lang w:val="en-GB" w:eastAsia="x-none"/>
    </w:rPr>
  </w:style>
  <w:style w:type="character" w:customStyle="1" w:styleId="Heading3Char">
    <w:name w:val="Heading 3 Char"/>
    <w:link w:val="Heading3"/>
    <w:uiPriority w:val="99"/>
    <w:rsid w:val="002A1508"/>
    <w:rPr>
      <w:rFonts w:ascii="Times New Roman" w:eastAsia="Times New Roman" w:hAnsi="Times New Roman"/>
      <w:bCs/>
      <w:i/>
      <w:sz w:val="24"/>
      <w:szCs w:val="24"/>
      <w:u w:val="single"/>
      <w:lang w:eastAsia="x-none"/>
    </w:rPr>
  </w:style>
  <w:style w:type="character" w:customStyle="1" w:styleId="Heading4Char">
    <w:name w:val="Heading 4 Char"/>
    <w:aliases w:val="Annex title numbered Char"/>
    <w:link w:val="Heading4"/>
    <w:uiPriority w:val="7"/>
    <w:rsid w:val="0062267F"/>
    <w:rPr>
      <w:rFonts w:ascii="Times New Roman" w:eastAsia="Times New Roman" w:hAnsi="Times New Roman"/>
      <w:b/>
      <w:bCs/>
      <w:szCs w:val="28"/>
      <w:lang w:val="x-none" w:eastAsia="x-none"/>
    </w:rPr>
  </w:style>
  <w:style w:type="character" w:customStyle="1" w:styleId="Heading5Char">
    <w:name w:val="Heading 5 Char"/>
    <w:link w:val="Heading5"/>
    <w:uiPriority w:val="9"/>
    <w:rsid w:val="0062267F"/>
    <w:rPr>
      <w:rFonts w:ascii="Times New Roman Bold" w:eastAsia="Times New Roman" w:hAnsi="Times New Roman Bold"/>
      <w:b/>
      <w:lang w:val="x-none" w:eastAsia="x-none"/>
    </w:rPr>
  </w:style>
  <w:style w:type="character" w:customStyle="1" w:styleId="Heading6Char">
    <w:name w:val="Heading 6 Char"/>
    <w:link w:val="Heading6"/>
    <w:uiPriority w:val="99"/>
    <w:rsid w:val="0062267F"/>
    <w:rPr>
      <w:rFonts w:ascii="Times New Roman" w:eastAsia="Times New Roman" w:hAnsi="Times New Roman"/>
      <w:b/>
      <w:bCs/>
      <w:sz w:val="22"/>
      <w:szCs w:val="22"/>
      <w:lang w:val="x-none" w:eastAsia="x-none"/>
    </w:rPr>
  </w:style>
  <w:style w:type="character" w:customStyle="1" w:styleId="Heading7Char">
    <w:name w:val="Heading 7 Char"/>
    <w:link w:val="Heading7"/>
    <w:uiPriority w:val="99"/>
    <w:rsid w:val="0062267F"/>
    <w:rPr>
      <w:rFonts w:ascii="Times New Roman" w:eastAsia="Times New Roman" w:hAnsi="Times New Roman"/>
      <w:b/>
      <w:bCs/>
      <w:sz w:val="22"/>
      <w:szCs w:val="22"/>
      <w:lang w:val="x-none" w:eastAsia="x-none"/>
    </w:rPr>
  </w:style>
  <w:style w:type="character" w:customStyle="1" w:styleId="Heading8Char">
    <w:name w:val="Heading 8 Char"/>
    <w:link w:val="Heading8"/>
    <w:uiPriority w:val="99"/>
    <w:rsid w:val="0062267F"/>
    <w:rPr>
      <w:rFonts w:ascii="Times New Roman" w:eastAsia="Times New Roman" w:hAnsi="Times New Roman"/>
      <w:b/>
      <w:bCs/>
      <w:i/>
      <w:iCs/>
      <w:sz w:val="22"/>
      <w:szCs w:val="22"/>
      <w:lang w:val="x-none" w:eastAsia="x-none"/>
    </w:rPr>
  </w:style>
  <w:style w:type="character" w:customStyle="1" w:styleId="Heading9Char">
    <w:name w:val="Heading 9 Char"/>
    <w:link w:val="Heading9"/>
    <w:uiPriority w:val="99"/>
    <w:rsid w:val="0062267F"/>
    <w:rPr>
      <w:rFonts w:ascii="Times New Roman" w:eastAsia="Times New Roman" w:hAnsi="Times New Roman"/>
      <w:b/>
      <w:bCs/>
      <w:i/>
      <w:iCs/>
      <w:sz w:val="22"/>
      <w:szCs w:val="22"/>
      <w:lang w:val="x-none" w:eastAsia="x-none"/>
    </w:rPr>
  </w:style>
  <w:style w:type="paragraph" w:styleId="Footer">
    <w:name w:val="footer"/>
    <w:basedOn w:val="Normal"/>
    <w:link w:val="FooterChar"/>
    <w:uiPriority w:val="99"/>
    <w:rsid w:val="0062267F"/>
    <w:pPr>
      <w:tabs>
        <w:tab w:val="center" w:pos="4536"/>
        <w:tab w:val="right" w:pos="9072"/>
      </w:tabs>
    </w:pPr>
    <w:rPr>
      <w:sz w:val="20"/>
      <w:szCs w:val="20"/>
      <w:lang w:val="x-none" w:eastAsia="x-none"/>
    </w:rPr>
  </w:style>
  <w:style w:type="character" w:customStyle="1" w:styleId="FooterChar">
    <w:name w:val="Footer Char"/>
    <w:link w:val="Footer"/>
    <w:uiPriority w:val="99"/>
    <w:rsid w:val="0062267F"/>
    <w:rPr>
      <w:rFonts w:ascii="Times New Roman" w:eastAsia="Times New Roman" w:hAnsi="Times New Roman" w:cs="Times New Roman"/>
    </w:rPr>
  </w:style>
  <w:style w:type="paragraph" w:styleId="Header">
    <w:name w:val="header"/>
    <w:basedOn w:val="Normal"/>
    <w:link w:val="HeaderChar"/>
    <w:uiPriority w:val="99"/>
    <w:rsid w:val="0062267F"/>
    <w:pPr>
      <w:tabs>
        <w:tab w:val="center" w:pos="4536"/>
        <w:tab w:val="right" w:pos="9072"/>
      </w:tabs>
    </w:pPr>
    <w:rPr>
      <w:i/>
      <w:sz w:val="20"/>
      <w:szCs w:val="20"/>
      <w:lang w:val="x-none" w:eastAsia="x-none"/>
    </w:rPr>
  </w:style>
  <w:style w:type="character" w:customStyle="1" w:styleId="HeaderChar">
    <w:name w:val="Header Char"/>
    <w:link w:val="Header"/>
    <w:uiPriority w:val="99"/>
    <w:rsid w:val="0062267F"/>
    <w:rPr>
      <w:rFonts w:ascii="Times New Roman" w:eastAsia="Times New Roman" w:hAnsi="Times New Roman" w:cs="Times New Roman"/>
      <w:i/>
    </w:rPr>
  </w:style>
  <w:style w:type="table" w:styleId="TableGrid">
    <w:name w:val="Table Grid"/>
    <w:basedOn w:val="TableNormal"/>
    <w:uiPriority w:val="39"/>
    <w:rsid w:val="0062267F"/>
    <w:rPr>
      <w:rFonts w:ascii="Times New Roman" w:eastAsia="Times New Roman" w:hAnsi="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62267F"/>
    <w:rPr>
      <w:sz w:val="20"/>
      <w:szCs w:val="20"/>
      <w:lang w:val="x-none" w:eastAsia="x-none"/>
    </w:rPr>
  </w:style>
  <w:style w:type="character" w:customStyle="1" w:styleId="FootnoteTextChar">
    <w:name w:val="Footnote Text Char"/>
    <w:aliases w:val="Testo nota a piè di pagina Carattere Char"/>
    <w:link w:val="FootnoteText"/>
    <w:uiPriority w:val="99"/>
    <w:rsid w:val="0062267F"/>
    <w:rPr>
      <w:rFonts w:ascii="Times New Roman" w:eastAsia="Times New Roman" w:hAnsi="Times New Roman" w:cs="Times New Roman"/>
      <w:sz w:val="20"/>
      <w:szCs w:val="20"/>
    </w:rPr>
  </w:style>
  <w:style w:type="character" w:styleId="FootnoteReference">
    <w:name w:val="footnote reference"/>
    <w:aliases w:val="16 Point,Superscript 6 Point"/>
    <w:uiPriority w:val="99"/>
    <w:unhideWhenUsed/>
    <w:rsid w:val="0062267F"/>
    <w:rPr>
      <w:vertAlign w:val="superscript"/>
    </w:rPr>
  </w:style>
  <w:style w:type="character" w:styleId="Hyperlink">
    <w:name w:val="Hyperlink"/>
    <w:uiPriority w:val="99"/>
    <w:rsid w:val="0062267F"/>
    <w:rPr>
      <w:color w:val="0000FF"/>
      <w:u w:val="single"/>
    </w:rPr>
  </w:style>
  <w:style w:type="paragraph" w:styleId="Title">
    <w:name w:val="Title"/>
    <w:aliases w:val="Heading Level 2"/>
    <w:basedOn w:val="Normal"/>
    <w:next w:val="Normal"/>
    <w:link w:val="TitleChar"/>
    <w:uiPriority w:val="10"/>
    <w:qFormat/>
    <w:rsid w:val="0062267F"/>
    <w:pPr>
      <w:numPr>
        <w:numId w:val="1"/>
      </w:numPr>
      <w:spacing w:before="200" w:after="200"/>
      <w:ind w:left="567" w:hanging="567"/>
      <w:outlineLvl w:val="0"/>
    </w:pPr>
    <w:rPr>
      <w:b/>
      <w:bCs/>
      <w:i/>
      <w:kern w:val="28"/>
      <w:sz w:val="20"/>
      <w:szCs w:val="32"/>
      <w:lang w:val="x-none" w:eastAsia="x-none"/>
    </w:rPr>
  </w:style>
  <w:style w:type="character" w:customStyle="1" w:styleId="TitleChar">
    <w:name w:val="Title Char"/>
    <w:aliases w:val="Heading Level 2 Char"/>
    <w:link w:val="Title"/>
    <w:uiPriority w:val="10"/>
    <w:rsid w:val="0062267F"/>
    <w:rPr>
      <w:rFonts w:ascii="Times New Roman" w:eastAsia="Times New Roman" w:hAnsi="Times New Roman"/>
      <w:b/>
      <w:bCs/>
      <w:i/>
      <w:kern w:val="28"/>
      <w:szCs w:val="32"/>
      <w:lang w:val="x-none" w:eastAsia="x-none"/>
    </w:rPr>
  </w:style>
  <w:style w:type="paragraph" w:customStyle="1" w:styleId="Titolosommario">
    <w:name w:val="Titolo sommario"/>
    <w:basedOn w:val="Heading1"/>
    <w:next w:val="Normal"/>
    <w:uiPriority w:val="39"/>
    <w:qFormat/>
    <w:rsid w:val="0062267F"/>
    <w:pPr>
      <w:keepLines/>
      <w:numPr>
        <w:numId w:val="0"/>
      </w:numPr>
      <w:spacing w:before="480" w:after="0" w:line="276" w:lineRule="auto"/>
      <w:jc w:val="center"/>
      <w:outlineLvl w:val="9"/>
    </w:pPr>
    <w:rPr>
      <w:kern w:val="0"/>
      <w:sz w:val="28"/>
      <w:szCs w:val="28"/>
      <w:lang w:val="en-US"/>
    </w:rPr>
  </w:style>
  <w:style w:type="paragraph" w:styleId="TOC1">
    <w:name w:val="toc 1"/>
    <w:basedOn w:val="Normal"/>
    <w:next w:val="Normal"/>
    <w:uiPriority w:val="39"/>
    <w:qFormat/>
    <w:rsid w:val="0062267F"/>
    <w:pPr>
      <w:spacing w:before="120"/>
      <w:jc w:val="left"/>
    </w:pPr>
    <w:rPr>
      <w:rFonts w:ascii="Calibri" w:hAnsi="Calibri"/>
      <w:b/>
    </w:rPr>
  </w:style>
  <w:style w:type="paragraph" w:styleId="TOC2">
    <w:name w:val="toc 2"/>
    <w:basedOn w:val="Normal"/>
    <w:next w:val="Normal"/>
    <w:uiPriority w:val="39"/>
    <w:qFormat/>
    <w:rsid w:val="0062267F"/>
    <w:pPr>
      <w:ind w:left="240"/>
      <w:jc w:val="left"/>
    </w:pPr>
    <w:rPr>
      <w:rFonts w:ascii="Calibri" w:hAnsi="Calibri"/>
      <w:b/>
      <w:sz w:val="22"/>
      <w:szCs w:val="22"/>
    </w:rPr>
  </w:style>
  <w:style w:type="paragraph" w:styleId="TOC3">
    <w:name w:val="toc 3"/>
    <w:basedOn w:val="Normal"/>
    <w:next w:val="Normal"/>
    <w:uiPriority w:val="39"/>
    <w:qFormat/>
    <w:rsid w:val="0062267F"/>
    <w:pPr>
      <w:ind w:left="480"/>
      <w:jc w:val="left"/>
    </w:pPr>
    <w:rPr>
      <w:rFonts w:ascii="Calibri" w:hAnsi="Calibri"/>
      <w:sz w:val="22"/>
      <w:szCs w:val="22"/>
    </w:rPr>
  </w:style>
  <w:style w:type="paragraph" w:customStyle="1" w:styleId="Indentromannumber">
    <w:name w:val="Indent roman number"/>
    <w:basedOn w:val="Normal"/>
    <w:autoRedefine/>
    <w:qFormat/>
    <w:rsid w:val="0062267F"/>
    <w:pPr>
      <w:numPr>
        <w:numId w:val="4"/>
      </w:numPr>
      <w:tabs>
        <w:tab w:val="left" w:pos="851"/>
      </w:tabs>
      <w:ind w:left="851" w:hanging="284"/>
    </w:pPr>
  </w:style>
  <w:style w:type="paragraph" w:styleId="Caption">
    <w:name w:val="caption"/>
    <w:basedOn w:val="Normal"/>
    <w:next w:val="Normal"/>
    <w:uiPriority w:val="35"/>
    <w:qFormat/>
    <w:rsid w:val="0062267F"/>
    <w:pPr>
      <w:tabs>
        <w:tab w:val="left" w:pos="1134"/>
      </w:tabs>
      <w:spacing w:after="120"/>
    </w:pPr>
    <w:rPr>
      <w:b/>
      <w:bCs/>
      <w:sz w:val="22"/>
      <w:szCs w:val="20"/>
    </w:rPr>
  </w:style>
  <w:style w:type="paragraph" w:customStyle="1" w:styleId="Body">
    <w:name w:val="Body"/>
    <w:rsid w:val="0062267F"/>
    <w:pPr>
      <w:tabs>
        <w:tab w:val="left" w:pos="283"/>
      </w:tabs>
      <w:outlineLvl w:val="0"/>
    </w:pPr>
    <w:rPr>
      <w:rFonts w:ascii="Helvetica" w:eastAsia="ヒラギノ角ゴ Pro W3" w:hAnsi="Helvetica"/>
      <w:color w:val="000000"/>
      <w:sz w:val="24"/>
      <w:szCs w:val="24"/>
      <w:lang w:val="en-US"/>
    </w:rPr>
  </w:style>
  <w:style w:type="paragraph" w:styleId="TOC4">
    <w:name w:val="toc 4"/>
    <w:basedOn w:val="Normal"/>
    <w:next w:val="Normal"/>
    <w:uiPriority w:val="39"/>
    <w:rsid w:val="0062267F"/>
    <w:pPr>
      <w:ind w:left="720"/>
      <w:jc w:val="left"/>
    </w:pPr>
    <w:rPr>
      <w:rFonts w:ascii="Calibri" w:hAnsi="Calibri"/>
      <w:sz w:val="20"/>
      <w:szCs w:val="20"/>
    </w:rPr>
  </w:style>
  <w:style w:type="paragraph" w:customStyle="1" w:styleId="CoverTitle">
    <w:name w:val="Cover Title"/>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eastAsia="ヒラギノ角ゴ Pro W3" w:hAnsi="Candara Bold"/>
      <w:color w:val="365F91"/>
      <w:sz w:val="36"/>
      <w:szCs w:val="40"/>
      <w:lang w:val="en-US"/>
    </w:rPr>
  </w:style>
  <w:style w:type="paragraph" w:styleId="BalloonText">
    <w:name w:val="Balloon Text"/>
    <w:basedOn w:val="Normal"/>
    <w:link w:val="BalloonTextChar"/>
    <w:uiPriority w:val="99"/>
    <w:semiHidden/>
    <w:unhideWhenUsed/>
    <w:rsid w:val="0062267F"/>
    <w:rPr>
      <w:rFonts w:ascii="Tahoma" w:hAnsi="Tahoma"/>
      <w:sz w:val="16"/>
      <w:szCs w:val="16"/>
      <w:lang w:val="x-none" w:eastAsia="x-none"/>
    </w:rPr>
  </w:style>
  <w:style w:type="character" w:customStyle="1" w:styleId="BalloonTextChar">
    <w:name w:val="Balloon Text Char"/>
    <w:link w:val="BalloonText"/>
    <w:uiPriority w:val="99"/>
    <w:semiHidden/>
    <w:rsid w:val="0062267F"/>
    <w:rPr>
      <w:rFonts w:ascii="Tahoma" w:eastAsia="Times New Roman" w:hAnsi="Tahoma" w:cs="Tahoma"/>
      <w:sz w:val="16"/>
      <w:szCs w:val="16"/>
    </w:rPr>
  </w:style>
  <w:style w:type="paragraph" w:styleId="TableofAuthorities">
    <w:name w:val="table of authorities"/>
    <w:basedOn w:val="Normal"/>
    <w:next w:val="Normal"/>
    <w:uiPriority w:val="99"/>
    <w:rsid w:val="0062267F"/>
    <w:pPr>
      <w:ind w:left="240" w:hanging="240"/>
    </w:pPr>
  </w:style>
  <w:style w:type="paragraph" w:styleId="Subtitle">
    <w:name w:val="Subtitle"/>
    <w:basedOn w:val="Normal"/>
    <w:next w:val="Normal"/>
    <w:link w:val="SubtitleChar"/>
    <w:uiPriority w:val="11"/>
    <w:qFormat/>
    <w:rsid w:val="0062267F"/>
    <w:pPr>
      <w:spacing w:after="60"/>
      <w:jc w:val="center"/>
      <w:outlineLvl w:val="1"/>
    </w:pPr>
    <w:rPr>
      <w:rFonts w:ascii="Cambria" w:hAnsi="Cambria"/>
      <w:sz w:val="20"/>
      <w:szCs w:val="20"/>
      <w:lang w:val="x-none" w:eastAsia="x-none"/>
    </w:rPr>
  </w:style>
  <w:style w:type="character" w:customStyle="1" w:styleId="SubtitleChar">
    <w:name w:val="Subtitle Char"/>
    <w:link w:val="Subtitle"/>
    <w:uiPriority w:val="11"/>
    <w:rsid w:val="0062267F"/>
    <w:rPr>
      <w:rFonts w:ascii="Cambria" w:eastAsia="Times New Roman" w:hAnsi="Cambria" w:cs="Times New Roman"/>
    </w:rPr>
  </w:style>
  <w:style w:type="character" w:customStyle="1" w:styleId="Enfasidelicata">
    <w:name w:val="Enfasi delicata"/>
    <w:uiPriority w:val="19"/>
    <w:qFormat/>
    <w:rsid w:val="0062267F"/>
    <w:rPr>
      <w:i/>
      <w:iCs/>
      <w:color w:val="808080"/>
    </w:rPr>
  </w:style>
  <w:style w:type="paragraph" w:styleId="TableofFigures">
    <w:name w:val="table of figures"/>
    <w:basedOn w:val="Normal"/>
    <w:next w:val="Normal"/>
    <w:uiPriority w:val="99"/>
    <w:rsid w:val="0062267F"/>
  </w:style>
  <w:style w:type="paragraph" w:styleId="TOAHeading">
    <w:name w:val="toa heading"/>
    <w:basedOn w:val="Normal"/>
    <w:next w:val="Normal"/>
    <w:uiPriority w:val="99"/>
    <w:rsid w:val="0062267F"/>
    <w:pPr>
      <w:spacing w:before="120"/>
    </w:pPr>
    <w:rPr>
      <w:rFonts w:ascii="Cambria" w:hAnsi="Cambria"/>
      <w:b/>
      <w:bCs/>
    </w:rPr>
  </w:style>
  <w:style w:type="character" w:styleId="CommentReference">
    <w:name w:val="annotation reference"/>
    <w:uiPriority w:val="99"/>
    <w:semiHidden/>
    <w:unhideWhenUsed/>
    <w:rsid w:val="0062267F"/>
    <w:rPr>
      <w:sz w:val="16"/>
      <w:szCs w:val="16"/>
    </w:rPr>
  </w:style>
  <w:style w:type="paragraph" w:styleId="CommentText">
    <w:name w:val="annotation text"/>
    <w:basedOn w:val="Normal"/>
    <w:link w:val="CommentTextChar"/>
    <w:uiPriority w:val="99"/>
    <w:unhideWhenUsed/>
    <w:rsid w:val="0062267F"/>
    <w:rPr>
      <w:sz w:val="20"/>
      <w:szCs w:val="20"/>
      <w:lang w:val="x-none" w:eastAsia="x-none"/>
    </w:rPr>
  </w:style>
  <w:style w:type="character" w:customStyle="1" w:styleId="CommentTextChar">
    <w:name w:val="Comment Text Char"/>
    <w:link w:val="CommentText"/>
    <w:uiPriority w:val="99"/>
    <w:rsid w:val="0062267F"/>
    <w:rPr>
      <w:rFonts w:ascii="Times New Roman" w:eastAsia="Times New Roman" w:hAnsi="Times New Roman" w:cs="Times New Roman"/>
      <w:sz w:val="20"/>
      <w:szCs w:val="20"/>
    </w:rPr>
  </w:style>
  <w:style w:type="paragraph" w:customStyle="1" w:styleId="Headingnotregistered">
    <w:name w:val="Heading not registered"/>
    <w:basedOn w:val="Normal"/>
    <w:next w:val="Normal"/>
    <w:rsid w:val="0062267F"/>
    <w:rPr>
      <w:b/>
      <w:bCs/>
      <w:iCs/>
      <w:szCs w:val="20"/>
    </w:rPr>
  </w:style>
  <w:style w:type="paragraph" w:customStyle="1" w:styleId="ParagraphOED">
    <w:name w:val="Paragraph  OED"/>
    <w:link w:val="ParagraphOEDChar"/>
    <w:qFormat/>
    <w:rsid w:val="009529FC"/>
    <w:pPr>
      <w:numPr>
        <w:numId w:val="44"/>
      </w:numPr>
      <w:spacing w:before="120" w:after="240"/>
      <w:jc w:val="both"/>
    </w:pPr>
    <w:rPr>
      <w:rFonts w:ascii="Segoe UI" w:eastAsia="Times New Roman" w:hAnsi="Segoe UI" w:cs="Segoe UI"/>
      <w:sz w:val="21"/>
      <w:szCs w:val="21"/>
      <w:lang w:eastAsia="en-US"/>
    </w:rPr>
  </w:style>
  <w:style w:type="paragraph" w:customStyle="1" w:styleId="RecommendationExecSumm">
    <w:name w:val="Recommendation Exec Summ"/>
    <w:basedOn w:val="Normal"/>
    <w:next w:val="Normal"/>
    <w:qFormat/>
    <w:rsid w:val="0062267F"/>
    <w:pPr>
      <w:numPr>
        <w:numId w:val="9"/>
      </w:numPr>
      <w:tabs>
        <w:tab w:val="left" w:pos="851"/>
      </w:tabs>
      <w:spacing w:before="120"/>
    </w:pPr>
    <w:rPr>
      <w:b/>
      <w:sz w:val="22"/>
    </w:rPr>
  </w:style>
  <w:style w:type="paragraph" w:customStyle="1" w:styleId="Recommendation">
    <w:name w:val="Recommendation"/>
    <w:basedOn w:val="Normal"/>
    <w:next w:val="Normal"/>
    <w:autoRedefine/>
    <w:qFormat/>
    <w:rsid w:val="0062267F"/>
    <w:pPr>
      <w:tabs>
        <w:tab w:val="num" w:pos="720"/>
        <w:tab w:val="left" w:pos="851"/>
      </w:tabs>
    </w:pPr>
    <w:rPr>
      <w:b/>
    </w:rPr>
  </w:style>
  <w:style w:type="paragraph" w:customStyle="1" w:styleId="ParagraphOEDExecSumm">
    <w:name w:val="Paragraph OED Exec Summ"/>
    <w:qFormat/>
    <w:rsid w:val="004D2FB1"/>
    <w:pPr>
      <w:numPr>
        <w:numId w:val="2"/>
      </w:numPr>
      <w:tabs>
        <w:tab w:val="left" w:pos="851"/>
      </w:tabs>
      <w:spacing w:before="120" w:after="240"/>
      <w:jc w:val="both"/>
    </w:pPr>
    <w:rPr>
      <w:rFonts w:ascii="Segoe UI" w:eastAsia="+mn-ea" w:hAnsi="Segoe UI" w:cs="Segoe UI"/>
      <w:spacing w:val="-6"/>
      <w:sz w:val="21"/>
      <w:szCs w:val="21"/>
      <w:lang w:eastAsia="en-US"/>
    </w:rPr>
  </w:style>
  <w:style w:type="paragraph" w:customStyle="1" w:styleId="Acronyms">
    <w:name w:val="Acronyms"/>
    <w:basedOn w:val="Normal"/>
    <w:autoRedefine/>
    <w:qFormat/>
    <w:rsid w:val="0062267F"/>
    <w:pPr>
      <w:tabs>
        <w:tab w:val="left" w:pos="1701"/>
      </w:tabs>
    </w:pPr>
  </w:style>
  <w:style w:type="paragraph" w:customStyle="1" w:styleId="Coversubtitle">
    <w:name w:val="Cover sub title"/>
    <w:basedOn w:val="Subtitledocument"/>
    <w:rsid w:val="0062267F"/>
    <w:pPr>
      <w:tabs>
        <w:tab w:val="left" w:pos="709"/>
        <w:tab w:val="left" w:pos="1417"/>
        <w:tab w:val="left" w:pos="2126"/>
        <w:tab w:val="left" w:pos="2835"/>
        <w:tab w:val="left" w:pos="3543"/>
        <w:tab w:val="left" w:pos="4252"/>
        <w:tab w:val="left" w:pos="4961"/>
        <w:tab w:val="left" w:pos="5669"/>
        <w:tab w:val="left" w:pos="6378"/>
        <w:tab w:val="left" w:pos="7087"/>
      </w:tabs>
      <w:outlineLvl w:val="9"/>
    </w:pPr>
    <w:rPr>
      <w:rFonts w:ascii="Candara" w:hAnsi="Candara"/>
      <w:b/>
      <w:i/>
      <w:sz w:val="28"/>
      <w:szCs w:val="28"/>
    </w:rPr>
  </w:style>
  <w:style w:type="paragraph" w:customStyle="1" w:styleId="Noteitalic">
    <w:name w:val="Note italic"/>
    <w:basedOn w:val="Normal"/>
    <w:autoRedefine/>
    <w:qFormat/>
    <w:rsid w:val="0062267F"/>
    <w:pPr>
      <w:jc w:val="left"/>
    </w:pPr>
    <w:rPr>
      <w:i/>
      <w:sz w:val="20"/>
    </w:rPr>
  </w:style>
  <w:style w:type="paragraph" w:customStyle="1" w:styleId="TableofContents">
    <w:name w:val="Table of Contents"/>
    <w:basedOn w:val="Normal"/>
    <w:next w:val="Normal"/>
    <w:uiPriority w:val="99"/>
    <w:rsid w:val="0062267F"/>
    <w:pPr>
      <w:jc w:val="center"/>
    </w:pPr>
    <w:rPr>
      <w:b/>
      <w:sz w:val="28"/>
    </w:rPr>
  </w:style>
  <w:style w:type="paragraph" w:customStyle="1" w:styleId="Indentbullet">
    <w:name w:val="Indent bullet"/>
    <w:basedOn w:val="Normal"/>
    <w:autoRedefine/>
    <w:uiPriority w:val="99"/>
    <w:qFormat/>
    <w:rsid w:val="0062267F"/>
    <w:pPr>
      <w:tabs>
        <w:tab w:val="left" w:pos="851"/>
      </w:tabs>
      <w:spacing w:before="60"/>
      <w:ind w:left="425"/>
    </w:pPr>
  </w:style>
  <w:style w:type="paragraph" w:customStyle="1" w:styleId="Headingnotnumbered">
    <w:name w:val="Heading not numbered"/>
    <w:basedOn w:val="Normal"/>
    <w:next w:val="Normal"/>
    <w:autoRedefine/>
    <w:qFormat/>
    <w:rsid w:val="0062267F"/>
    <w:rPr>
      <w:rFonts w:ascii="Times New Roman Bold" w:hAnsi="Times New Roman Bold"/>
      <w:b/>
    </w:rPr>
  </w:style>
  <w:style w:type="paragraph" w:customStyle="1" w:styleId="Headingfont10Italic">
    <w:name w:val="Heading font 10 Italic"/>
    <w:basedOn w:val="Normal"/>
    <w:next w:val="Normal"/>
    <w:autoRedefine/>
    <w:qFormat/>
    <w:rsid w:val="0062267F"/>
    <w:pPr>
      <w:pageBreakBefore/>
    </w:pPr>
    <w:rPr>
      <w:b/>
      <w:i/>
      <w:sz w:val="20"/>
    </w:rPr>
  </w:style>
  <w:style w:type="paragraph" w:customStyle="1" w:styleId="Heading2notnumbered">
    <w:name w:val="Heading 2 not numbered"/>
    <w:basedOn w:val="Normal"/>
    <w:next w:val="Normal"/>
    <w:autoRedefine/>
    <w:qFormat/>
    <w:rsid w:val="00E22A25"/>
    <w:pPr>
      <w:spacing w:after="120"/>
    </w:pPr>
    <w:rPr>
      <w:rFonts w:ascii="Calibri" w:hAnsi="Calibri" w:cs="Segoe UI"/>
      <w:b/>
      <w:sz w:val="22"/>
      <w:szCs w:val="22"/>
      <w:lang w:val="en-US"/>
    </w:rPr>
  </w:style>
  <w:style w:type="paragraph" w:customStyle="1" w:styleId="Indentletter">
    <w:name w:val="Indent letter"/>
    <w:basedOn w:val="Normal"/>
    <w:next w:val="Normal"/>
    <w:autoRedefine/>
    <w:uiPriority w:val="99"/>
    <w:qFormat/>
    <w:rsid w:val="0062267F"/>
    <w:pPr>
      <w:numPr>
        <w:numId w:val="3"/>
      </w:numPr>
      <w:tabs>
        <w:tab w:val="left" w:pos="851"/>
      </w:tabs>
      <w:ind w:left="1418" w:hanging="851"/>
    </w:pPr>
  </w:style>
  <w:style w:type="character" w:customStyle="1" w:styleId="Note">
    <w:name w:val="Note"/>
    <w:rsid w:val="0062267F"/>
    <w:rPr>
      <w:rFonts w:ascii="Times New Roman" w:hAnsi="Times New Roman"/>
      <w:iCs/>
      <w:color w:val="auto"/>
      <w:sz w:val="20"/>
    </w:rPr>
  </w:style>
  <w:style w:type="paragraph" w:customStyle="1" w:styleId="Tableboxleft">
    <w:name w:val="Table box left"/>
    <w:basedOn w:val="Normal"/>
    <w:next w:val="Normal"/>
    <w:rsid w:val="0062267F"/>
    <w:pPr>
      <w:jc w:val="left"/>
    </w:pPr>
    <w:rPr>
      <w:sz w:val="20"/>
      <w:szCs w:val="20"/>
    </w:rPr>
  </w:style>
  <w:style w:type="paragraph" w:customStyle="1" w:styleId="Coverdate">
    <w:name w:val="Cover date"/>
    <w:rsid w:val="0062267F"/>
    <w:rPr>
      <w:rFonts w:ascii="Arial" w:eastAsia="ヒラギノ角ゴ Pro W3" w:hAnsi="Arial"/>
      <w:color w:val="FFFFFF"/>
      <w:sz w:val="24"/>
      <w:szCs w:val="24"/>
      <w:lang w:val="en-US"/>
    </w:rPr>
  </w:style>
  <w:style w:type="paragraph" w:styleId="TOC5">
    <w:name w:val="toc 5"/>
    <w:basedOn w:val="Normal"/>
    <w:next w:val="Normal"/>
    <w:uiPriority w:val="39"/>
    <w:rsid w:val="0062267F"/>
    <w:pPr>
      <w:ind w:left="960"/>
      <w:jc w:val="left"/>
    </w:pPr>
    <w:rPr>
      <w:rFonts w:ascii="Calibri" w:hAnsi="Calibri"/>
      <w:sz w:val="20"/>
      <w:szCs w:val="20"/>
    </w:rPr>
  </w:style>
  <w:style w:type="paragraph" w:customStyle="1" w:styleId="Titredocument">
    <w:name w:val="Titre document"/>
    <w:next w:val="Normal"/>
    <w:uiPriority w:val="99"/>
    <w:rsid w:val="0062267F"/>
    <w:pPr>
      <w:outlineLvl w:val="0"/>
    </w:pPr>
    <w:rPr>
      <w:rFonts w:ascii="Helvetica" w:eastAsia="ヒラギノ角ゴ Pro W3" w:hAnsi="Helvetica"/>
      <w:color w:val="000000"/>
      <w:sz w:val="24"/>
      <w:szCs w:val="24"/>
      <w:lang w:val="en-US"/>
    </w:rPr>
  </w:style>
  <w:style w:type="paragraph" w:customStyle="1" w:styleId="Normalleft">
    <w:name w:val="Normal left"/>
    <w:basedOn w:val="Normal"/>
    <w:qFormat/>
    <w:rsid w:val="0062267F"/>
    <w:pPr>
      <w:jc w:val="left"/>
    </w:pPr>
    <w:rPr>
      <w:rFonts w:ascii="Cambria" w:hAnsi="Cambria"/>
      <w:color w:val="1F497D"/>
    </w:rPr>
  </w:style>
  <w:style w:type="paragraph" w:customStyle="1" w:styleId="Coverpagebacknotbold">
    <w:name w:val="Cover page back not bold"/>
    <w:basedOn w:val="Normal"/>
    <w:next w:val="Normal"/>
    <w:rsid w:val="0062267F"/>
    <w:pPr>
      <w:jc w:val="left"/>
    </w:pPr>
    <w:rPr>
      <w:rFonts w:ascii="Cambria" w:hAnsi="Cambria"/>
      <w:bCs/>
      <w:iCs/>
      <w:color w:val="4F81BD"/>
      <w:sz w:val="28"/>
      <w:szCs w:val="28"/>
      <w:lang w:eastAsia="zh-TW"/>
    </w:rPr>
  </w:style>
  <w:style w:type="paragraph" w:customStyle="1" w:styleId="Coverpagebackbold">
    <w:name w:val="Cover page back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color w:val="1F497D"/>
    </w:rPr>
  </w:style>
  <w:style w:type="paragraph" w:customStyle="1" w:styleId="Coverpagenormal">
    <w:name w:val="Cover page normal"/>
    <w:basedOn w:val="Coverpagebacknotbold"/>
    <w:next w:val="Normal"/>
    <w:rsid w:val="0062267F"/>
    <w:rPr>
      <w:sz w:val="24"/>
    </w:rPr>
  </w:style>
  <w:style w:type="paragraph" w:customStyle="1" w:styleId="Cambrianormal">
    <w:name w:val="Cambria normal"/>
    <w:basedOn w:val="Coverpagebacknotbold"/>
    <w:autoRedefine/>
    <w:rsid w:val="0062267F"/>
    <w:pPr>
      <w:pBdr>
        <w:top w:val="single" w:sz="4" w:space="1" w:color="auto"/>
        <w:left w:val="single" w:sz="4" w:space="4" w:color="auto"/>
        <w:bottom w:val="single" w:sz="4" w:space="1" w:color="auto"/>
        <w:right w:val="single" w:sz="4" w:space="4" w:color="auto"/>
      </w:pBdr>
      <w:shd w:val="clear" w:color="auto" w:fill="D9D9D9"/>
    </w:pPr>
    <w:rPr>
      <w:bCs w:val="0"/>
      <w:iCs w:val="0"/>
      <w:color w:val="1F497D"/>
      <w:sz w:val="24"/>
      <w:szCs w:val="20"/>
    </w:rPr>
  </w:style>
  <w:style w:type="paragraph" w:customStyle="1" w:styleId="Cambria14bold">
    <w:name w:val="Cambria 14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b/>
      <w:color w:val="1F497D"/>
    </w:rPr>
  </w:style>
  <w:style w:type="paragraph" w:customStyle="1" w:styleId="Cambria14">
    <w:name w:val="Cambria 14"/>
    <w:basedOn w:val="Cambrianormal"/>
    <w:next w:val="Cambrianormal"/>
    <w:qFormat/>
    <w:rsid w:val="0062267F"/>
  </w:style>
  <w:style w:type="paragraph" w:customStyle="1" w:styleId="Cambria14normal">
    <w:name w:val="Cambria 14 normal"/>
    <w:basedOn w:val="Cambrianormal"/>
    <w:next w:val="Cambrianormal"/>
    <w:qFormat/>
    <w:rsid w:val="0062267F"/>
  </w:style>
  <w:style w:type="paragraph" w:customStyle="1" w:styleId="Noteitalicbackground">
    <w:name w:val="Note italic background"/>
    <w:basedOn w:val="Normal"/>
    <w:next w:val="Cambria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i/>
      <w:iCs/>
      <w:sz w:val="20"/>
      <w:szCs w:val="20"/>
    </w:rPr>
  </w:style>
  <w:style w:type="paragraph" w:customStyle="1" w:styleId="Soustitredocument">
    <w:name w:val="Sous titre document"/>
    <w:basedOn w:val="Titredocument"/>
    <w:next w:val="Normal"/>
    <w:autoRedefine/>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color w:val="365F91"/>
      <w:sz w:val="28"/>
      <w:szCs w:val="28"/>
      <w:lang w:val="fr-FR"/>
    </w:rPr>
  </w:style>
  <w:style w:type="paragraph" w:customStyle="1" w:styleId="Headercoverpage">
    <w:name w:val="Header cover page"/>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2D5F86"/>
      <w:sz w:val="40"/>
    </w:rPr>
  </w:style>
  <w:style w:type="paragraph" w:customStyle="1" w:styleId="HeadercoverFAO">
    <w:name w:val="Header cover FAO"/>
    <w:basedOn w:val="Normal"/>
    <w:next w:val="Normal"/>
    <w:uiPriority w:val="99"/>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styleId="Strong">
    <w:name w:val="Strong"/>
    <w:uiPriority w:val="22"/>
    <w:qFormat/>
    <w:rsid w:val="0062267F"/>
    <w:rPr>
      <w:b/>
      <w:bCs/>
    </w:rPr>
  </w:style>
  <w:style w:type="paragraph" w:customStyle="1" w:styleId="Coverpagebackdisclaimer">
    <w:name w:val="Cover page back disclaimer"/>
    <w:basedOn w:val="Cambrianormal"/>
    <w:rsid w:val="0062267F"/>
    <w:rPr>
      <w:rFonts w:ascii="Times New Roman" w:hAnsi="Times New Roman"/>
      <w:i/>
      <w:iCs/>
      <w:color w:val="auto"/>
      <w:sz w:val="20"/>
      <w:lang w:val="es-ES"/>
    </w:rPr>
  </w:style>
  <w:style w:type="numbering" w:customStyle="1" w:styleId="RomanNumerals">
    <w:name w:val="RomanNumerals"/>
    <w:uiPriority w:val="99"/>
    <w:rsid w:val="0062267F"/>
    <w:pPr>
      <w:numPr>
        <w:numId w:val="5"/>
      </w:numPr>
    </w:pPr>
  </w:style>
  <w:style w:type="numbering" w:customStyle="1" w:styleId="Bullets">
    <w:name w:val="Bullets"/>
    <w:uiPriority w:val="99"/>
    <w:rsid w:val="0062267F"/>
    <w:pPr>
      <w:numPr>
        <w:numId w:val="7"/>
      </w:numPr>
    </w:pPr>
  </w:style>
  <w:style w:type="paragraph" w:customStyle="1" w:styleId="Subtitledocument">
    <w:name w:val="Sub title document"/>
    <w:autoRedefine/>
    <w:rsid w:val="0062267F"/>
    <w:pPr>
      <w:outlineLvl w:val="0"/>
    </w:pPr>
    <w:rPr>
      <w:rFonts w:ascii="Helvetica" w:eastAsia="ヒラギノ角ゴ Pro W3" w:hAnsi="Helvetica"/>
      <w:color w:val="1F497D"/>
      <w:sz w:val="24"/>
      <w:szCs w:val="24"/>
      <w:lang w:val="en-US"/>
    </w:rPr>
  </w:style>
  <w:style w:type="paragraph" w:styleId="ListNumber4">
    <w:name w:val="List Number 4"/>
    <w:basedOn w:val="Normal"/>
    <w:uiPriority w:val="99"/>
    <w:semiHidden/>
    <w:unhideWhenUsed/>
    <w:rsid w:val="0062267F"/>
    <w:pPr>
      <w:numPr>
        <w:ilvl w:val="3"/>
        <w:numId w:val="6"/>
      </w:numPr>
      <w:contextualSpacing/>
    </w:pPr>
  </w:style>
  <w:style w:type="paragraph" w:styleId="ListNumber5">
    <w:name w:val="List Number 5"/>
    <w:basedOn w:val="Normal"/>
    <w:uiPriority w:val="99"/>
    <w:semiHidden/>
    <w:unhideWhenUsed/>
    <w:rsid w:val="0062267F"/>
    <w:pPr>
      <w:numPr>
        <w:ilvl w:val="4"/>
        <w:numId w:val="6"/>
      </w:numPr>
      <w:contextualSpacing/>
    </w:pPr>
  </w:style>
  <w:style w:type="paragraph" w:customStyle="1" w:styleId="Titlereport">
    <w:name w:val="Title report"/>
    <w:basedOn w:val="Subtitledocument"/>
    <w:next w:val="Subtitledocument"/>
    <w:semiHidden/>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365F91"/>
      <w:sz w:val="36"/>
      <w:lang w:val="en-GB"/>
    </w:rPr>
  </w:style>
  <w:style w:type="paragraph" w:customStyle="1" w:styleId="HeadercoverpageFAO">
    <w:name w:val="Header cover page FAO"/>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customStyle="1" w:styleId="Enfasiintensa">
    <w:name w:val="Enfasi intensa"/>
    <w:uiPriority w:val="21"/>
    <w:qFormat/>
    <w:rsid w:val="0062267F"/>
    <w:rPr>
      <w:b/>
      <w:bCs/>
      <w:i/>
      <w:iCs/>
      <w:color w:val="auto"/>
    </w:rPr>
  </w:style>
  <w:style w:type="paragraph" w:styleId="ListNumber">
    <w:name w:val="List Number"/>
    <w:aliases w:val="lowercase roman"/>
    <w:basedOn w:val="Normal"/>
    <w:uiPriority w:val="99"/>
    <w:qFormat/>
    <w:rsid w:val="0062267F"/>
    <w:pPr>
      <w:numPr>
        <w:numId w:val="6"/>
      </w:numPr>
      <w:spacing w:after="240"/>
      <w:contextualSpacing/>
    </w:pPr>
  </w:style>
  <w:style w:type="paragraph" w:styleId="ListNumber2">
    <w:name w:val="List Number 2"/>
    <w:basedOn w:val="Normal"/>
    <w:uiPriority w:val="99"/>
    <w:semiHidden/>
    <w:rsid w:val="0062267F"/>
    <w:pPr>
      <w:numPr>
        <w:ilvl w:val="1"/>
        <w:numId w:val="6"/>
      </w:numPr>
      <w:contextualSpacing/>
    </w:pPr>
  </w:style>
  <w:style w:type="paragraph" w:styleId="ListNumber3">
    <w:name w:val="List Number 3"/>
    <w:basedOn w:val="Normal"/>
    <w:uiPriority w:val="99"/>
    <w:semiHidden/>
    <w:rsid w:val="0062267F"/>
    <w:pPr>
      <w:numPr>
        <w:ilvl w:val="2"/>
        <w:numId w:val="6"/>
      </w:numPr>
      <w:contextualSpacing/>
    </w:pPr>
  </w:style>
  <w:style w:type="paragraph" w:styleId="CommentSubject">
    <w:name w:val="annotation subject"/>
    <w:basedOn w:val="CommentText"/>
    <w:next w:val="CommentText"/>
    <w:link w:val="CommentSubjectChar"/>
    <w:uiPriority w:val="99"/>
    <w:semiHidden/>
    <w:unhideWhenUsed/>
    <w:rsid w:val="0062267F"/>
    <w:rPr>
      <w:b/>
      <w:bCs/>
    </w:rPr>
  </w:style>
  <w:style w:type="character" w:customStyle="1" w:styleId="CommentSubjectChar">
    <w:name w:val="Comment Subject Char"/>
    <w:link w:val="CommentSubject"/>
    <w:uiPriority w:val="99"/>
    <w:semiHidden/>
    <w:rsid w:val="0062267F"/>
    <w:rPr>
      <w:rFonts w:ascii="Times New Roman" w:eastAsia="Times New Roman" w:hAnsi="Times New Roman" w:cs="Times New Roman"/>
      <w:b/>
      <w:bCs/>
      <w:sz w:val="20"/>
      <w:szCs w:val="20"/>
    </w:rPr>
  </w:style>
  <w:style w:type="paragraph" w:customStyle="1" w:styleId="Trameclaire-Accent51">
    <w:name w:val="Trame claire - Accent 51"/>
    <w:hidden/>
    <w:uiPriority w:val="99"/>
    <w:semiHidden/>
    <w:rsid w:val="0062267F"/>
    <w:rPr>
      <w:rFonts w:ascii="Times New Roman" w:eastAsia="Times New Roman" w:hAnsi="Times New Roman"/>
      <w:sz w:val="24"/>
      <w:szCs w:val="24"/>
      <w:lang w:val="en-GB" w:eastAsia="en-US"/>
    </w:rPr>
  </w:style>
  <w:style w:type="table" w:styleId="DarkList-Accent3">
    <w:name w:val="Dark List Accent 3"/>
    <w:basedOn w:val="TableNormal"/>
    <w:uiPriority w:val="62"/>
    <w:rsid w:val="0062267F"/>
    <w:rPr>
      <w:rFonts w:ascii="Times New Roman" w:eastAsia="Times New Roman" w:hAnsi="Times New Roman"/>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JasmineUPC" w:eastAsia="Helvetica" w:hAnsi="Jasmine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JasmineUPC" w:eastAsia="Helvetica" w:hAnsi="Jasmine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JasmineUPC" w:eastAsia="Helvetica" w:hAnsi="JasmineUPC" w:cs="Times New Roman"/>
        <w:b/>
        <w:bCs/>
      </w:rPr>
    </w:tblStylePr>
    <w:tblStylePr w:type="lastCol">
      <w:rPr>
        <w:rFonts w:ascii="JasmineUPC" w:eastAsia="Helvetica" w:hAnsi="Jasmine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olorfulGrid-Accent3">
    <w:name w:val="Colorful Grid Accent 3"/>
    <w:basedOn w:val="TableNormal"/>
    <w:uiPriority w:val="65"/>
    <w:qFormat/>
    <w:rsid w:val="0062267F"/>
    <w:rPr>
      <w:rFonts w:ascii="Times New Roman" w:eastAsia="Times New Roman" w:hAnsi="Times New Roman"/>
      <w:color w:val="000000"/>
      <w:lang w:val="it-IT" w:eastAsia="it-IT"/>
    </w:rPr>
    <w:tblPr>
      <w:tblStyleRowBandSize w:val="1"/>
      <w:tblStyleColBandSize w:val="1"/>
      <w:tblBorders>
        <w:top w:val="single" w:sz="8" w:space="0" w:color="000000"/>
        <w:bottom w:val="single" w:sz="8" w:space="0" w:color="000000"/>
      </w:tblBorders>
    </w:tblPr>
    <w:tblStylePr w:type="firstRow">
      <w:rPr>
        <w:rFonts w:ascii="JasmineUPC" w:eastAsia="Helvetica" w:hAnsi="JasmineUP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Source">
    <w:name w:val="Source"/>
    <w:next w:val="Normal"/>
    <w:uiPriority w:val="11"/>
    <w:qFormat/>
    <w:rsid w:val="0062267F"/>
    <w:pPr>
      <w:jc w:val="both"/>
    </w:pPr>
    <w:rPr>
      <w:rFonts w:ascii="Times New Roman" w:eastAsia="Times New Roman" w:hAnsi="Times New Roman"/>
      <w:sz w:val="18"/>
      <w:szCs w:val="18"/>
      <w:lang w:val="en-GB" w:eastAsia="en-US"/>
    </w:rPr>
  </w:style>
  <w:style w:type="paragraph" w:styleId="ListBullet">
    <w:name w:val="List Bullet"/>
    <w:basedOn w:val="Normal"/>
    <w:uiPriority w:val="99"/>
    <w:qFormat/>
    <w:rsid w:val="0062267F"/>
    <w:pPr>
      <w:numPr>
        <w:numId w:val="7"/>
      </w:numPr>
      <w:spacing w:after="240"/>
      <w:contextualSpacing/>
    </w:pPr>
  </w:style>
  <w:style w:type="paragraph" w:styleId="ListBullet2">
    <w:name w:val="List Bullet 2"/>
    <w:basedOn w:val="Normal"/>
    <w:uiPriority w:val="99"/>
    <w:semiHidden/>
    <w:rsid w:val="0062267F"/>
    <w:pPr>
      <w:numPr>
        <w:ilvl w:val="1"/>
        <w:numId w:val="7"/>
      </w:numPr>
      <w:contextualSpacing/>
    </w:pPr>
  </w:style>
  <w:style w:type="paragraph" w:styleId="ListBullet3">
    <w:name w:val="List Bullet 3"/>
    <w:basedOn w:val="Normal"/>
    <w:uiPriority w:val="99"/>
    <w:semiHidden/>
    <w:rsid w:val="0062267F"/>
    <w:pPr>
      <w:numPr>
        <w:ilvl w:val="2"/>
        <w:numId w:val="7"/>
      </w:numPr>
      <w:contextualSpacing/>
    </w:pPr>
  </w:style>
  <w:style w:type="numbering" w:customStyle="1" w:styleId="Lowercaseletters">
    <w:name w:val="Lowercase letters"/>
    <w:uiPriority w:val="99"/>
    <w:rsid w:val="0062267F"/>
    <w:pPr>
      <w:numPr>
        <w:numId w:val="8"/>
      </w:numPr>
    </w:pPr>
  </w:style>
  <w:style w:type="paragraph" w:styleId="ListBullet4">
    <w:name w:val="List Bullet 4"/>
    <w:basedOn w:val="Normal"/>
    <w:uiPriority w:val="99"/>
    <w:semiHidden/>
    <w:unhideWhenUsed/>
    <w:rsid w:val="0062267F"/>
    <w:pPr>
      <w:numPr>
        <w:ilvl w:val="3"/>
        <w:numId w:val="7"/>
      </w:numPr>
      <w:contextualSpacing/>
    </w:pPr>
  </w:style>
  <w:style w:type="paragraph" w:styleId="ListBullet5">
    <w:name w:val="List Bullet 5"/>
    <w:basedOn w:val="Normal"/>
    <w:uiPriority w:val="99"/>
    <w:semiHidden/>
    <w:unhideWhenUsed/>
    <w:rsid w:val="0062267F"/>
    <w:pPr>
      <w:numPr>
        <w:ilvl w:val="4"/>
        <w:numId w:val="7"/>
      </w:numPr>
      <w:contextualSpacing/>
    </w:pPr>
  </w:style>
  <w:style w:type="paragraph" w:styleId="List">
    <w:name w:val="List"/>
    <w:aliases w:val="lowercase letter"/>
    <w:basedOn w:val="Normal"/>
    <w:uiPriority w:val="99"/>
    <w:qFormat/>
    <w:rsid w:val="0062267F"/>
    <w:pPr>
      <w:numPr>
        <w:numId w:val="8"/>
      </w:numPr>
      <w:spacing w:after="240"/>
      <w:contextualSpacing/>
    </w:pPr>
  </w:style>
  <w:style w:type="paragraph" w:styleId="List2">
    <w:name w:val="List 2"/>
    <w:basedOn w:val="Normal"/>
    <w:uiPriority w:val="99"/>
    <w:semiHidden/>
    <w:unhideWhenUsed/>
    <w:rsid w:val="0062267F"/>
    <w:pPr>
      <w:numPr>
        <w:ilvl w:val="1"/>
        <w:numId w:val="8"/>
      </w:numPr>
      <w:contextualSpacing/>
    </w:pPr>
  </w:style>
  <w:style w:type="paragraph" w:styleId="List3">
    <w:name w:val="List 3"/>
    <w:basedOn w:val="Normal"/>
    <w:uiPriority w:val="99"/>
    <w:semiHidden/>
    <w:unhideWhenUsed/>
    <w:rsid w:val="0062267F"/>
    <w:pPr>
      <w:numPr>
        <w:ilvl w:val="2"/>
        <w:numId w:val="8"/>
      </w:numPr>
      <w:contextualSpacing/>
    </w:pPr>
  </w:style>
  <w:style w:type="paragraph" w:styleId="List4">
    <w:name w:val="List 4"/>
    <w:basedOn w:val="Normal"/>
    <w:uiPriority w:val="99"/>
    <w:semiHidden/>
    <w:unhideWhenUsed/>
    <w:rsid w:val="0062267F"/>
    <w:pPr>
      <w:numPr>
        <w:ilvl w:val="3"/>
        <w:numId w:val="8"/>
      </w:numPr>
      <w:contextualSpacing/>
    </w:pPr>
  </w:style>
  <w:style w:type="paragraph" w:styleId="List5">
    <w:name w:val="List 5"/>
    <w:basedOn w:val="Normal"/>
    <w:uiPriority w:val="99"/>
    <w:semiHidden/>
    <w:unhideWhenUsed/>
    <w:rsid w:val="0062267F"/>
    <w:pPr>
      <w:numPr>
        <w:ilvl w:val="4"/>
        <w:numId w:val="8"/>
      </w:numPr>
      <w:contextualSpacing/>
    </w:pPr>
  </w:style>
  <w:style w:type="paragraph" w:customStyle="1" w:styleId="BorderParagraph">
    <w:name w:val="Border Paragraph"/>
    <w:basedOn w:val="Normal"/>
    <w:uiPriority w:val="19"/>
    <w:semiHidden/>
    <w:unhideWhenUsed/>
    <w:rsid w:val="0062267F"/>
    <w:pPr>
      <w:pBdr>
        <w:top w:val="single" w:sz="4" w:space="1" w:color="auto"/>
        <w:left w:val="single" w:sz="4" w:space="4" w:color="auto"/>
        <w:bottom w:val="single" w:sz="4" w:space="1" w:color="auto"/>
        <w:right w:val="single" w:sz="4" w:space="4" w:color="auto"/>
      </w:pBdr>
    </w:pPr>
  </w:style>
  <w:style w:type="character" w:customStyle="1" w:styleId="StyleFootnoteReference10ptBold">
    <w:name w:val="Style Footnote Reference + 10 pt Bold"/>
    <w:semiHidden/>
    <w:rsid w:val="0062267F"/>
    <w:rPr>
      <w:b/>
      <w:bCs/>
      <w:sz w:val="20"/>
      <w:vertAlign w:val="superscript"/>
    </w:rPr>
  </w:style>
  <w:style w:type="paragraph" w:customStyle="1" w:styleId="Footnote">
    <w:name w:val="Footnote"/>
    <w:basedOn w:val="Normal"/>
    <w:next w:val="Normal"/>
    <w:semiHidden/>
    <w:rsid w:val="0062267F"/>
    <w:pPr>
      <w:tabs>
        <w:tab w:val="left" w:pos="284"/>
      </w:tabs>
      <w:ind w:left="284" w:hanging="284"/>
    </w:pPr>
    <w:rPr>
      <w:sz w:val="20"/>
    </w:rPr>
  </w:style>
  <w:style w:type="character" w:styleId="Emphasis">
    <w:name w:val="Emphasis"/>
    <w:uiPriority w:val="20"/>
    <w:qFormat/>
    <w:rsid w:val="0062267F"/>
    <w:rPr>
      <w:i/>
      <w:iCs/>
    </w:rPr>
  </w:style>
  <w:style w:type="paragraph" w:customStyle="1" w:styleId="Listeclaire-Accent51">
    <w:name w:val="Liste claire - Accent 51"/>
    <w:aliases w:val="List Paragraph (numbered (a)),References,Paragraphe de liste1,List Paragraph1,List Paragraph11,Titre1"/>
    <w:basedOn w:val="Normal"/>
    <w:link w:val="Listeclaire-Accent5Car"/>
    <w:uiPriority w:val="34"/>
    <w:qFormat/>
    <w:rsid w:val="0062267F"/>
    <w:pPr>
      <w:numPr>
        <w:numId w:val="10"/>
      </w:numPr>
    </w:pPr>
    <w:rPr>
      <w:sz w:val="20"/>
      <w:szCs w:val="20"/>
      <w:lang w:val="x-none" w:eastAsia="x-none"/>
    </w:rPr>
  </w:style>
  <w:style w:type="character" w:customStyle="1" w:styleId="Listeclaire-Accent5Car">
    <w:name w:val="Liste claire - Accent 5 Car"/>
    <w:aliases w:val="List Paragraph (numbered (a)) Car,References Car,Paragraphe de liste1 Car,List Paragraph1 Car,List Paragraph11 Car,Titre1 Car,Par. de liste Car"/>
    <w:link w:val="Listeclaire-Accent51"/>
    <w:uiPriority w:val="34"/>
    <w:locked/>
    <w:rsid w:val="0062267F"/>
    <w:rPr>
      <w:rFonts w:ascii="Times New Roman" w:eastAsia="Times New Roman" w:hAnsi="Times New Roman"/>
      <w:lang w:val="x-none" w:eastAsia="x-none"/>
    </w:rPr>
  </w:style>
  <w:style w:type="paragraph" w:styleId="TOC6">
    <w:name w:val="toc 6"/>
    <w:basedOn w:val="Normal"/>
    <w:next w:val="Normal"/>
    <w:autoRedefine/>
    <w:uiPriority w:val="39"/>
    <w:unhideWhenUsed/>
    <w:rsid w:val="0062267F"/>
    <w:pPr>
      <w:ind w:left="1200"/>
      <w:jc w:val="left"/>
    </w:pPr>
    <w:rPr>
      <w:rFonts w:ascii="Calibri" w:hAnsi="Calibri"/>
      <w:sz w:val="20"/>
      <w:szCs w:val="20"/>
    </w:rPr>
  </w:style>
  <w:style w:type="paragraph" w:styleId="TOC7">
    <w:name w:val="toc 7"/>
    <w:basedOn w:val="Normal"/>
    <w:next w:val="Normal"/>
    <w:autoRedefine/>
    <w:uiPriority w:val="39"/>
    <w:unhideWhenUsed/>
    <w:rsid w:val="0062267F"/>
    <w:pPr>
      <w:ind w:left="1440"/>
      <w:jc w:val="left"/>
    </w:pPr>
    <w:rPr>
      <w:rFonts w:ascii="Calibri" w:hAnsi="Calibri"/>
      <w:sz w:val="20"/>
      <w:szCs w:val="20"/>
    </w:rPr>
  </w:style>
  <w:style w:type="paragraph" w:styleId="TOC8">
    <w:name w:val="toc 8"/>
    <w:basedOn w:val="Normal"/>
    <w:next w:val="Normal"/>
    <w:autoRedefine/>
    <w:uiPriority w:val="39"/>
    <w:unhideWhenUsed/>
    <w:rsid w:val="0062267F"/>
    <w:pPr>
      <w:ind w:left="1680"/>
      <w:jc w:val="left"/>
    </w:pPr>
    <w:rPr>
      <w:rFonts w:ascii="Calibri" w:hAnsi="Calibri"/>
      <w:sz w:val="20"/>
      <w:szCs w:val="20"/>
    </w:rPr>
  </w:style>
  <w:style w:type="paragraph" w:styleId="TOC9">
    <w:name w:val="toc 9"/>
    <w:basedOn w:val="Normal"/>
    <w:next w:val="Normal"/>
    <w:autoRedefine/>
    <w:uiPriority w:val="39"/>
    <w:unhideWhenUsed/>
    <w:rsid w:val="0062267F"/>
    <w:pPr>
      <w:ind w:left="1920"/>
      <w:jc w:val="left"/>
    </w:pPr>
    <w:rPr>
      <w:rFonts w:ascii="Calibri" w:hAnsi="Calibri"/>
      <w:sz w:val="20"/>
      <w:szCs w:val="20"/>
    </w:rPr>
  </w:style>
  <w:style w:type="character" w:customStyle="1" w:styleId="hps">
    <w:name w:val="hps"/>
    <w:basedOn w:val="DefaultParagraphFont"/>
    <w:rsid w:val="0062267F"/>
  </w:style>
  <w:style w:type="paragraph" w:customStyle="1" w:styleId="Default">
    <w:name w:val="Default"/>
    <w:rsid w:val="0062267F"/>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st">
    <w:name w:val="st"/>
    <w:basedOn w:val="DefaultParagraphFont"/>
    <w:rsid w:val="0062267F"/>
  </w:style>
  <w:style w:type="paragraph" w:styleId="z-TopofForm">
    <w:name w:val="HTML Top of Form"/>
    <w:basedOn w:val="Normal"/>
    <w:next w:val="Normal"/>
    <w:link w:val="z-TopofFormChar"/>
    <w:hidden/>
    <w:uiPriority w:val="99"/>
    <w:semiHidden/>
    <w:unhideWhenUsed/>
    <w:rsid w:val="0062267F"/>
    <w:pPr>
      <w:pBdr>
        <w:bottom w:val="single" w:sz="6" w:space="1" w:color="auto"/>
      </w:pBdr>
      <w:jc w:val="center"/>
    </w:pPr>
    <w:rPr>
      <w:rFonts w:ascii="Arial" w:hAnsi="Arial"/>
      <w:vanish/>
      <w:sz w:val="16"/>
      <w:szCs w:val="16"/>
      <w:lang w:val="en-US" w:eastAsia="x-none"/>
    </w:rPr>
  </w:style>
  <w:style w:type="character" w:customStyle="1" w:styleId="z-TopofFormChar">
    <w:name w:val="z-Top of Form Char"/>
    <w:link w:val="z-TopofForm"/>
    <w:uiPriority w:val="99"/>
    <w:semiHidden/>
    <w:rsid w:val="0062267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62267F"/>
    <w:pPr>
      <w:pBdr>
        <w:top w:val="single" w:sz="6" w:space="1" w:color="auto"/>
      </w:pBdr>
      <w:jc w:val="center"/>
    </w:pPr>
    <w:rPr>
      <w:rFonts w:ascii="Arial" w:hAnsi="Arial"/>
      <w:vanish/>
      <w:sz w:val="16"/>
      <w:szCs w:val="16"/>
      <w:lang w:val="en-US" w:eastAsia="x-none"/>
    </w:rPr>
  </w:style>
  <w:style w:type="character" w:customStyle="1" w:styleId="z-BottomofFormChar">
    <w:name w:val="z-Bottom of Form Char"/>
    <w:link w:val="z-BottomofForm"/>
    <w:uiPriority w:val="99"/>
    <w:rsid w:val="0062267F"/>
    <w:rPr>
      <w:rFonts w:ascii="Arial" w:eastAsia="Times New Roman" w:hAnsi="Arial" w:cs="Arial"/>
      <w:vanish/>
      <w:sz w:val="16"/>
      <w:szCs w:val="16"/>
      <w:lang w:val="en-US"/>
    </w:rPr>
  </w:style>
  <w:style w:type="character" w:styleId="FollowedHyperlink">
    <w:name w:val="FollowedHyperlink"/>
    <w:uiPriority w:val="99"/>
    <w:semiHidden/>
    <w:unhideWhenUsed/>
    <w:rsid w:val="0062267F"/>
    <w:rPr>
      <w:color w:val="800080"/>
      <w:u w:val="single"/>
    </w:rPr>
  </w:style>
  <w:style w:type="character" w:customStyle="1" w:styleId="Heading4Char1">
    <w:name w:val="Heading 4 Char1"/>
    <w:aliases w:val="Annex title numbered Char1"/>
    <w:uiPriority w:val="7"/>
    <w:semiHidden/>
    <w:rsid w:val="0062267F"/>
    <w:rPr>
      <w:rFonts w:ascii="Cambria" w:eastAsia="MS Gothic" w:hAnsi="Cambria" w:cs="Times New Roman"/>
      <w:b/>
      <w:bCs/>
      <w:i/>
      <w:iCs/>
      <w:color w:val="4F81BD"/>
      <w:sz w:val="24"/>
      <w:szCs w:val="24"/>
      <w:lang w:val="fr-FR" w:eastAsia="en-US"/>
    </w:rPr>
  </w:style>
  <w:style w:type="paragraph" w:styleId="NormalWeb">
    <w:name w:val="Normal (Web)"/>
    <w:basedOn w:val="Normal"/>
    <w:uiPriority w:val="99"/>
    <w:unhideWhenUsed/>
    <w:rsid w:val="0062267F"/>
    <w:pPr>
      <w:spacing w:before="100" w:beforeAutospacing="1" w:after="100" w:afterAutospacing="1"/>
      <w:jc w:val="left"/>
    </w:pPr>
    <w:rPr>
      <w:rFonts w:ascii="Times" w:eastAsia="MS Mincho" w:hAnsi="Times"/>
      <w:sz w:val="20"/>
      <w:szCs w:val="20"/>
      <w:lang w:val="it-IT" w:eastAsia="it-IT"/>
    </w:rPr>
  </w:style>
  <w:style w:type="character" w:customStyle="1" w:styleId="TitleChar1">
    <w:name w:val="Title Char1"/>
    <w:aliases w:val="Heading Level 2 Char1"/>
    <w:uiPriority w:val="10"/>
    <w:rsid w:val="0062267F"/>
    <w:rPr>
      <w:rFonts w:ascii="Cambria" w:eastAsia="MS Gothic" w:hAnsi="Cambria" w:cs="Times New Roman"/>
      <w:color w:val="17365D"/>
      <w:spacing w:val="5"/>
      <w:kern w:val="28"/>
      <w:sz w:val="52"/>
      <w:szCs w:val="52"/>
      <w:lang w:val="fr-FR"/>
    </w:rPr>
  </w:style>
  <w:style w:type="paragraph" w:styleId="DocumentMap">
    <w:name w:val="Document Map"/>
    <w:basedOn w:val="Normal"/>
    <w:link w:val="DocumentMapChar"/>
    <w:uiPriority w:val="99"/>
    <w:semiHidden/>
    <w:unhideWhenUsed/>
    <w:rsid w:val="0062267F"/>
    <w:rPr>
      <w:rFonts w:ascii="Lucida Grande" w:hAnsi="Lucida Grande"/>
      <w:sz w:val="20"/>
      <w:szCs w:val="20"/>
      <w:lang w:val="x-none" w:eastAsia="x-none"/>
    </w:rPr>
  </w:style>
  <w:style w:type="character" w:customStyle="1" w:styleId="DocumentMapChar">
    <w:name w:val="Document Map Char"/>
    <w:link w:val="DocumentMap"/>
    <w:uiPriority w:val="99"/>
    <w:semiHidden/>
    <w:rsid w:val="0062267F"/>
    <w:rPr>
      <w:rFonts w:ascii="Lucida Grande" w:eastAsia="Times New Roman" w:hAnsi="Lucida Grande" w:cs="Lucida Grande"/>
    </w:rPr>
  </w:style>
  <w:style w:type="paragraph" w:customStyle="1" w:styleId="Stile1">
    <w:name w:val="Stile1"/>
    <w:basedOn w:val="Normal"/>
    <w:uiPriority w:val="99"/>
    <w:semiHidden/>
    <w:rsid w:val="0062267F"/>
    <w:pPr>
      <w:jc w:val="center"/>
    </w:pPr>
  </w:style>
  <w:style w:type="character" w:customStyle="1" w:styleId="A4">
    <w:name w:val="A4"/>
    <w:uiPriority w:val="99"/>
    <w:rsid w:val="0062267F"/>
    <w:rPr>
      <w:rFonts w:cs="Gotham"/>
      <w:color w:val="000000"/>
      <w:sz w:val="20"/>
      <w:szCs w:val="20"/>
    </w:rPr>
  </w:style>
  <w:style w:type="character" w:customStyle="1" w:styleId="A8">
    <w:name w:val="A8"/>
    <w:uiPriority w:val="99"/>
    <w:rsid w:val="0062267F"/>
    <w:rPr>
      <w:rFonts w:cs="Gotham"/>
      <w:color w:val="000000"/>
      <w:sz w:val="11"/>
      <w:szCs w:val="11"/>
    </w:rPr>
  </w:style>
  <w:style w:type="paragraph" w:customStyle="1" w:styleId="Pa84">
    <w:name w:val="Pa84"/>
    <w:basedOn w:val="Normal"/>
    <w:next w:val="Normal"/>
    <w:uiPriority w:val="99"/>
    <w:rsid w:val="0062267F"/>
    <w:pPr>
      <w:autoSpaceDE w:val="0"/>
      <w:autoSpaceDN w:val="0"/>
      <w:adjustRightInd w:val="0"/>
      <w:spacing w:line="201" w:lineRule="atLeast"/>
      <w:jc w:val="left"/>
    </w:pPr>
    <w:rPr>
      <w:rFonts w:ascii="Gotham" w:eastAsia="Calibri" w:hAnsi="Gotham" w:cs="Arial"/>
    </w:rPr>
  </w:style>
  <w:style w:type="character" w:customStyle="1" w:styleId="A12">
    <w:name w:val="A12"/>
    <w:uiPriority w:val="99"/>
    <w:rsid w:val="0062267F"/>
    <w:rPr>
      <w:rFonts w:cs="Gotham"/>
      <w:color w:val="000000"/>
      <w:sz w:val="16"/>
      <w:szCs w:val="16"/>
    </w:rPr>
  </w:style>
  <w:style w:type="paragraph" w:styleId="BodyText">
    <w:name w:val="Body Text"/>
    <w:basedOn w:val="Normal"/>
    <w:link w:val="BodyTextChar"/>
    <w:rsid w:val="0062267F"/>
    <w:rPr>
      <w:rFonts w:ascii="CG Times (W1)" w:hAnsi="CG Times (W1)"/>
      <w:sz w:val="20"/>
      <w:szCs w:val="20"/>
      <w:lang w:val="x-none" w:eastAsia="x-none"/>
    </w:rPr>
  </w:style>
  <w:style w:type="character" w:customStyle="1" w:styleId="BodyTextChar">
    <w:name w:val="Body Text Char"/>
    <w:link w:val="BodyText"/>
    <w:rsid w:val="0062267F"/>
    <w:rPr>
      <w:rFonts w:ascii="CG Times (W1)" w:eastAsia="Times New Roman" w:hAnsi="CG Times (W1)" w:cs="Times New Roman"/>
      <w:szCs w:val="20"/>
    </w:rPr>
  </w:style>
  <w:style w:type="paragraph" w:styleId="Index1">
    <w:name w:val="index 1"/>
    <w:basedOn w:val="Normal"/>
    <w:next w:val="Normal"/>
    <w:autoRedefine/>
    <w:uiPriority w:val="99"/>
    <w:unhideWhenUsed/>
    <w:rsid w:val="0062267F"/>
    <w:pPr>
      <w:ind w:left="240" w:hanging="240"/>
    </w:pPr>
  </w:style>
  <w:style w:type="paragraph" w:styleId="Index2">
    <w:name w:val="index 2"/>
    <w:basedOn w:val="Normal"/>
    <w:next w:val="Normal"/>
    <w:autoRedefine/>
    <w:uiPriority w:val="99"/>
    <w:unhideWhenUsed/>
    <w:rsid w:val="0062267F"/>
    <w:pPr>
      <w:ind w:left="480" w:hanging="240"/>
    </w:pPr>
  </w:style>
  <w:style w:type="paragraph" w:styleId="Index3">
    <w:name w:val="index 3"/>
    <w:basedOn w:val="Normal"/>
    <w:next w:val="Normal"/>
    <w:autoRedefine/>
    <w:uiPriority w:val="99"/>
    <w:unhideWhenUsed/>
    <w:rsid w:val="0062267F"/>
    <w:pPr>
      <w:ind w:left="720" w:hanging="240"/>
    </w:pPr>
  </w:style>
  <w:style w:type="paragraph" w:styleId="Index4">
    <w:name w:val="index 4"/>
    <w:basedOn w:val="Normal"/>
    <w:next w:val="Normal"/>
    <w:autoRedefine/>
    <w:uiPriority w:val="99"/>
    <w:unhideWhenUsed/>
    <w:rsid w:val="0062267F"/>
    <w:pPr>
      <w:ind w:left="960" w:hanging="240"/>
    </w:pPr>
  </w:style>
  <w:style w:type="paragraph" w:styleId="Index5">
    <w:name w:val="index 5"/>
    <w:basedOn w:val="Normal"/>
    <w:next w:val="Normal"/>
    <w:autoRedefine/>
    <w:uiPriority w:val="99"/>
    <w:unhideWhenUsed/>
    <w:rsid w:val="0062267F"/>
    <w:pPr>
      <w:ind w:left="1200" w:hanging="240"/>
    </w:pPr>
  </w:style>
  <w:style w:type="paragraph" w:styleId="Index6">
    <w:name w:val="index 6"/>
    <w:basedOn w:val="Normal"/>
    <w:next w:val="Normal"/>
    <w:autoRedefine/>
    <w:uiPriority w:val="99"/>
    <w:unhideWhenUsed/>
    <w:rsid w:val="0062267F"/>
    <w:pPr>
      <w:ind w:left="1440" w:hanging="240"/>
    </w:pPr>
  </w:style>
  <w:style w:type="paragraph" w:styleId="Index7">
    <w:name w:val="index 7"/>
    <w:basedOn w:val="Normal"/>
    <w:next w:val="Normal"/>
    <w:autoRedefine/>
    <w:uiPriority w:val="99"/>
    <w:unhideWhenUsed/>
    <w:rsid w:val="0062267F"/>
    <w:pPr>
      <w:ind w:left="1680" w:hanging="240"/>
    </w:pPr>
  </w:style>
  <w:style w:type="paragraph" w:styleId="Index8">
    <w:name w:val="index 8"/>
    <w:basedOn w:val="Normal"/>
    <w:next w:val="Normal"/>
    <w:autoRedefine/>
    <w:uiPriority w:val="99"/>
    <w:unhideWhenUsed/>
    <w:rsid w:val="0062267F"/>
    <w:pPr>
      <w:ind w:left="1920" w:hanging="240"/>
    </w:pPr>
  </w:style>
  <w:style w:type="paragraph" w:styleId="Index9">
    <w:name w:val="index 9"/>
    <w:basedOn w:val="Normal"/>
    <w:next w:val="Normal"/>
    <w:autoRedefine/>
    <w:uiPriority w:val="99"/>
    <w:unhideWhenUsed/>
    <w:rsid w:val="0062267F"/>
    <w:pPr>
      <w:ind w:left="2160" w:hanging="240"/>
    </w:pPr>
  </w:style>
  <w:style w:type="paragraph" w:styleId="IndexHeading">
    <w:name w:val="index heading"/>
    <w:basedOn w:val="Normal"/>
    <w:next w:val="Index1"/>
    <w:uiPriority w:val="99"/>
    <w:unhideWhenUsed/>
    <w:rsid w:val="0062267F"/>
  </w:style>
  <w:style w:type="paragraph" w:styleId="PlainText">
    <w:name w:val="Plain Text"/>
    <w:basedOn w:val="Normal"/>
    <w:link w:val="PlainTextChar"/>
    <w:uiPriority w:val="99"/>
    <w:semiHidden/>
    <w:unhideWhenUsed/>
    <w:rsid w:val="0062267F"/>
    <w:pPr>
      <w:jc w:val="left"/>
    </w:pPr>
    <w:rPr>
      <w:rFonts w:ascii="Calibri" w:eastAsia="Calibri" w:hAnsi="Calibri"/>
      <w:sz w:val="22"/>
      <w:szCs w:val="21"/>
      <w:lang w:val="en-US" w:eastAsia="x-none"/>
    </w:rPr>
  </w:style>
  <w:style w:type="character" w:customStyle="1" w:styleId="PlainTextChar">
    <w:name w:val="Plain Text Char"/>
    <w:link w:val="PlainText"/>
    <w:uiPriority w:val="99"/>
    <w:semiHidden/>
    <w:rsid w:val="0062267F"/>
    <w:rPr>
      <w:rFonts w:ascii="Calibri" w:eastAsia="Calibri" w:hAnsi="Calibri" w:cs="Arial"/>
      <w:sz w:val="22"/>
      <w:szCs w:val="21"/>
      <w:lang w:val="en-US"/>
    </w:rPr>
  </w:style>
  <w:style w:type="character" w:customStyle="1" w:styleId="apple-converted-space">
    <w:name w:val="apple-converted-space"/>
    <w:basedOn w:val="DefaultParagraphFont"/>
    <w:rsid w:val="0062267F"/>
  </w:style>
  <w:style w:type="paragraph" w:customStyle="1" w:styleId="Listemoyenne2-Accent41">
    <w:name w:val="Liste moyenne 2 - Accent 41"/>
    <w:basedOn w:val="Normal"/>
    <w:uiPriority w:val="34"/>
    <w:qFormat/>
    <w:rsid w:val="00501AB1"/>
    <w:pPr>
      <w:ind w:left="360" w:hanging="360"/>
    </w:pPr>
  </w:style>
  <w:style w:type="paragraph" w:customStyle="1" w:styleId="Conclusions">
    <w:name w:val="Conclusions"/>
    <w:basedOn w:val="ParagraphOED"/>
    <w:link w:val="ConclusionsChar"/>
    <w:qFormat/>
    <w:rsid w:val="00FB57D2"/>
    <w:rPr>
      <w:b/>
      <w:lang w:eastAsia="x-none"/>
    </w:rPr>
  </w:style>
  <w:style w:type="paragraph" w:customStyle="1" w:styleId="Grillemoyenne1-Accent21">
    <w:name w:val="Grille moyenne 1 - Accent 21"/>
    <w:basedOn w:val="Normal"/>
    <w:uiPriority w:val="34"/>
    <w:qFormat/>
    <w:rsid w:val="00F07F92"/>
    <w:pPr>
      <w:ind w:left="720"/>
      <w:contextualSpacing/>
    </w:pPr>
    <w:rPr>
      <w:lang w:val="en-GB"/>
    </w:rPr>
  </w:style>
  <w:style w:type="character" w:customStyle="1" w:styleId="ParagraphOEDChar">
    <w:name w:val="Paragraph  OED Char"/>
    <w:link w:val="ParagraphOED"/>
    <w:rsid w:val="009529FC"/>
    <w:rPr>
      <w:rFonts w:ascii="Segoe UI" w:eastAsia="Times New Roman" w:hAnsi="Segoe UI" w:cs="Segoe UI"/>
      <w:sz w:val="21"/>
      <w:szCs w:val="21"/>
      <w:lang w:eastAsia="en-US"/>
    </w:rPr>
  </w:style>
  <w:style w:type="character" w:customStyle="1" w:styleId="ConclusionsChar">
    <w:name w:val="Conclusions Char"/>
    <w:link w:val="Conclusions"/>
    <w:rsid w:val="00FB57D2"/>
    <w:rPr>
      <w:rFonts w:ascii="Segoe UI" w:eastAsia="Times New Roman" w:hAnsi="Segoe UI" w:cs="Segoe UI"/>
      <w:b/>
      <w:sz w:val="21"/>
      <w:szCs w:val="21"/>
      <w:lang w:eastAsia="x-none"/>
    </w:rPr>
  </w:style>
  <w:style w:type="paragraph" w:customStyle="1" w:styleId="Listecouleur-Accent11">
    <w:name w:val="Liste couleur - Accent 11"/>
    <w:basedOn w:val="Normal"/>
    <w:uiPriority w:val="34"/>
    <w:qFormat/>
    <w:rsid w:val="008C5507"/>
    <w:pPr>
      <w:ind w:left="360" w:hanging="360"/>
    </w:pPr>
    <w:rPr>
      <w:rFonts w:ascii="Cambria" w:eastAsia="Cambria" w:hAnsi="Cambria"/>
      <w:lang w:val="en-US"/>
    </w:rPr>
  </w:style>
  <w:style w:type="paragraph" w:customStyle="1" w:styleId="Titolosommario1">
    <w:name w:val="Titolo sommario1"/>
    <w:basedOn w:val="Heading1"/>
    <w:next w:val="Normal"/>
    <w:uiPriority w:val="39"/>
    <w:semiHidden/>
    <w:unhideWhenUsed/>
    <w:qFormat/>
    <w:rsid w:val="009D27A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styleId="ListParagraph">
    <w:name w:val="List Paragraph"/>
    <w:basedOn w:val="Normal"/>
    <w:link w:val="ListParagraphChar"/>
    <w:uiPriority w:val="34"/>
    <w:qFormat/>
    <w:rsid w:val="00B45257"/>
    <w:pPr>
      <w:ind w:left="720"/>
      <w:contextualSpacing/>
    </w:pPr>
    <w:rPr>
      <w:lang w:val="en-GB"/>
    </w:rPr>
  </w:style>
  <w:style w:type="paragraph" w:customStyle="1" w:styleId="Boxnumber">
    <w:name w:val="Box number"/>
    <w:basedOn w:val="Caption"/>
    <w:next w:val="Normal"/>
    <w:autoRedefine/>
    <w:uiPriority w:val="99"/>
    <w:rsid w:val="008249A3"/>
    <w:pPr>
      <w:keepNext/>
      <w:numPr>
        <w:numId w:val="13"/>
      </w:numPr>
      <w:spacing w:before="240" w:after="0"/>
      <w:ind w:left="1134" w:hanging="1134"/>
      <w:jc w:val="left"/>
    </w:pPr>
    <w:rPr>
      <w:rFonts w:ascii="Calibri" w:hAnsi="Calibri"/>
      <w:szCs w:val="22"/>
      <w:lang w:val="es-ES"/>
    </w:rPr>
  </w:style>
  <w:style w:type="paragraph" w:styleId="TOCHeading">
    <w:name w:val="TOC Heading"/>
    <w:basedOn w:val="Heading1"/>
    <w:next w:val="Normal"/>
    <w:uiPriority w:val="39"/>
    <w:unhideWhenUsed/>
    <w:qFormat/>
    <w:rsid w:val="003A44D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customStyle="1" w:styleId="Figurenumber">
    <w:name w:val="Figure number"/>
    <w:basedOn w:val="Caption"/>
    <w:next w:val="Normal"/>
    <w:autoRedefine/>
    <w:uiPriority w:val="99"/>
    <w:rsid w:val="00D05B73"/>
    <w:pPr>
      <w:keepNext/>
      <w:numPr>
        <w:numId w:val="16"/>
      </w:numPr>
      <w:ind w:left="1134" w:hanging="1134"/>
    </w:pPr>
    <w:rPr>
      <w:szCs w:val="22"/>
      <w:lang w:val="en-GB"/>
    </w:rPr>
  </w:style>
  <w:style w:type="paragraph" w:customStyle="1" w:styleId="TORMainBodytext">
    <w:name w:val="TOR Main Body text"/>
    <w:basedOn w:val="ListParagraph"/>
    <w:link w:val="TORMainBodytextChar"/>
    <w:autoRedefine/>
    <w:qFormat/>
    <w:rsid w:val="0029585F"/>
    <w:pPr>
      <w:numPr>
        <w:numId w:val="29"/>
      </w:numPr>
      <w:spacing w:after="120"/>
      <w:contextualSpacing w:val="0"/>
    </w:pPr>
    <w:rPr>
      <w:rFonts w:ascii="Calibri" w:hAnsi="Calibri" w:cs="Times"/>
      <w:lang w:val="en-US" w:eastAsia="zh-CN"/>
    </w:rPr>
  </w:style>
  <w:style w:type="character" w:customStyle="1" w:styleId="TORMainBodytextChar">
    <w:name w:val="TOR Main Body text Char"/>
    <w:link w:val="TORMainBodytext"/>
    <w:rsid w:val="0029585F"/>
    <w:rPr>
      <w:rFonts w:ascii="Calibri" w:eastAsia="Times New Roman" w:hAnsi="Calibri" w:cs="Times"/>
      <w:sz w:val="24"/>
      <w:szCs w:val="24"/>
      <w:lang w:val="en-US" w:eastAsia="zh-CN"/>
    </w:rPr>
  </w:style>
  <w:style w:type="character" w:styleId="PageNumber">
    <w:name w:val="page number"/>
    <w:uiPriority w:val="99"/>
    <w:semiHidden/>
    <w:unhideWhenUsed/>
    <w:rsid w:val="00CC0CBD"/>
  </w:style>
  <w:style w:type="table" w:customStyle="1" w:styleId="GridTable4-Accent61">
    <w:name w:val="Grid Table 4 - Accent 61"/>
    <w:basedOn w:val="TableNormal"/>
    <w:uiPriority w:val="49"/>
    <w:rsid w:val="00967522"/>
    <w:rPr>
      <w:rFonts w:ascii="Calibri" w:eastAsia="Calibri" w:hAnsi="Calibri"/>
      <w:sz w:val="24"/>
      <w:szCs w:val="24"/>
      <w:lang w:eastAsia="en-US"/>
    </w:rPr>
    <w:tblPr>
      <w:tblStyleRowBandSize w:val="1"/>
      <w:tblStyleColBandSize w:val="1"/>
      <w:tblBorders>
        <w:top w:val="single" w:sz="4" w:space="0" w:color="C8DA91"/>
        <w:left w:val="single" w:sz="4" w:space="0" w:color="C8DA91"/>
        <w:bottom w:val="single" w:sz="4" w:space="0" w:color="C8DA91"/>
        <w:right w:val="single" w:sz="4" w:space="0" w:color="C8DA91"/>
        <w:insideH w:val="single" w:sz="4" w:space="0" w:color="C8DA91"/>
        <w:insideV w:val="single" w:sz="4" w:space="0" w:color="C8DA91"/>
      </w:tblBorders>
    </w:tblPr>
    <w:tblStylePr w:type="firstRow">
      <w:rPr>
        <w:b/>
        <w:bCs/>
        <w:color w:val="FFFFFF"/>
      </w:rPr>
      <w:tblPr/>
      <w:tcPr>
        <w:tcBorders>
          <w:top w:val="single" w:sz="4" w:space="0" w:color="A5C249"/>
          <w:left w:val="single" w:sz="4" w:space="0" w:color="A5C249"/>
          <w:bottom w:val="single" w:sz="4" w:space="0" w:color="A5C249"/>
          <w:right w:val="single" w:sz="4" w:space="0" w:color="A5C249"/>
          <w:insideH w:val="nil"/>
          <w:insideV w:val="nil"/>
        </w:tcBorders>
        <w:shd w:val="clear" w:color="auto" w:fill="A5C249"/>
      </w:tcPr>
    </w:tblStylePr>
    <w:tblStylePr w:type="lastRow">
      <w:rPr>
        <w:b/>
        <w:bCs/>
      </w:rPr>
      <w:tblPr/>
      <w:tcPr>
        <w:tcBorders>
          <w:top w:val="double" w:sz="4" w:space="0" w:color="A5C249"/>
        </w:tcBorders>
      </w:tcPr>
    </w:tblStylePr>
    <w:tblStylePr w:type="firstCol">
      <w:rPr>
        <w:b/>
        <w:bCs/>
      </w:rPr>
    </w:tblStylePr>
    <w:tblStylePr w:type="lastCol">
      <w:rPr>
        <w:b/>
        <w:bCs/>
      </w:rPr>
    </w:tblStylePr>
    <w:tblStylePr w:type="band1Vert">
      <w:tblPr/>
      <w:tcPr>
        <w:shd w:val="clear" w:color="auto" w:fill="ECF2DA"/>
      </w:tcPr>
    </w:tblStylePr>
    <w:tblStylePr w:type="band1Horz">
      <w:tblPr/>
      <w:tcPr>
        <w:shd w:val="clear" w:color="auto" w:fill="ECF2DA"/>
      </w:tcPr>
    </w:tblStylePr>
  </w:style>
  <w:style w:type="table" w:customStyle="1" w:styleId="GridTable5Dark-Accent61">
    <w:name w:val="Grid Table 5 Dark - Accent 61"/>
    <w:basedOn w:val="TableNormal"/>
    <w:uiPriority w:val="50"/>
    <w:rsid w:val="008B46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ListTable2-Accent61">
    <w:name w:val="List Table 2 - Accent 61"/>
    <w:basedOn w:val="TableNormal"/>
    <w:uiPriority w:val="47"/>
    <w:rsid w:val="008B4612"/>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on">
    <w:name w:val="Revision"/>
    <w:hidden/>
    <w:uiPriority w:val="71"/>
    <w:rsid w:val="00A12F54"/>
    <w:rPr>
      <w:rFonts w:ascii="Times New Roman" w:eastAsia="Times New Roman" w:hAnsi="Times New Roman"/>
      <w:sz w:val="24"/>
      <w:szCs w:val="24"/>
      <w:lang w:eastAsia="en-US"/>
    </w:rPr>
  </w:style>
  <w:style w:type="table" w:customStyle="1" w:styleId="GridTable5Dark-Accent62">
    <w:name w:val="Grid Table 5 Dark - Accent 62"/>
    <w:basedOn w:val="TableNormal"/>
    <w:uiPriority w:val="50"/>
    <w:rsid w:val="00960A6C"/>
    <w:rPr>
      <w:rFonts w:asciiTheme="minorHAnsi" w:eastAsiaTheme="minorHAnsi" w:hAnsiTheme="minorHAnsi" w:cstheme="minorBidi"/>
      <w:sz w:val="24"/>
      <w:szCs w:val="24"/>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Sub-heading">
    <w:name w:val="Sub-heading"/>
    <w:basedOn w:val="Heading2"/>
    <w:link w:val="Sub-headingChar"/>
    <w:qFormat/>
    <w:rsid w:val="00235366"/>
    <w:pPr>
      <w:numPr>
        <w:ilvl w:val="0"/>
        <w:numId w:val="0"/>
      </w:numPr>
      <w:spacing w:before="0" w:after="120"/>
    </w:pPr>
    <w:rPr>
      <w:rFonts w:asciiTheme="minorHAnsi" w:eastAsia="MS Mincho" w:hAnsiTheme="minorHAnsi"/>
      <w:bCs w:val="0"/>
      <w:iCs w:val="0"/>
      <w:sz w:val="22"/>
      <w:szCs w:val="22"/>
      <w:lang w:val="en-US"/>
    </w:rPr>
  </w:style>
  <w:style w:type="paragraph" w:customStyle="1" w:styleId="sectorheading">
    <w:name w:val="sector heading"/>
    <w:basedOn w:val="Heading1"/>
    <w:link w:val="sectorheadingChar"/>
    <w:qFormat/>
    <w:rsid w:val="00235366"/>
    <w:pPr>
      <w:spacing w:before="0" w:after="120"/>
    </w:pPr>
    <w:rPr>
      <w:rFonts w:asciiTheme="minorHAnsi" w:eastAsia="MS Mincho" w:hAnsiTheme="minorHAnsi"/>
      <w:bCs w:val="0"/>
      <w:sz w:val="22"/>
      <w:szCs w:val="22"/>
      <w:lang w:val="en-US"/>
    </w:rPr>
  </w:style>
  <w:style w:type="character" w:customStyle="1" w:styleId="Sub-headingChar">
    <w:name w:val="Sub-heading Char"/>
    <w:basedOn w:val="Heading2Char"/>
    <w:link w:val="Sub-heading"/>
    <w:rsid w:val="00235366"/>
    <w:rPr>
      <w:rFonts w:asciiTheme="minorHAnsi" w:eastAsia="MS Mincho" w:hAnsiTheme="minorHAnsi" w:cs="Segoe UI"/>
      <w:b/>
      <w:bCs w:val="0"/>
      <w:iCs w:val="0"/>
      <w:spacing w:val="-6"/>
      <w:sz w:val="22"/>
      <w:szCs w:val="22"/>
      <w:lang w:val="en-US" w:eastAsia="x-none"/>
    </w:rPr>
  </w:style>
  <w:style w:type="character" w:customStyle="1" w:styleId="sectorheadingChar">
    <w:name w:val="sector heading Char"/>
    <w:basedOn w:val="Heading1Char"/>
    <w:link w:val="sectorheading"/>
    <w:rsid w:val="00235366"/>
    <w:rPr>
      <w:rFonts w:asciiTheme="minorHAnsi" w:eastAsia="MS Mincho" w:hAnsiTheme="minorHAnsi" w:cs="Segoe UI"/>
      <w:b/>
      <w:bCs w:val="0"/>
      <w:spacing w:val="-6"/>
      <w:kern w:val="32"/>
      <w:sz w:val="22"/>
      <w:szCs w:val="22"/>
      <w:lang w:val="en-US" w:eastAsia="x-none"/>
    </w:rPr>
  </w:style>
  <w:style w:type="paragraph" w:customStyle="1" w:styleId="Indentlettercapital">
    <w:name w:val="Indent letter capital"/>
    <w:basedOn w:val="Indentbullet"/>
    <w:autoRedefine/>
    <w:uiPriority w:val="99"/>
    <w:rsid w:val="0031366E"/>
    <w:pPr>
      <w:numPr>
        <w:numId w:val="31"/>
      </w:numPr>
      <w:spacing w:before="0"/>
    </w:pPr>
    <w:rPr>
      <w:lang w:val="en-GB"/>
    </w:rPr>
  </w:style>
  <w:style w:type="character" w:customStyle="1" w:styleId="ListParagraphChar">
    <w:name w:val="List Paragraph Char"/>
    <w:link w:val="ListParagraph"/>
    <w:uiPriority w:val="34"/>
    <w:rsid w:val="0031366E"/>
    <w:rPr>
      <w:rFonts w:ascii="Times New Roman" w:eastAsia="Times New Roman" w:hAnsi="Times New Roman"/>
      <w:sz w:val="24"/>
      <w:szCs w:val="24"/>
      <w:lang w:val="en-GB" w:eastAsia="en-US"/>
    </w:rPr>
  </w:style>
  <w:style w:type="table" w:customStyle="1" w:styleId="GridTable4-Accent62">
    <w:name w:val="Grid Table 4 - Accent 62"/>
    <w:basedOn w:val="TableNormal"/>
    <w:uiPriority w:val="49"/>
    <w:rsid w:val="0067372C"/>
    <w:rPr>
      <w:rFonts w:asciiTheme="minorHAnsi" w:eastAsiaTheme="minorHAnsi" w:hAnsiTheme="minorHAnsi" w:cstheme="minorBidi"/>
      <w:sz w:val="24"/>
      <w:szCs w:val="24"/>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Accent63">
    <w:name w:val="Grid Table 5 Dark - Accent 63"/>
    <w:basedOn w:val="TableNormal"/>
    <w:uiPriority w:val="50"/>
    <w:rsid w:val="00BE08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HeadingforEVAL">
    <w:name w:val="Heading for EVAL"/>
    <w:basedOn w:val="Heading2"/>
    <w:qFormat/>
    <w:rsid w:val="00C914D4"/>
    <w:pPr>
      <w:numPr>
        <w:ilvl w:val="0"/>
        <w:numId w:val="0"/>
      </w:numPr>
      <w:spacing w:before="0" w:after="120"/>
      <w:ind w:left="851" w:hanging="851"/>
    </w:pPr>
    <w:rPr>
      <w:rFonts w:eastAsia="MS Mincho"/>
      <w:bCs w:val="0"/>
      <w:iCs w:val="0"/>
      <w:lang w:val="en-US" w:eastAsia="en-US"/>
    </w:rPr>
  </w:style>
  <w:style w:type="table" w:styleId="GridTable5Dark-Accent1">
    <w:name w:val="Grid Table 5 Dark Accent 1"/>
    <w:basedOn w:val="TableNormal"/>
    <w:uiPriority w:val="50"/>
    <w:rsid w:val="00327A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1Light-Accent1">
    <w:name w:val="Grid Table 1 Light Accent 1"/>
    <w:basedOn w:val="TableNormal"/>
    <w:uiPriority w:val="46"/>
    <w:rsid w:val="00327AD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327AD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5Dark-Accent6">
    <w:name w:val="Grid Table 5 Dark Accent 6"/>
    <w:basedOn w:val="TableNormal"/>
    <w:uiPriority w:val="50"/>
    <w:rsid w:val="00327A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1">
    <w:name w:val="Grid Table 7 Colorful Accent 1"/>
    <w:basedOn w:val="TableNormal"/>
    <w:uiPriority w:val="52"/>
    <w:rsid w:val="00327AD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5">
    <w:name w:val="Grid Table 3 Accent 5"/>
    <w:basedOn w:val="TableNormal"/>
    <w:uiPriority w:val="48"/>
    <w:rsid w:val="00327AD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1Light-Accent5">
    <w:name w:val="Grid Table 1 Light Accent 5"/>
    <w:basedOn w:val="TableNormal"/>
    <w:uiPriority w:val="46"/>
    <w:rsid w:val="00327AD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Question">
    <w:name w:val="Question"/>
    <w:basedOn w:val="Heading2"/>
    <w:link w:val="QuestionChar"/>
    <w:qFormat/>
    <w:rsid w:val="00327ADC"/>
    <w:pPr>
      <w:numPr>
        <w:numId w:val="11"/>
      </w:numPr>
      <w:spacing w:after="0"/>
      <w:ind w:left="851" w:hanging="851"/>
    </w:pPr>
    <w:rPr>
      <w:rFonts w:eastAsia="MS Mincho"/>
      <w:bCs w:val="0"/>
      <w:iCs w:val="0"/>
      <w:lang w:val="en-US"/>
    </w:rPr>
  </w:style>
  <w:style w:type="character" w:customStyle="1" w:styleId="QuestionChar">
    <w:name w:val="Question Char"/>
    <w:basedOn w:val="Heading2Char"/>
    <w:link w:val="Question"/>
    <w:rsid w:val="00327ADC"/>
    <w:rPr>
      <w:rFonts w:ascii="Segoe UI" w:eastAsia="MS Mincho" w:hAnsi="Segoe UI" w:cs="Segoe UI"/>
      <w:b/>
      <w:bCs w:val="0"/>
      <w:iCs w:val="0"/>
      <w:spacing w:val="-6"/>
      <w:sz w:val="24"/>
      <w:szCs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53">
      <w:bodyDiv w:val="1"/>
      <w:marLeft w:val="0"/>
      <w:marRight w:val="0"/>
      <w:marTop w:val="0"/>
      <w:marBottom w:val="0"/>
      <w:divBdr>
        <w:top w:val="none" w:sz="0" w:space="0" w:color="auto"/>
        <w:left w:val="none" w:sz="0" w:space="0" w:color="auto"/>
        <w:bottom w:val="none" w:sz="0" w:space="0" w:color="auto"/>
        <w:right w:val="none" w:sz="0" w:space="0" w:color="auto"/>
      </w:divBdr>
      <w:divsChild>
        <w:div w:id="618687969">
          <w:marLeft w:val="547"/>
          <w:marRight w:val="0"/>
          <w:marTop w:val="106"/>
          <w:marBottom w:val="0"/>
          <w:divBdr>
            <w:top w:val="none" w:sz="0" w:space="0" w:color="auto"/>
            <w:left w:val="none" w:sz="0" w:space="0" w:color="auto"/>
            <w:bottom w:val="none" w:sz="0" w:space="0" w:color="auto"/>
            <w:right w:val="none" w:sz="0" w:space="0" w:color="auto"/>
          </w:divBdr>
        </w:div>
      </w:divsChild>
    </w:div>
    <w:div w:id="2557776">
      <w:bodyDiv w:val="1"/>
      <w:marLeft w:val="0"/>
      <w:marRight w:val="0"/>
      <w:marTop w:val="0"/>
      <w:marBottom w:val="0"/>
      <w:divBdr>
        <w:top w:val="none" w:sz="0" w:space="0" w:color="auto"/>
        <w:left w:val="none" w:sz="0" w:space="0" w:color="auto"/>
        <w:bottom w:val="none" w:sz="0" w:space="0" w:color="auto"/>
        <w:right w:val="none" w:sz="0" w:space="0" w:color="auto"/>
      </w:divBdr>
      <w:divsChild>
        <w:div w:id="349599806">
          <w:marLeft w:val="1051"/>
          <w:marRight w:val="0"/>
          <w:marTop w:val="96"/>
          <w:marBottom w:val="0"/>
          <w:divBdr>
            <w:top w:val="none" w:sz="0" w:space="0" w:color="auto"/>
            <w:left w:val="none" w:sz="0" w:space="0" w:color="auto"/>
            <w:bottom w:val="none" w:sz="0" w:space="0" w:color="auto"/>
            <w:right w:val="none" w:sz="0" w:space="0" w:color="auto"/>
          </w:divBdr>
        </w:div>
      </w:divsChild>
    </w:div>
    <w:div w:id="3091533">
      <w:bodyDiv w:val="1"/>
      <w:marLeft w:val="0"/>
      <w:marRight w:val="0"/>
      <w:marTop w:val="0"/>
      <w:marBottom w:val="0"/>
      <w:divBdr>
        <w:top w:val="none" w:sz="0" w:space="0" w:color="auto"/>
        <w:left w:val="none" w:sz="0" w:space="0" w:color="auto"/>
        <w:bottom w:val="none" w:sz="0" w:space="0" w:color="auto"/>
        <w:right w:val="none" w:sz="0" w:space="0" w:color="auto"/>
      </w:divBdr>
      <w:divsChild>
        <w:div w:id="1564295166">
          <w:marLeft w:val="0"/>
          <w:marRight w:val="0"/>
          <w:marTop w:val="0"/>
          <w:marBottom w:val="0"/>
          <w:divBdr>
            <w:top w:val="none" w:sz="0" w:space="0" w:color="auto"/>
            <w:left w:val="none" w:sz="0" w:space="0" w:color="auto"/>
            <w:bottom w:val="none" w:sz="0" w:space="0" w:color="auto"/>
            <w:right w:val="none" w:sz="0" w:space="0" w:color="auto"/>
          </w:divBdr>
          <w:divsChild>
            <w:div w:id="2129272479">
              <w:marLeft w:val="0"/>
              <w:marRight w:val="0"/>
              <w:marTop w:val="0"/>
              <w:marBottom w:val="0"/>
              <w:divBdr>
                <w:top w:val="none" w:sz="0" w:space="0" w:color="auto"/>
                <w:left w:val="none" w:sz="0" w:space="0" w:color="auto"/>
                <w:bottom w:val="none" w:sz="0" w:space="0" w:color="auto"/>
                <w:right w:val="none" w:sz="0" w:space="0" w:color="auto"/>
              </w:divBdr>
              <w:divsChild>
                <w:div w:id="44100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860">
      <w:bodyDiv w:val="1"/>
      <w:marLeft w:val="0"/>
      <w:marRight w:val="0"/>
      <w:marTop w:val="0"/>
      <w:marBottom w:val="0"/>
      <w:divBdr>
        <w:top w:val="none" w:sz="0" w:space="0" w:color="auto"/>
        <w:left w:val="none" w:sz="0" w:space="0" w:color="auto"/>
        <w:bottom w:val="none" w:sz="0" w:space="0" w:color="auto"/>
        <w:right w:val="none" w:sz="0" w:space="0" w:color="auto"/>
      </w:divBdr>
      <w:divsChild>
        <w:div w:id="513766091">
          <w:marLeft w:val="0"/>
          <w:marRight w:val="0"/>
          <w:marTop w:val="0"/>
          <w:marBottom w:val="0"/>
          <w:divBdr>
            <w:top w:val="none" w:sz="0" w:space="0" w:color="auto"/>
            <w:left w:val="none" w:sz="0" w:space="0" w:color="auto"/>
            <w:bottom w:val="none" w:sz="0" w:space="0" w:color="auto"/>
            <w:right w:val="none" w:sz="0" w:space="0" w:color="auto"/>
          </w:divBdr>
          <w:divsChild>
            <w:div w:id="1946576647">
              <w:marLeft w:val="0"/>
              <w:marRight w:val="0"/>
              <w:marTop w:val="0"/>
              <w:marBottom w:val="0"/>
              <w:divBdr>
                <w:top w:val="none" w:sz="0" w:space="0" w:color="auto"/>
                <w:left w:val="none" w:sz="0" w:space="0" w:color="auto"/>
                <w:bottom w:val="none" w:sz="0" w:space="0" w:color="auto"/>
                <w:right w:val="none" w:sz="0" w:space="0" w:color="auto"/>
              </w:divBdr>
              <w:divsChild>
                <w:div w:id="2485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4421">
      <w:bodyDiv w:val="1"/>
      <w:marLeft w:val="0"/>
      <w:marRight w:val="0"/>
      <w:marTop w:val="0"/>
      <w:marBottom w:val="0"/>
      <w:divBdr>
        <w:top w:val="none" w:sz="0" w:space="0" w:color="auto"/>
        <w:left w:val="none" w:sz="0" w:space="0" w:color="auto"/>
        <w:bottom w:val="none" w:sz="0" w:space="0" w:color="auto"/>
        <w:right w:val="none" w:sz="0" w:space="0" w:color="auto"/>
      </w:divBdr>
      <w:divsChild>
        <w:div w:id="724642822">
          <w:marLeft w:val="0"/>
          <w:marRight w:val="0"/>
          <w:marTop w:val="0"/>
          <w:marBottom w:val="0"/>
          <w:divBdr>
            <w:top w:val="none" w:sz="0" w:space="0" w:color="auto"/>
            <w:left w:val="none" w:sz="0" w:space="0" w:color="auto"/>
            <w:bottom w:val="none" w:sz="0" w:space="0" w:color="auto"/>
            <w:right w:val="none" w:sz="0" w:space="0" w:color="auto"/>
          </w:divBdr>
          <w:divsChild>
            <w:div w:id="1654871801">
              <w:marLeft w:val="0"/>
              <w:marRight w:val="0"/>
              <w:marTop w:val="0"/>
              <w:marBottom w:val="0"/>
              <w:divBdr>
                <w:top w:val="none" w:sz="0" w:space="0" w:color="auto"/>
                <w:left w:val="none" w:sz="0" w:space="0" w:color="auto"/>
                <w:bottom w:val="none" w:sz="0" w:space="0" w:color="auto"/>
                <w:right w:val="none" w:sz="0" w:space="0" w:color="auto"/>
              </w:divBdr>
              <w:divsChild>
                <w:div w:id="12401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0439">
      <w:bodyDiv w:val="1"/>
      <w:marLeft w:val="0"/>
      <w:marRight w:val="0"/>
      <w:marTop w:val="0"/>
      <w:marBottom w:val="0"/>
      <w:divBdr>
        <w:top w:val="none" w:sz="0" w:space="0" w:color="auto"/>
        <w:left w:val="none" w:sz="0" w:space="0" w:color="auto"/>
        <w:bottom w:val="none" w:sz="0" w:space="0" w:color="auto"/>
        <w:right w:val="none" w:sz="0" w:space="0" w:color="auto"/>
      </w:divBdr>
    </w:div>
    <w:div w:id="87697061">
      <w:bodyDiv w:val="1"/>
      <w:marLeft w:val="0"/>
      <w:marRight w:val="0"/>
      <w:marTop w:val="0"/>
      <w:marBottom w:val="0"/>
      <w:divBdr>
        <w:top w:val="none" w:sz="0" w:space="0" w:color="auto"/>
        <w:left w:val="none" w:sz="0" w:space="0" w:color="auto"/>
        <w:bottom w:val="none" w:sz="0" w:space="0" w:color="auto"/>
        <w:right w:val="none" w:sz="0" w:space="0" w:color="auto"/>
      </w:divBdr>
    </w:div>
    <w:div w:id="90200959">
      <w:bodyDiv w:val="1"/>
      <w:marLeft w:val="0"/>
      <w:marRight w:val="0"/>
      <w:marTop w:val="0"/>
      <w:marBottom w:val="0"/>
      <w:divBdr>
        <w:top w:val="none" w:sz="0" w:space="0" w:color="auto"/>
        <w:left w:val="none" w:sz="0" w:space="0" w:color="auto"/>
        <w:bottom w:val="none" w:sz="0" w:space="0" w:color="auto"/>
        <w:right w:val="none" w:sz="0" w:space="0" w:color="auto"/>
      </w:divBdr>
      <w:divsChild>
        <w:div w:id="566233846">
          <w:marLeft w:val="0"/>
          <w:marRight w:val="0"/>
          <w:marTop w:val="0"/>
          <w:marBottom w:val="0"/>
          <w:divBdr>
            <w:top w:val="none" w:sz="0" w:space="0" w:color="auto"/>
            <w:left w:val="none" w:sz="0" w:space="0" w:color="auto"/>
            <w:bottom w:val="none" w:sz="0" w:space="0" w:color="auto"/>
            <w:right w:val="none" w:sz="0" w:space="0" w:color="auto"/>
          </w:divBdr>
          <w:divsChild>
            <w:div w:id="911739802">
              <w:marLeft w:val="0"/>
              <w:marRight w:val="0"/>
              <w:marTop w:val="0"/>
              <w:marBottom w:val="0"/>
              <w:divBdr>
                <w:top w:val="none" w:sz="0" w:space="0" w:color="auto"/>
                <w:left w:val="none" w:sz="0" w:space="0" w:color="auto"/>
                <w:bottom w:val="none" w:sz="0" w:space="0" w:color="auto"/>
                <w:right w:val="none" w:sz="0" w:space="0" w:color="auto"/>
              </w:divBdr>
              <w:divsChild>
                <w:div w:id="9753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954">
      <w:bodyDiv w:val="1"/>
      <w:marLeft w:val="0"/>
      <w:marRight w:val="0"/>
      <w:marTop w:val="0"/>
      <w:marBottom w:val="0"/>
      <w:divBdr>
        <w:top w:val="none" w:sz="0" w:space="0" w:color="auto"/>
        <w:left w:val="none" w:sz="0" w:space="0" w:color="auto"/>
        <w:bottom w:val="none" w:sz="0" w:space="0" w:color="auto"/>
        <w:right w:val="none" w:sz="0" w:space="0" w:color="auto"/>
      </w:divBdr>
      <w:divsChild>
        <w:div w:id="872227225">
          <w:marLeft w:val="0"/>
          <w:marRight w:val="0"/>
          <w:marTop w:val="0"/>
          <w:marBottom w:val="0"/>
          <w:divBdr>
            <w:top w:val="none" w:sz="0" w:space="0" w:color="auto"/>
            <w:left w:val="none" w:sz="0" w:space="0" w:color="auto"/>
            <w:bottom w:val="none" w:sz="0" w:space="0" w:color="auto"/>
            <w:right w:val="none" w:sz="0" w:space="0" w:color="auto"/>
          </w:divBdr>
          <w:divsChild>
            <w:div w:id="749040706">
              <w:marLeft w:val="0"/>
              <w:marRight w:val="0"/>
              <w:marTop w:val="0"/>
              <w:marBottom w:val="0"/>
              <w:divBdr>
                <w:top w:val="none" w:sz="0" w:space="0" w:color="auto"/>
                <w:left w:val="none" w:sz="0" w:space="0" w:color="auto"/>
                <w:bottom w:val="none" w:sz="0" w:space="0" w:color="auto"/>
                <w:right w:val="none" w:sz="0" w:space="0" w:color="auto"/>
              </w:divBdr>
              <w:divsChild>
                <w:div w:id="15445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129">
      <w:bodyDiv w:val="1"/>
      <w:marLeft w:val="0"/>
      <w:marRight w:val="0"/>
      <w:marTop w:val="0"/>
      <w:marBottom w:val="0"/>
      <w:divBdr>
        <w:top w:val="none" w:sz="0" w:space="0" w:color="auto"/>
        <w:left w:val="none" w:sz="0" w:space="0" w:color="auto"/>
        <w:bottom w:val="none" w:sz="0" w:space="0" w:color="auto"/>
        <w:right w:val="none" w:sz="0" w:space="0" w:color="auto"/>
      </w:divBdr>
      <w:divsChild>
        <w:div w:id="347488387">
          <w:marLeft w:val="0"/>
          <w:marRight w:val="0"/>
          <w:marTop w:val="0"/>
          <w:marBottom w:val="0"/>
          <w:divBdr>
            <w:top w:val="none" w:sz="0" w:space="0" w:color="auto"/>
            <w:left w:val="none" w:sz="0" w:space="0" w:color="auto"/>
            <w:bottom w:val="none" w:sz="0" w:space="0" w:color="auto"/>
            <w:right w:val="none" w:sz="0" w:space="0" w:color="auto"/>
          </w:divBdr>
          <w:divsChild>
            <w:div w:id="271137536">
              <w:marLeft w:val="0"/>
              <w:marRight w:val="0"/>
              <w:marTop w:val="0"/>
              <w:marBottom w:val="0"/>
              <w:divBdr>
                <w:top w:val="none" w:sz="0" w:space="0" w:color="auto"/>
                <w:left w:val="none" w:sz="0" w:space="0" w:color="auto"/>
                <w:bottom w:val="none" w:sz="0" w:space="0" w:color="auto"/>
                <w:right w:val="none" w:sz="0" w:space="0" w:color="auto"/>
              </w:divBdr>
              <w:divsChild>
                <w:div w:id="2020307196">
                  <w:marLeft w:val="0"/>
                  <w:marRight w:val="0"/>
                  <w:marTop w:val="0"/>
                  <w:marBottom w:val="0"/>
                  <w:divBdr>
                    <w:top w:val="none" w:sz="0" w:space="0" w:color="auto"/>
                    <w:left w:val="none" w:sz="0" w:space="0" w:color="auto"/>
                    <w:bottom w:val="none" w:sz="0" w:space="0" w:color="auto"/>
                    <w:right w:val="none" w:sz="0" w:space="0" w:color="auto"/>
                  </w:divBdr>
                  <w:divsChild>
                    <w:div w:id="4596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2889">
      <w:bodyDiv w:val="1"/>
      <w:marLeft w:val="0"/>
      <w:marRight w:val="0"/>
      <w:marTop w:val="0"/>
      <w:marBottom w:val="0"/>
      <w:divBdr>
        <w:top w:val="none" w:sz="0" w:space="0" w:color="auto"/>
        <w:left w:val="none" w:sz="0" w:space="0" w:color="auto"/>
        <w:bottom w:val="none" w:sz="0" w:space="0" w:color="auto"/>
        <w:right w:val="none" w:sz="0" w:space="0" w:color="auto"/>
      </w:divBdr>
      <w:divsChild>
        <w:div w:id="1098982069">
          <w:marLeft w:val="547"/>
          <w:marRight w:val="0"/>
          <w:marTop w:val="106"/>
          <w:marBottom w:val="0"/>
          <w:divBdr>
            <w:top w:val="none" w:sz="0" w:space="0" w:color="auto"/>
            <w:left w:val="none" w:sz="0" w:space="0" w:color="auto"/>
            <w:bottom w:val="none" w:sz="0" w:space="0" w:color="auto"/>
            <w:right w:val="none" w:sz="0" w:space="0" w:color="auto"/>
          </w:divBdr>
        </w:div>
      </w:divsChild>
    </w:div>
    <w:div w:id="147091801">
      <w:bodyDiv w:val="1"/>
      <w:marLeft w:val="0"/>
      <w:marRight w:val="0"/>
      <w:marTop w:val="0"/>
      <w:marBottom w:val="0"/>
      <w:divBdr>
        <w:top w:val="none" w:sz="0" w:space="0" w:color="auto"/>
        <w:left w:val="none" w:sz="0" w:space="0" w:color="auto"/>
        <w:bottom w:val="none" w:sz="0" w:space="0" w:color="auto"/>
        <w:right w:val="none" w:sz="0" w:space="0" w:color="auto"/>
      </w:divBdr>
      <w:divsChild>
        <w:div w:id="904685152">
          <w:marLeft w:val="0"/>
          <w:marRight w:val="0"/>
          <w:marTop w:val="0"/>
          <w:marBottom w:val="0"/>
          <w:divBdr>
            <w:top w:val="none" w:sz="0" w:space="0" w:color="auto"/>
            <w:left w:val="none" w:sz="0" w:space="0" w:color="auto"/>
            <w:bottom w:val="none" w:sz="0" w:space="0" w:color="auto"/>
            <w:right w:val="none" w:sz="0" w:space="0" w:color="auto"/>
          </w:divBdr>
          <w:divsChild>
            <w:div w:id="1914851855">
              <w:marLeft w:val="0"/>
              <w:marRight w:val="0"/>
              <w:marTop w:val="0"/>
              <w:marBottom w:val="0"/>
              <w:divBdr>
                <w:top w:val="none" w:sz="0" w:space="0" w:color="auto"/>
                <w:left w:val="none" w:sz="0" w:space="0" w:color="auto"/>
                <w:bottom w:val="none" w:sz="0" w:space="0" w:color="auto"/>
                <w:right w:val="none" w:sz="0" w:space="0" w:color="auto"/>
              </w:divBdr>
              <w:divsChild>
                <w:div w:id="8286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711">
      <w:bodyDiv w:val="1"/>
      <w:marLeft w:val="0"/>
      <w:marRight w:val="0"/>
      <w:marTop w:val="0"/>
      <w:marBottom w:val="0"/>
      <w:divBdr>
        <w:top w:val="none" w:sz="0" w:space="0" w:color="auto"/>
        <w:left w:val="none" w:sz="0" w:space="0" w:color="auto"/>
        <w:bottom w:val="none" w:sz="0" w:space="0" w:color="auto"/>
        <w:right w:val="none" w:sz="0" w:space="0" w:color="auto"/>
      </w:divBdr>
      <w:divsChild>
        <w:div w:id="2035110905">
          <w:marLeft w:val="0"/>
          <w:marRight w:val="0"/>
          <w:marTop w:val="0"/>
          <w:marBottom w:val="0"/>
          <w:divBdr>
            <w:top w:val="none" w:sz="0" w:space="0" w:color="auto"/>
            <w:left w:val="none" w:sz="0" w:space="0" w:color="auto"/>
            <w:bottom w:val="none" w:sz="0" w:space="0" w:color="auto"/>
            <w:right w:val="none" w:sz="0" w:space="0" w:color="auto"/>
          </w:divBdr>
          <w:divsChild>
            <w:div w:id="258679103">
              <w:marLeft w:val="0"/>
              <w:marRight w:val="0"/>
              <w:marTop w:val="0"/>
              <w:marBottom w:val="0"/>
              <w:divBdr>
                <w:top w:val="none" w:sz="0" w:space="0" w:color="auto"/>
                <w:left w:val="none" w:sz="0" w:space="0" w:color="auto"/>
                <w:bottom w:val="none" w:sz="0" w:space="0" w:color="auto"/>
                <w:right w:val="none" w:sz="0" w:space="0" w:color="auto"/>
              </w:divBdr>
              <w:divsChild>
                <w:div w:id="5146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79995">
      <w:bodyDiv w:val="1"/>
      <w:marLeft w:val="0"/>
      <w:marRight w:val="0"/>
      <w:marTop w:val="0"/>
      <w:marBottom w:val="0"/>
      <w:divBdr>
        <w:top w:val="none" w:sz="0" w:space="0" w:color="auto"/>
        <w:left w:val="none" w:sz="0" w:space="0" w:color="auto"/>
        <w:bottom w:val="none" w:sz="0" w:space="0" w:color="auto"/>
        <w:right w:val="none" w:sz="0" w:space="0" w:color="auto"/>
      </w:divBdr>
      <w:divsChild>
        <w:div w:id="1003819950">
          <w:marLeft w:val="0"/>
          <w:marRight w:val="0"/>
          <w:marTop w:val="0"/>
          <w:marBottom w:val="0"/>
          <w:divBdr>
            <w:top w:val="none" w:sz="0" w:space="0" w:color="auto"/>
            <w:left w:val="none" w:sz="0" w:space="0" w:color="auto"/>
            <w:bottom w:val="none" w:sz="0" w:space="0" w:color="auto"/>
            <w:right w:val="none" w:sz="0" w:space="0" w:color="auto"/>
          </w:divBdr>
          <w:divsChild>
            <w:div w:id="2108496592">
              <w:marLeft w:val="0"/>
              <w:marRight w:val="0"/>
              <w:marTop w:val="0"/>
              <w:marBottom w:val="0"/>
              <w:divBdr>
                <w:top w:val="none" w:sz="0" w:space="0" w:color="auto"/>
                <w:left w:val="none" w:sz="0" w:space="0" w:color="auto"/>
                <w:bottom w:val="none" w:sz="0" w:space="0" w:color="auto"/>
                <w:right w:val="none" w:sz="0" w:space="0" w:color="auto"/>
              </w:divBdr>
              <w:divsChild>
                <w:div w:id="4577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245253">
      <w:bodyDiv w:val="1"/>
      <w:marLeft w:val="0"/>
      <w:marRight w:val="0"/>
      <w:marTop w:val="0"/>
      <w:marBottom w:val="0"/>
      <w:divBdr>
        <w:top w:val="none" w:sz="0" w:space="0" w:color="auto"/>
        <w:left w:val="none" w:sz="0" w:space="0" w:color="auto"/>
        <w:bottom w:val="none" w:sz="0" w:space="0" w:color="auto"/>
        <w:right w:val="none" w:sz="0" w:space="0" w:color="auto"/>
      </w:divBdr>
    </w:div>
    <w:div w:id="344089482">
      <w:bodyDiv w:val="1"/>
      <w:marLeft w:val="0"/>
      <w:marRight w:val="0"/>
      <w:marTop w:val="0"/>
      <w:marBottom w:val="0"/>
      <w:divBdr>
        <w:top w:val="none" w:sz="0" w:space="0" w:color="auto"/>
        <w:left w:val="none" w:sz="0" w:space="0" w:color="auto"/>
        <w:bottom w:val="none" w:sz="0" w:space="0" w:color="auto"/>
        <w:right w:val="none" w:sz="0" w:space="0" w:color="auto"/>
      </w:divBdr>
    </w:div>
    <w:div w:id="354304878">
      <w:bodyDiv w:val="1"/>
      <w:marLeft w:val="0"/>
      <w:marRight w:val="0"/>
      <w:marTop w:val="0"/>
      <w:marBottom w:val="0"/>
      <w:divBdr>
        <w:top w:val="none" w:sz="0" w:space="0" w:color="auto"/>
        <w:left w:val="none" w:sz="0" w:space="0" w:color="auto"/>
        <w:bottom w:val="none" w:sz="0" w:space="0" w:color="auto"/>
        <w:right w:val="none" w:sz="0" w:space="0" w:color="auto"/>
      </w:divBdr>
      <w:divsChild>
        <w:div w:id="1850827293">
          <w:marLeft w:val="0"/>
          <w:marRight w:val="0"/>
          <w:marTop w:val="0"/>
          <w:marBottom w:val="0"/>
          <w:divBdr>
            <w:top w:val="none" w:sz="0" w:space="0" w:color="auto"/>
            <w:left w:val="none" w:sz="0" w:space="0" w:color="auto"/>
            <w:bottom w:val="none" w:sz="0" w:space="0" w:color="auto"/>
            <w:right w:val="none" w:sz="0" w:space="0" w:color="auto"/>
          </w:divBdr>
          <w:divsChild>
            <w:div w:id="240721882">
              <w:marLeft w:val="0"/>
              <w:marRight w:val="0"/>
              <w:marTop w:val="0"/>
              <w:marBottom w:val="0"/>
              <w:divBdr>
                <w:top w:val="none" w:sz="0" w:space="0" w:color="auto"/>
                <w:left w:val="none" w:sz="0" w:space="0" w:color="auto"/>
                <w:bottom w:val="none" w:sz="0" w:space="0" w:color="auto"/>
                <w:right w:val="none" w:sz="0" w:space="0" w:color="auto"/>
              </w:divBdr>
              <w:divsChild>
                <w:div w:id="89250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3994">
      <w:bodyDiv w:val="1"/>
      <w:marLeft w:val="0"/>
      <w:marRight w:val="0"/>
      <w:marTop w:val="0"/>
      <w:marBottom w:val="0"/>
      <w:divBdr>
        <w:top w:val="none" w:sz="0" w:space="0" w:color="auto"/>
        <w:left w:val="none" w:sz="0" w:space="0" w:color="auto"/>
        <w:bottom w:val="none" w:sz="0" w:space="0" w:color="auto"/>
        <w:right w:val="none" w:sz="0" w:space="0" w:color="auto"/>
      </w:divBdr>
      <w:divsChild>
        <w:div w:id="660082649">
          <w:marLeft w:val="0"/>
          <w:marRight w:val="0"/>
          <w:marTop w:val="0"/>
          <w:marBottom w:val="0"/>
          <w:divBdr>
            <w:top w:val="none" w:sz="0" w:space="0" w:color="auto"/>
            <w:left w:val="none" w:sz="0" w:space="0" w:color="auto"/>
            <w:bottom w:val="none" w:sz="0" w:space="0" w:color="auto"/>
            <w:right w:val="none" w:sz="0" w:space="0" w:color="auto"/>
          </w:divBdr>
          <w:divsChild>
            <w:div w:id="1841042614">
              <w:marLeft w:val="0"/>
              <w:marRight w:val="0"/>
              <w:marTop w:val="0"/>
              <w:marBottom w:val="0"/>
              <w:divBdr>
                <w:top w:val="none" w:sz="0" w:space="0" w:color="auto"/>
                <w:left w:val="none" w:sz="0" w:space="0" w:color="auto"/>
                <w:bottom w:val="none" w:sz="0" w:space="0" w:color="auto"/>
                <w:right w:val="none" w:sz="0" w:space="0" w:color="auto"/>
              </w:divBdr>
              <w:divsChild>
                <w:div w:id="36263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18356">
      <w:bodyDiv w:val="1"/>
      <w:marLeft w:val="0"/>
      <w:marRight w:val="0"/>
      <w:marTop w:val="0"/>
      <w:marBottom w:val="0"/>
      <w:divBdr>
        <w:top w:val="none" w:sz="0" w:space="0" w:color="auto"/>
        <w:left w:val="none" w:sz="0" w:space="0" w:color="auto"/>
        <w:bottom w:val="none" w:sz="0" w:space="0" w:color="auto"/>
        <w:right w:val="none" w:sz="0" w:space="0" w:color="auto"/>
      </w:divBdr>
      <w:divsChild>
        <w:div w:id="1260800045">
          <w:marLeft w:val="0"/>
          <w:marRight w:val="0"/>
          <w:marTop w:val="0"/>
          <w:marBottom w:val="0"/>
          <w:divBdr>
            <w:top w:val="none" w:sz="0" w:space="0" w:color="auto"/>
            <w:left w:val="none" w:sz="0" w:space="0" w:color="auto"/>
            <w:bottom w:val="none" w:sz="0" w:space="0" w:color="auto"/>
            <w:right w:val="none" w:sz="0" w:space="0" w:color="auto"/>
          </w:divBdr>
          <w:divsChild>
            <w:div w:id="415783881">
              <w:marLeft w:val="0"/>
              <w:marRight w:val="0"/>
              <w:marTop w:val="0"/>
              <w:marBottom w:val="0"/>
              <w:divBdr>
                <w:top w:val="none" w:sz="0" w:space="0" w:color="auto"/>
                <w:left w:val="none" w:sz="0" w:space="0" w:color="auto"/>
                <w:bottom w:val="none" w:sz="0" w:space="0" w:color="auto"/>
                <w:right w:val="none" w:sz="0" w:space="0" w:color="auto"/>
              </w:divBdr>
              <w:divsChild>
                <w:div w:id="1243372284">
                  <w:marLeft w:val="0"/>
                  <w:marRight w:val="0"/>
                  <w:marTop w:val="0"/>
                  <w:marBottom w:val="0"/>
                  <w:divBdr>
                    <w:top w:val="none" w:sz="0" w:space="0" w:color="auto"/>
                    <w:left w:val="none" w:sz="0" w:space="0" w:color="auto"/>
                    <w:bottom w:val="none" w:sz="0" w:space="0" w:color="auto"/>
                    <w:right w:val="none" w:sz="0" w:space="0" w:color="auto"/>
                  </w:divBdr>
                  <w:divsChild>
                    <w:div w:id="17707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71219">
      <w:bodyDiv w:val="1"/>
      <w:marLeft w:val="0"/>
      <w:marRight w:val="0"/>
      <w:marTop w:val="0"/>
      <w:marBottom w:val="0"/>
      <w:divBdr>
        <w:top w:val="none" w:sz="0" w:space="0" w:color="auto"/>
        <w:left w:val="none" w:sz="0" w:space="0" w:color="auto"/>
        <w:bottom w:val="none" w:sz="0" w:space="0" w:color="auto"/>
        <w:right w:val="none" w:sz="0" w:space="0" w:color="auto"/>
      </w:divBdr>
      <w:divsChild>
        <w:div w:id="127866802">
          <w:marLeft w:val="1051"/>
          <w:marRight w:val="0"/>
          <w:marTop w:val="106"/>
          <w:marBottom w:val="0"/>
          <w:divBdr>
            <w:top w:val="none" w:sz="0" w:space="0" w:color="auto"/>
            <w:left w:val="none" w:sz="0" w:space="0" w:color="auto"/>
            <w:bottom w:val="none" w:sz="0" w:space="0" w:color="auto"/>
            <w:right w:val="none" w:sz="0" w:space="0" w:color="auto"/>
          </w:divBdr>
        </w:div>
        <w:div w:id="573510698">
          <w:marLeft w:val="720"/>
          <w:marRight w:val="0"/>
          <w:marTop w:val="106"/>
          <w:marBottom w:val="0"/>
          <w:divBdr>
            <w:top w:val="none" w:sz="0" w:space="0" w:color="auto"/>
            <w:left w:val="none" w:sz="0" w:space="0" w:color="auto"/>
            <w:bottom w:val="none" w:sz="0" w:space="0" w:color="auto"/>
            <w:right w:val="none" w:sz="0" w:space="0" w:color="auto"/>
          </w:divBdr>
        </w:div>
        <w:div w:id="906916862">
          <w:marLeft w:val="1051"/>
          <w:marRight w:val="0"/>
          <w:marTop w:val="106"/>
          <w:marBottom w:val="0"/>
          <w:divBdr>
            <w:top w:val="none" w:sz="0" w:space="0" w:color="auto"/>
            <w:left w:val="none" w:sz="0" w:space="0" w:color="auto"/>
            <w:bottom w:val="none" w:sz="0" w:space="0" w:color="auto"/>
            <w:right w:val="none" w:sz="0" w:space="0" w:color="auto"/>
          </w:divBdr>
        </w:div>
        <w:div w:id="1357735651">
          <w:marLeft w:val="1051"/>
          <w:marRight w:val="0"/>
          <w:marTop w:val="106"/>
          <w:marBottom w:val="0"/>
          <w:divBdr>
            <w:top w:val="none" w:sz="0" w:space="0" w:color="auto"/>
            <w:left w:val="none" w:sz="0" w:space="0" w:color="auto"/>
            <w:bottom w:val="none" w:sz="0" w:space="0" w:color="auto"/>
            <w:right w:val="none" w:sz="0" w:space="0" w:color="auto"/>
          </w:divBdr>
        </w:div>
        <w:div w:id="2035837759">
          <w:marLeft w:val="1051"/>
          <w:marRight w:val="0"/>
          <w:marTop w:val="106"/>
          <w:marBottom w:val="0"/>
          <w:divBdr>
            <w:top w:val="none" w:sz="0" w:space="0" w:color="auto"/>
            <w:left w:val="none" w:sz="0" w:space="0" w:color="auto"/>
            <w:bottom w:val="none" w:sz="0" w:space="0" w:color="auto"/>
            <w:right w:val="none" w:sz="0" w:space="0" w:color="auto"/>
          </w:divBdr>
        </w:div>
      </w:divsChild>
    </w:div>
    <w:div w:id="391395253">
      <w:bodyDiv w:val="1"/>
      <w:marLeft w:val="0"/>
      <w:marRight w:val="0"/>
      <w:marTop w:val="0"/>
      <w:marBottom w:val="0"/>
      <w:divBdr>
        <w:top w:val="none" w:sz="0" w:space="0" w:color="auto"/>
        <w:left w:val="none" w:sz="0" w:space="0" w:color="auto"/>
        <w:bottom w:val="none" w:sz="0" w:space="0" w:color="auto"/>
        <w:right w:val="none" w:sz="0" w:space="0" w:color="auto"/>
      </w:divBdr>
      <w:divsChild>
        <w:div w:id="228540621">
          <w:marLeft w:val="0"/>
          <w:marRight w:val="0"/>
          <w:marTop w:val="0"/>
          <w:marBottom w:val="0"/>
          <w:divBdr>
            <w:top w:val="none" w:sz="0" w:space="0" w:color="auto"/>
            <w:left w:val="none" w:sz="0" w:space="0" w:color="auto"/>
            <w:bottom w:val="none" w:sz="0" w:space="0" w:color="auto"/>
            <w:right w:val="none" w:sz="0" w:space="0" w:color="auto"/>
          </w:divBdr>
          <w:divsChild>
            <w:div w:id="1532844255">
              <w:marLeft w:val="0"/>
              <w:marRight w:val="0"/>
              <w:marTop w:val="0"/>
              <w:marBottom w:val="0"/>
              <w:divBdr>
                <w:top w:val="none" w:sz="0" w:space="0" w:color="auto"/>
                <w:left w:val="none" w:sz="0" w:space="0" w:color="auto"/>
                <w:bottom w:val="none" w:sz="0" w:space="0" w:color="auto"/>
                <w:right w:val="none" w:sz="0" w:space="0" w:color="auto"/>
              </w:divBdr>
              <w:divsChild>
                <w:div w:id="8380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86283">
      <w:bodyDiv w:val="1"/>
      <w:marLeft w:val="0"/>
      <w:marRight w:val="0"/>
      <w:marTop w:val="0"/>
      <w:marBottom w:val="0"/>
      <w:divBdr>
        <w:top w:val="none" w:sz="0" w:space="0" w:color="auto"/>
        <w:left w:val="none" w:sz="0" w:space="0" w:color="auto"/>
        <w:bottom w:val="none" w:sz="0" w:space="0" w:color="auto"/>
        <w:right w:val="none" w:sz="0" w:space="0" w:color="auto"/>
      </w:divBdr>
      <w:divsChild>
        <w:div w:id="577906254">
          <w:marLeft w:val="0"/>
          <w:marRight w:val="0"/>
          <w:marTop w:val="0"/>
          <w:marBottom w:val="0"/>
          <w:divBdr>
            <w:top w:val="none" w:sz="0" w:space="0" w:color="auto"/>
            <w:left w:val="none" w:sz="0" w:space="0" w:color="auto"/>
            <w:bottom w:val="none" w:sz="0" w:space="0" w:color="auto"/>
            <w:right w:val="none" w:sz="0" w:space="0" w:color="auto"/>
          </w:divBdr>
          <w:divsChild>
            <w:div w:id="937641459">
              <w:marLeft w:val="0"/>
              <w:marRight w:val="0"/>
              <w:marTop w:val="0"/>
              <w:marBottom w:val="0"/>
              <w:divBdr>
                <w:top w:val="none" w:sz="0" w:space="0" w:color="auto"/>
                <w:left w:val="none" w:sz="0" w:space="0" w:color="auto"/>
                <w:bottom w:val="none" w:sz="0" w:space="0" w:color="auto"/>
                <w:right w:val="none" w:sz="0" w:space="0" w:color="auto"/>
              </w:divBdr>
              <w:divsChild>
                <w:div w:id="15245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04331">
      <w:bodyDiv w:val="1"/>
      <w:marLeft w:val="0"/>
      <w:marRight w:val="0"/>
      <w:marTop w:val="0"/>
      <w:marBottom w:val="0"/>
      <w:divBdr>
        <w:top w:val="none" w:sz="0" w:space="0" w:color="auto"/>
        <w:left w:val="none" w:sz="0" w:space="0" w:color="auto"/>
        <w:bottom w:val="none" w:sz="0" w:space="0" w:color="auto"/>
        <w:right w:val="none" w:sz="0" w:space="0" w:color="auto"/>
      </w:divBdr>
    </w:div>
    <w:div w:id="401223127">
      <w:bodyDiv w:val="1"/>
      <w:marLeft w:val="0"/>
      <w:marRight w:val="0"/>
      <w:marTop w:val="0"/>
      <w:marBottom w:val="0"/>
      <w:divBdr>
        <w:top w:val="none" w:sz="0" w:space="0" w:color="auto"/>
        <w:left w:val="none" w:sz="0" w:space="0" w:color="auto"/>
        <w:bottom w:val="none" w:sz="0" w:space="0" w:color="auto"/>
        <w:right w:val="none" w:sz="0" w:space="0" w:color="auto"/>
      </w:divBdr>
    </w:div>
    <w:div w:id="407506547">
      <w:bodyDiv w:val="1"/>
      <w:marLeft w:val="0"/>
      <w:marRight w:val="0"/>
      <w:marTop w:val="0"/>
      <w:marBottom w:val="0"/>
      <w:divBdr>
        <w:top w:val="none" w:sz="0" w:space="0" w:color="auto"/>
        <w:left w:val="none" w:sz="0" w:space="0" w:color="auto"/>
        <w:bottom w:val="none" w:sz="0" w:space="0" w:color="auto"/>
        <w:right w:val="none" w:sz="0" w:space="0" w:color="auto"/>
      </w:divBdr>
      <w:divsChild>
        <w:div w:id="1447696863">
          <w:marLeft w:val="0"/>
          <w:marRight w:val="0"/>
          <w:marTop w:val="0"/>
          <w:marBottom w:val="0"/>
          <w:divBdr>
            <w:top w:val="none" w:sz="0" w:space="0" w:color="auto"/>
            <w:left w:val="none" w:sz="0" w:space="0" w:color="auto"/>
            <w:bottom w:val="none" w:sz="0" w:space="0" w:color="auto"/>
            <w:right w:val="none" w:sz="0" w:space="0" w:color="auto"/>
          </w:divBdr>
          <w:divsChild>
            <w:div w:id="2132244204">
              <w:marLeft w:val="0"/>
              <w:marRight w:val="0"/>
              <w:marTop w:val="0"/>
              <w:marBottom w:val="0"/>
              <w:divBdr>
                <w:top w:val="none" w:sz="0" w:space="0" w:color="auto"/>
                <w:left w:val="none" w:sz="0" w:space="0" w:color="auto"/>
                <w:bottom w:val="none" w:sz="0" w:space="0" w:color="auto"/>
                <w:right w:val="none" w:sz="0" w:space="0" w:color="auto"/>
              </w:divBdr>
              <w:divsChild>
                <w:div w:id="18936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97626">
      <w:bodyDiv w:val="1"/>
      <w:marLeft w:val="0"/>
      <w:marRight w:val="0"/>
      <w:marTop w:val="0"/>
      <w:marBottom w:val="0"/>
      <w:divBdr>
        <w:top w:val="none" w:sz="0" w:space="0" w:color="auto"/>
        <w:left w:val="none" w:sz="0" w:space="0" w:color="auto"/>
        <w:bottom w:val="none" w:sz="0" w:space="0" w:color="auto"/>
        <w:right w:val="none" w:sz="0" w:space="0" w:color="auto"/>
      </w:divBdr>
    </w:div>
    <w:div w:id="425082056">
      <w:bodyDiv w:val="1"/>
      <w:marLeft w:val="0"/>
      <w:marRight w:val="0"/>
      <w:marTop w:val="0"/>
      <w:marBottom w:val="0"/>
      <w:divBdr>
        <w:top w:val="none" w:sz="0" w:space="0" w:color="auto"/>
        <w:left w:val="none" w:sz="0" w:space="0" w:color="auto"/>
        <w:bottom w:val="none" w:sz="0" w:space="0" w:color="auto"/>
        <w:right w:val="none" w:sz="0" w:space="0" w:color="auto"/>
      </w:divBdr>
      <w:divsChild>
        <w:div w:id="1232889250">
          <w:marLeft w:val="547"/>
          <w:marRight w:val="0"/>
          <w:marTop w:val="72"/>
          <w:marBottom w:val="0"/>
          <w:divBdr>
            <w:top w:val="none" w:sz="0" w:space="0" w:color="auto"/>
            <w:left w:val="none" w:sz="0" w:space="0" w:color="auto"/>
            <w:bottom w:val="none" w:sz="0" w:space="0" w:color="auto"/>
            <w:right w:val="none" w:sz="0" w:space="0" w:color="auto"/>
          </w:divBdr>
        </w:div>
      </w:divsChild>
    </w:div>
    <w:div w:id="440952655">
      <w:bodyDiv w:val="1"/>
      <w:marLeft w:val="0"/>
      <w:marRight w:val="0"/>
      <w:marTop w:val="0"/>
      <w:marBottom w:val="0"/>
      <w:divBdr>
        <w:top w:val="none" w:sz="0" w:space="0" w:color="auto"/>
        <w:left w:val="none" w:sz="0" w:space="0" w:color="auto"/>
        <w:bottom w:val="none" w:sz="0" w:space="0" w:color="auto"/>
        <w:right w:val="none" w:sz="0" w:space="0" w:color="auto"/>
      </w:divBdr>
    </w:div>
    <w:div w:id="465784662">
      <w:bodyDiv w:val="1"/>
      <w:marLeft w:val="0"/>
      <w:marRight w:val="0"/>
      <w:marTop w:val="0"/>
      <w:marBottom w:val="0"/>
      <w:divBdr>
        <w:top w:val="none" w:sz="0" w:space="0" w:color="auto"/>
        <w:left w:val="none" w:sz="0" w:space="0" w:color="auto"/>
        <w:bottom w:val="none" w:sz="0" w:space="0" w:color="auto"/>
        <w:right w:val="none" w:sz="0" w:space="0" w:color="auto"/>
      </w:divBdr>
      <w:divsChild>
        <w:div w:id="1794710000">
          <w:marLeft w:val="547"/>
          <w:marRight w:val="0"/>
          <w:marTop w:val="68"/>
          <w:marBottom w:val="0"/>
          <w:divBdr>
            <w:top w:val="none" w:sz="0" w:space="0" w:color="auto"/>
            <w:left w:val="none" w:sz="0" w:space="0" w:color="auto"/>
            <w:bottom w:val="none" w:sz="0" w:space="0" w:color="auto"/>
            <w:right w:val="none" w:sz="0" w:space="0" w:color="auto"/>
          </w:divBdr>
        </w:div>
      </w:divsChild>
    </w:div>
    <w:div w:id="476923656">
      <w:bodyDiv w:val="1"/>
      <w:marLeft w:val="0"/>
      <w:marRight w:val="0"/>
      <w:marTop w:val="0"/>
      <w:marBottom w:val="0"/>
      <w:divBdr>
        <w:top w:val="none" w:sz="0" w:space="0" w:color="auto"/>
        <w:left w:val="none" w:sz="0" w:space="0" w:color="auto"/>
        <w:bottom w:val="none" w:sz="0" w:space="0" w:color="auto"/>
        <w:right w:val="none" w:sz="0" w:space="0" w:color="auto"/>
      </w:divBdr>
      <w:divsChild>
        <w:div w:id="1964533808">
          <w:marLeft w:val="0"/>
          <w:marRight w:val="0"/>
          <w:marTop w:val="0"/>
          <w:marBottom w:val="0"/>
          <w:divBdr>
            <w:top w:val="none" w:sz="0" w:space="0" w:color="auto"/>
            <w:left w:val="none" w:sz="0" w:space="0" w:color="auto"/>
            <w:bottom w:val="none" w:sz="0" w:space="0" w:color="auto"/>
            <w:right w:val="none" w:sz="0" w:space="0" w:color="auto"/>
          </w:divBdr>
          <w:divsChild>
            <w:div w:id="758985488">
              <w:marLeft w:val="0"/>
              <w:marRight w:val="0"/>
              <w:marTop w:val="0"/>
              <w:marBottom w:val="0"/>
              <w:divBdr>
                <w:top w:val="none" w:sz="0" w:space="0" w:color="auto"/>
                <w:left w:val="none" w:sz="0" w:space="0" w:color="auto"/>
                <w:bottom w:val="none" w:sz="0" w:space="0" w:color="auto"/>
                <w:right w:val="none" w:sz="0" w:space="0" w:color="auto"/>
              </w:divBdr>
              <w:divsChild>
                <w:div w:id="6663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835411">
      <w:bodyDiv w:val="1"/>
      <w:marLeft w:val="0"/>
      <w:marRight w:val="0"/>
      <w:marTop w:val="0"/>
      <w:marBottom w:val="0"/>
      <w:divBdr>
        <w:top w:val="none" w:sz="0" w:space="0" w:color="auto"/>
        <w:left w:val="none" w:sz="0" w:space="0" w:color="auto"/>
        <w:bottom w:val="none" w:sz="0" w:space="0" w:color="auto"/>
        <w:right w:val="none" w:sz="0" w:space="0" w:color="auto"/>
      </w:divBdr>
      <w:divsChild>
        <w:div w:id="996152882">
          <w:marLeft w:val="0"/>
          <w:marRight w:val="0"/>
          <w:marTop w:val="0"/>
          <w:marBottom w:val="0"/>
          <w:divBdr>
            <w:top w:val="none" w:sz="0" w:space="0" w:color="auto"/>
            <w:left w:val="none" w:sz="0" w:space="0" w:color="auto"/>
            <w:bottom w:val="none" w:sz="0" w:space="0" w:color="auto"/>
            <w:right w:val="none" w:sz="0" w:space="0" w:color="auto"/>
          </w:divBdr>
          <w:divsChild>
            <w:div w:id="1463887753">
              <w:marLeft w:val="0"/>
              <w:marRight w:val="0"/>
              <w:marTop w:val="0"/>
              <w:marBottom w:val="0"/>
              <w:divBdr>
                <w:top w:val="none" w:sz="0" w:space="0" w:color="auto"/>
                <w:left w:val="none" w:sz="0" w:space="0" w:color="auto"/>
                <w:bottom w:val="none" w:sz="0" w:space="0" w:color="auto"/>
                <w:right w:val="none" w:sz="0" w:space="0" w:color="auto"/>
              </w:divBdr>
              <w:divsChild>
                <w:div w:id="19422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700620">
      <w:bodyDiv w:val="1"/>
      <w:marLeft w:val="0"/>
      <w:marRight w:val="0"/>
      <w:marTop w:val="0"/>
      <w:marBottom w:val="0"/>
      <w:divBdr>
        <w:top w:val="none" w:sz="0" w:space="0" w:color="auto"/>
        <w:left w:val="none" w:sz="0" w:space="0" w:color="auto"/>
        <w:bottom w:val="none" w:sz="0" w:space="0" w:color="auto"/>
        <w:right w:val="none" w:sz="0" w:space="0" w:color="auto"/>
      </w:divBdr>
      <w:divsChild>
        <w:div w:id="956184440">
          <w:marLeft w:val="0"/>
          <w:marRight w:val="0"/>
          <w:marTop w:val="0"/>
          <w:marBottom w:val="0"/>
          <w:divBdr>
            <w:top w:val="none" w:sz="0" w:space="0" w:color="auto"/>
            <w:left w:val="none" w:sz="0" w:space="0" w:color="auto"/>
            <w:bottom w:val="none" w:sz="0" w:space="0" w:color="auto"/>
            <w:right w:val="none" w:sz="0" w:space="0" w:color="auto"/>
          </w:divBdr>
          <w:divsChild>
            <w:div w:id="650869186">
              <w:marLeft w:val="0"/>
              <w:marRight w:val="0"/>
              <w:marTop w:val="0"/>
              <w:marBottom w:val="0"/>
              <w:divBdr>
                <w:top w:val="none" w:sz="0" w:space="0" w:color="auto"/>
                <w:left w:val="none" w:sz="0" w:space="0" w:color="auto"/>
                <w:bottom w:val="none" w:sz="0" w:space="0" w:color="auto"/>
                <w:right w:val="none" w:sz="0" w:space="0" w:color="auto"/>
              </w:divBdr>
              <w:divsChild>
                <w:div w:id="19701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32614">
      <w:bodyDiv w:val="1"/>
      <w:marLeft w:val="0"/>
      <w:marRight w:val="0"/>
      <w:marTop w:val="0"/>
      <w:marBottom w:val="0"/>
      <w:divBdr>
        <w:top w:val="none" w:sz="0" w:space="0" w:color="auto"/>
        <w:left w:val="none" w:sz="0" w:space="0" w:color="auto"/>
        <w:bottom w:val="none" w:sz="0" w:space="0" w:color="auto"/>
        <w:right w:val="none" w:sz="0" w:space="0" w:color="auto"/>
      </w:divBdr>
      <w:divsChild>
        <w:div w:id="1909612725">
          <w:marLeft w:val="0"/>
          <w:marRight w:val="0"/>
          <w:marTop w:val="0"/>
          <w:marBottom w:val="0"/>
          <w:divBdr>
            <w:top w:val="none" w:sz="0" w:space="0" w:color="auto"/>
            <w:left w:val="none" w:sz="0" w:space="0" w:color="auto"/>
            <w:bottom w:val="none" w:sz="0" w:space="0" w:color="auto"/>
            <w:right w:val="none" w:sz="0" w:space="0" w:color="auto"/>
          </w:divBdr>
          <w:divsChild>
            <w:div w:id="165443982">
              <w:marLeft w:val="0"/>
              <w:marRight w:val="0"/>
              <w:marTop w:val="0"/>
              <w:marBottom w:val="0"/>
              <w:divBdr>
                <w:top w:val="none" w:sz="0" w:space="0" w:color="auto"/>
                <w:left w:val="none" w:sz="0" w:space="0" w:color="auto"/>
                <w:bottom w:val="none" w:sz="0" w:space="0" w:color="auto"/>
                <w:right w:val="none" w:sz="0" w:space="0" w:color="auto"/>
              </w:divBdr>
              <w:divsChild>
                <w:div w:id="591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311796">
      <w:bodyDiv w:val="1"/>
      <w:marLeft w:val="0"/>
      <w:marRight w:val="0"/>
      <w:marTop w:val="0"/>
      <w:marBottom w:val="0"/>
      <w:divBdr>
        <w:top w:val="none" w:sz="0" w:space="0" w:color="auto"/>
        <w:left w:val="none" w:sz="0" w:space="0" w:color="auto"/>
        <w:bottom w:val="none" w:sz="0" w:space="0" w:color="auto"/>
        <w:right w:val="none" w:sz="0" w:space="0" w:color="auto"/>
      </w:divBdr>
      <w:divsChild>
        <w:div w:id="1068845872">
          <w:marLeft w:val="0"/>
          <w:marRight w:val="0"/>
          <w:marTop w:val="0"/>
          <w:marBottom w:val="0"/>
          <w:divBdr>
            <w:top w:val="none" w:sz="0" w:space="0" w:color="auto"/>
            <w:left w:val="none" w:sz="0" w:space="0" w:color="auto"/>
            <w:bottom w:val="none" w:sz="0" w:space="0" w:color="auto"/>
            <w:right w:val="none" w:sz="0" w:space="0" w:color="auto"/>
          </w:divBdr>
          <w:divsChild>
            <w:div w:id="482047319">
              <w:marLeft w:val="0"/>
              <w:marRight w:val="0"/>
              <w:marTop w:val="0"/>
              <w:marBottom w:val="0"/>
              <w:divBdr>
                <w:top w:val="none" w:sz="0" w:space="0" w:color="auto"/>
                <w:left w:val="none" w:sz="0" w:space="0" w:color="auto"/>
                <w:bottom w:val="none" w:sz="0" w:space="0" w:color="auto"/>
                <w:right w:val="none" w:sz="0" w:space="0" w:color="auto"/>
              </w:divBdr>
              <w:divsChild>
                <w:div w:id="94368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9371">
      <w:bodyDiv w:val="1"/>
      <w:marLeft w:val="0"/>
      <w:marRight w:val="0"/>
      <w:marTop w:val="0"/>
      <w:marBottom w:val="0"/>
      <w:divBdr>
        <w:top w:val="none" w:sz="0" w:space="0" w:color="auto"/>
        <w:left w:val="none" w:sz="0" w:space="0" w:color="auto"/>
        <w:bottom w:val="none" w:sz="0" w:space="0" w:color="auto"/>
        <w:right w:val="none" w:sz="0" w:space="0" w:color="auto"/>
      </w:divBdr>
      <w:divsChild>
        <w:div w:id="361169894">
          <w:marLeft w:val="547"/>
          <w:marRight w:val="0"/>
          <w:marTop w:val="72"/>
          <w:marBottom w:val="0"/>
          <w:divBdr>
            <w:top w:val="none" w:sz="0" w:space="0" w:color="auto"/>
            <w:left w:val="none" w:sz="0" w:space="0" w:color="auto"/>
            <w:bottom w:val="none" w:sz="0" w:space="0" w:color="auto"/>
            <w:right w:val="none" w:sz="0" w:space="0" w:color="auto"/>
          </w:divBdr>
        </w:div>
      </w:divsChild>
    </w:div>
    <w:div w:id="550074792">
      <w:bodyDiv w:val="1"/>
      <w:marLeft w:val="0"/>
      <w:marRight w:val="0"/>
      <w:marTop w:val="0"/>
      <w:marBottom w:val="0"/>
      <w:divBdr>
        <w:top w:val="none" w:sz="0" w:space="0" w:color="auto"/>
        <w:left w:val="none" w:sz="0" w:space="0" w:color="auto"/>
        <w:bottom w:val="none" w:sz="0" w:space="0" w:color="auto"/>
        <w:right w:val="none" w:sz="0" w:space="0" w:color="auto"/>
      </w:divBdr>
      <w:divsChild>
        <w:div w:id="1717050838">
          <w:marLeft w:val="0"/>
          <w:marRight w:val="0"/>
          <w:marTop w:val="0"/>
          <w:marBottom w:val="0"/>
          <w:divBdr>
            <w:top w:val="none" w:sz="0" w:space="0" w:color="auto"/>
            <w:left w:val="none" w:sz="0" w:space="0" w:color="auto"/>
            <w:bottom w:val="none" w:sz="0" w:space="0" w:color="auto"/>
            <w:right w:val="none" w:sz="0" w:space="0" w:color="auto"/>
          </w:divBdr>
          <w:divsChild>
            <w:div w:id="81414098">
              <w:marLeft w:val="0"/>
              <w:marRight w:val="0"/>
              <w:marTop w:val="0"/>
              <w:marBottom w:val="0"/>
              <w:divBdr>
                <w:top w:val="none" w:sz="0" w:space="0" w:color="auto"/>
                <w:left w:val="none" w:sz="0" w:space="0" w:color="auto"/>
                <w:bottom w:val="none" w:sz="0" w:space="0" w:color="auto"/>
                <w:right w:val="none" w:sz="0" w:space="0" w:color="auto"/>
              </w:divBdr>
              <w:divsChild>
                <w:div w:id="2140413337">
                  <w:marLeft w:val="0"/>
                  <w:marRight w:val="0"/>
                  <w:marTop w:val="0"/>
                  <w:marBottom w:val="0"/>
                  <w:divBdr>
                    <w:top w:val="none" w:sz="0" w:space="0" w:color="auto"/>
                    <w:left w:val="none" w:sz="0" w:space="0" w:color="auto"/>
                    <w:bottom w:val="none" w:sz="0" w:space="0" w:color="auto"/>
                    <w:right w:val="none" w:sz="0" w:space="0" w:color="auto"/>
                  </w:divBdr>
                  <w:divsChild>
                    <w:div w:id="8179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212645">
      <w:bodyDiv w:val="1"/>
      <w:marLeft w:val="0"/>
      <w:marRight w:val="0"/>
      <w:marTop w:val="0"/>
      <w:marBottom w:val="0"/>
      <w:divBdr>
        <w:top w:val="none" w:sz="0" w:space="0" w:color="auto"/>
        <w:left w:val="none" w:sz="0" w:space="0" w:color="auto"/>
        <w:bottom w:val="none" w:sz="0" w:space="0" w:color="auto"/>
        <w:right w:val="none" w:sz="0" w:space="0" w:color="auto"/>
      </w:divBdr>
      <w:divsChild>
        <w:div w:id="925191791">
          <w:marLeft w:val="0"/>
          <w:marRight w:val="0"/>
          <w:marTop w:val="0"/>
          <w:marBottom w:val="0"/>
          <w:divBdr>
            <w:top w:val="none" w:sz="0" w:space="0" w:color="auto"/>
            <w:left w:val="none" w:sz="0" w:space="0" w:color="auto"/>
            <w:bottom w:val="none" w:sz="0" w:space="0" w:color="auto"/>
            <w:right w:val="none" w:sz="0" w:space="0" w:color="auto"/>
          </w:divBdr>
          <w:divsChild>
            <w:div w:id="463079075">
              <w:marLeft w:val="0"/>
              <w:marRight w:val="0"/>
              <w:marTop w:val="0"/>
              <w:marBottom w:val="0"/>
              <w:divBdr>
                <w:top w:val="none" w:sz="0" w:space="0" w:color="auto"/>
                <w:left w:val="none" w:sz="0" w:space="0" w:color="auto"/>
                <w:bottom w:val="none" w:sz="0" w:space="0" w:color="auto"/>
                <w:right w:val="none" w:sz="0" w:space="0" w:color="auto"/>
              </w:divBdr>
              <w:divsChild>
                <w:div w:id="5119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73532">
      <w:bodyDiv w:val="1"/>
      <w:marLeft w:val="0"/>
      <w:marRight w:val="0"/>
      <w:marTop w:val="0"/>
      <w:marBottom w:val="0"/>
      <w:divBdr>
        <w:top w:val="none" w:sz="0" w:space="0" w:color="auto"/>
        <w:left w:val="none" w:sz="0" w:space="0" w:color="auto"/>
        <w:bottom w:val="none" w:sz="0" w:space="0" w:color="auto"/>
        <w:right w:val="none" w:sz="0" w:space="0" w:color="auto"/>
      </w:divBdr>
    </w:div>
    <w:div w:id="568687572">
      <w:bodyDiv w:val="1"/>
      <w:marLeft w:val="0"/>
      <w:marRight w:val="0"/>
      <w:marTop w:val="0"/>
      <w:marBottom w:val="0"/>
      <w:divBdr>
        <w:top w:val="none" w:sz="0" w:space="0" w:color="auto"/>
        <w:left w:val="none" w:sz="0" w:space="0" w:color="auto"/>
        <w:bottom w:val="none" w:sz="0" w:space="0" w:color="auto"/>
        <w:right w:val="none" w:sz="0" w:space="0" w:color="auto"/>
      </w:divBdr>
      <w:divsChild>
        <w:div w:id="605969375">
          <w:marLeft w:val="0"/>
          <w:marRight w:val="0"/>
          <w:marTop w:val="0"/>
          <w:marBottom w:val="0"/>
          <w:divBdr>
            <w:top w:val="none" w:sz="0" w:space="0" w:color="auto"/>
            <w:left w:val="none" w:sz="0" w:space="0" w:color="auto"/>
            <w:bottom w:val="none" w:sz="0" w:space="0" w:color="auto"/>
            <w:right w:val="none" w:sz="0" w:space="0" w:color="auto"/>
          </w:divBdr>
          <w:divsChild>
            <w:div w:id="779375920">
              <w:marLeft w:val="0"/>
              <w:marRight w:val="0"/>
              <w:marTop w:val="0"/>
              <w:marBottom w:val="0"/>
              <w:divBdr>
                <w:top w:val="none" w:sz="0" w:space="0" w:color="auto"/>
                <w:left w:val="none" w:sz="0" w:space="0" w:color="auto"/>
                <w:bottom w:val="none" w:sz="0" w:space="0" w:color="auto"/>
                <w:right w:val="none" w:sz="0" w:space="0" w:color="auto"/>
              </w:divBdr>
              <w:divsChild>
                <w:div w:id="1536651059">
                  <w:marLeft w:val="0"/>
                  <w:marRight w:val="0"/>
                  <w:marTop w:val="0"/>
                  <w:marBottom w:val="0"/>
                  <w:divBdr>
                    <w:top w:val="none" w:sz="0" w:space="0" w:color="auto"/>
                    <w:left w:val="none" w:sz="0" w:space="0" w:color="auto"/>
                    <w:bottom w:val="none" w:sz="0" w:space="0" w:color="auto"/>
                    <w:right w:val="none" w:sz="0" w:space="0" w:color="auto"/>
                  </w:divBdr>
                </w:div>
              </w:divsChild>
            </w:div>
            <w:div w:id="1180125041">
              <w:marLeft w:val="0"/>
              <w:marRight w:val="0"/>
              <w:marTop w:val="0"/>
              <w:marBottom w:val="0"/>
              <w:divBdr>
                <w:top w:val="none" w:sz="0" w:space="0" w:color="auto"/>
                <w:left w:val="none" w:sz="0" w:space="0" w:color="auto"/>
                <w:bottom w:val="none" w:sz="0" w:space="0" w:color="auto"/>
                <w:right w:val="none" w:sz="0" w:space="0" w:color="auto"/>
              </w:divBdr>
              <w:divsChild>
                <w:div w:id="2214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278958">
      <w:bodyDiv w:val="1"/>
      <w:marLeft w:val="0"/>
      <w:marRight w:val="0"/>
      <w:marTop w:val="0"/>
      <w:marBottom w:val="0"/>
      <w:divBdr>
        <w:top w:val="none" w:sz="0" w:space="0" w:color="auto"/>
        <w:left w:val="none" w:sz="0" w:space="0" w:color="auto"/>
        <w:bottom w:val="none" w:sz="0" w:space="0" w:color="auto"/>
        <w:right w:val="none" w:sz="0" w:space="0" w:color="auto"/>
      </w:divBdr>
      <w:divsChild>
        <w:div w:id="85075868">
          <w:marLeft w:val="0"/>
          <w:marRight w:val="0"/>
          <w:marTop w:val="0"/>
          <w:marBottom w:val="0"/>
          <w:divBdr>
            <w:top w:val="none" w:sz="0" w:space="0" w:color="auto"/>
            <w:left w:val="none" w:sz="0" w:space="0" w:color="auto"/>
            <w:bottom w:val="none" w:sz="0" w:space="0" w:color="auto"/>
            <w:right w:val="none" w:sz="0" w:space="0" w:color="auto"/>
          </w:divBdr>
          <w:divsChild>
            <w:div w:id="535045613">
              <w:marLeft w:val="0"/>
              <w:marRight w:val="0"/>
              <w:marTop w:val="0"/>
              <w:marBottom w:val="0"/>
              <w:divBdr>
                <w:top w:val="none" w:sz="0" w:space="0" w:color="auto"/>
                <w:left w:val="none" w:sz="0" w:space="0" w:color="auto"/>
                <w:bottom w:val="none" w:sz="0" w:space="0" w:color="auto"/>
                <w:right w:val="none" w:sz="0" w:space="0" w:color="auto"/>
              </w:divBdr>
              <w:divsChild>
                <w:div w:id="183856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14317">
      <w:bodyDiv w:val="1"/>
      <w:marLeft w:val="0"/>
      <w:marRight w:val="0"/>
      <w:marTop w:val="0"/>
      <w:marBottom w:val="0"/>
      <w:divBdr>
        <w:top w:val="none" w:sz="0" w:space="0" w:color="auto"/>
        <w:left w:val="none" w:sz="0" w:space="0" w:color="auto"/>
        <w:bottom w:val="none" w:sz="0" w:space="0" w:color="auto"/>
        <w:right w:val="none" w:sz="0" w:space="0" w:color="auto"/>
      </w:divBdr>
      <w:divsChild>
        <w:div w:id="1182621433">
          <w:marLeft w:val="0"/>
          <w:marRight w:val="0"/>
          <w:marTop w:val="0"/>
          <w:marBottom w:val="0"/>
          <w:divBdr>
            <w:top w:val="none" w:sz="0" w:space="0" w:color="auto"/>
            <w:left w:val="none" w:sz="0" w:space="0" w:color="auto"/>
            <w:bottom w:val="none" w:sz="0" w:space="0" w:color="auto"/>
            <w:right w:val="none" w:sz="0" w:space="0" w:color="auto"/>
          </w:divBdr>
          <w:divsChild>
            <w:div w:id="1070738590">
              <w:marLeft w:val="0"/>
              <w:marRight w:val="0"/>
              <w:marTop w:val="0"/>
              <w:marBottom w:val="0"/>
              <w:divBdr>
                <w:top w:val="none" w:sz="0" w:space="0" w:color="auto"/>
                <w:left w:val="none" w:sz="0" w:space="0" w:color="auto"/>
                <w:bottom w:val="none" w:sz="0" w:space="0" w:color="auto"/>
                <w:right w:val="none" w:sz="0" w:space="0" w:color="auto"/>
              </w:divBdr>
              <w:divsChild>
                <w:div w:id="77228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16247">
      <w:bodyDiv w:val="1"/>
      <w:marLeft w:val="0"/>
      <w:marRight w:val="0"/>
      <w:marTop w:val="0"/>
      <w:marBottom w:val="0"/>
      <w:divBdr>
        <w:top w:val="none" w:sz="0" w:space="0" w:color="auto"/>
        <w:left w:val="none" w:sz="0" w:space="0" w:color="auto"/>
        <w:bottom w:val="none" w:sz="0" w:space="0" w:color="auto"/>
        <w:right w:val="none" w:sz="0" w:space="0" w:color="auto"/>
      </w:divBdr>
    </w:div>
    <w:div w:id="597178613">
      <w:bodyDiv w:val="1"/>
      <w:marLeft w:val="0"/>
      <w:marRight w:val="0"/>
      <w:marTop w:val="0"/>
      <w:marBottom w:val="0"/>
      <w:divBdr>
        <w:top w:val="none" w:sz="0" w:space="0" w:color="auto"/>
        <w:left w:val="none" w:sz="0" w:space="0" w:color="auto"/>
        <w:bottom w:val="none" w:sz="0" w:space="0" w:color="auto"/>
        <w:right w:val="none" w:sz="0" w:space="0" w:color="auto"/>
      </w:divBdr>
      <w:divsChild>
        <w:div w:id="2021200351">
          <w:marLeft w:val="0"/>
          <w:marRight w:val="0"/>
          <w:marTop w:val="0"/>
          <w:marBottom w:val="0"/>
          <w:divBdr>
            <w:top w:val="none" w:sz="0" w:space="0" w:color="auto"/>
            <w:left w:val="none" w:sz="0" w:space="0" w:color="auto"/>
            <w:bottom w:val="none" w:sz="0" w:space="0" w:color="auto"/>
            <w:right w:val="none" w:sz="0" w:space="0" w:color="auto"/>
          </w:divBdr>
          <w:divsChild>
            <w:div w:id="381902884">
              <w:marLeft w:val="0"/>
              <w:marRight w:val="0"/>
              <w:marTop w:val="0"/>
              <w:marBottom w:val="0"/>
              <w:divBdr>
                <w:top w:val="none" w:sz="0" w:space="0" w:color="auto"/>
                <w:left w:val="none" w:sz="0" w:space="0" w:color="auto"/>
                <w:bottom w:val="none" w:sz="0" w:space="0" w:color="auto"/>
                <w:right w:val="none" w:sz="0" w:space="0" w:color="auto"/>
              </w:divBdr>
              <w:divsChild>
                <w:div w:id="164692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873">
      <w:bodyDiv w:val="1"/>
      <w:marLeft w:val="0"/>
      <w:marRight w:val="0"/>
      <w:marTop w:val="0"/>
      <w:marBottom w:val="0"/>
      <w:divBdr>
        <w:top w:val="none" w:sz="0" w:space="0" w:color="auto"/>
        <w:left w:val="none" w:sz="0" w:space="0" w:color="auto"/>
        <w:bottom w:val="none" w:sz="0" w:space="0" w:color="auto"/>
        <w:right w:val="none" w:sz="0" w:space="0" w:color="auto"/>
      </w:divBdr>
      <w:divsChild>
        <w:div w:id="1605964342">
          <w:marLeft w:val="0"/>
          <w:marRight w:val="0"/>
          <w:marTop w:val="0"/>
          <w:marBottom w:val="0"/>
          <w:divBdr>
            <w:top w:val="none" w:sz="0" w:space="0" w:color="auto"/>
            <w:left w:val="none" w:sz="0" w:space="0" w:color="auto"/>
            <w:bottom w:val="none" w:sz="0" w:space="0" w:color="auto"/>
            <w:right w:val="none" w:sz="0" w:space="0" w:color="auto"/>
          </w:divBdr>
          <w:divsChild>
            <w:div w:id="836307154">
              <w:marLeft w:val="0"/>
              <w:marRight w:val="0"/>
              <w:marTop w:val="0"/>
              <w:marBottom w:val="0"/>
              <w:divBdr>
                <w:top w:val="none" w:sz="0" w:space="0" w:color="auto"/>
                <w:left w:val="none" w:sz="0" w:space="0" w:color="auto"/>
                <w:bottom w:val="none" w:sz="0" w:space="0" w:color="auto"/>
                <w:right w:val="none" w:sz="0" w:space="0" w:color="auto"/>
              </w:divBdr>
              <w:divsChild>
                <w:div w:id="2096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5124">
      <w:bodyDiv w:val="1"/>
      <w:marLeft w:val="0"/>
      <w:marRight w:val="0"/>
      <w:marTop w:val="0"/>
      <w:marBottom w:val="0"/>
      <w:divBdr>
        <w:top w:val="none" w:sz="0" w:space="0" w:color="auto"/>
        <w:left w:val="none" w:sz="0" w:space="0" w:color="auto"/>
        <w:bottom w:val="none" w:sz="0" w:space="0" w:color="auto"/>
        <w:right w:val="none" w:sz="0" w:space="0" w:color="auto"/>
      </w:divBdr>
      <w:divsChild>
        <w:div w:id="977566723">
          <w:marLeft w:val="0"/>
          <w:marRight w:val="0"/>
          <w:marTop w:val="0"/>
          <w:marBottom w:val="0"/>
          <w:divBdr>
            <w:top w:val="none" w:sz="0" w:space="0" w:color="auto"/>
            <w:left w:val="none" w:sz="0" w:space="0" w:color="auto"/>
            <w:bottom w:val="none" w:sz="0" w:space="0" w:color="auto"/>
            <w:right w:val="none" w:sz="0" w:space="0" w:color="auto"/>
          </w:divBdr>
          <w:divsChild>
            <w:div w:id="938366466">
              <w:marLeft w:val="0"/>
              <w:marRight w:val="0"/>
              <w:marTop w:val="0"/>
              <w:marBottom w:val="0"/>
              <w:divBdr>
                <w:top w:val="none" w:sz="0" w:space="0" w:color="auto"/>
                <w:left w:val="none" w:sz="0" w:space="0" w:color="auto"/>
                <w:bottom w:val="none" w:sz="0" w:space="0" w:color="auto"/>
                <w:right w:val="none" w:sz="0" w:space="0" w:color="auto"/>
              </w:divBdr>
              <w:divsChild>
                <w:div w:id="2323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6352">
      <w:bodyDiv w:val="1"/>
      <w:marLeft w:val="0"/>
      <w:marRight w:val="0"/>
      <w:marTop w:val="0"/>
      <w:marBottom w:val="0"/>
      <w:divBdr>
        <w:top w:val="none" w:sz="0" w:space="0" w:color="auto"/>
        <w:left w:val="none" w:sz="0" w:space="0" w:color="auto"/>
        <w:bottom w:val="none" w:sz="0" w:space="0" w:color="auto"/>
        <w:right w:val="none" w:sz="0" w:space="0" w:color="auto"/>
      </w:divBdr>
      <w:divsChild>
        <w:div w:id="2137479452">
          <w:marLeft w:val="0"/>
          <w:marRight w:val="0"/>
          <w:marTop w:val="0"/>
          <w:marBottom w:val="0"/>
          <w:divBdr>
            <w:top w:val="none" w:sz="0" w:space="0" w:color="auto"/>
            <w:left w:val="none" w:sz="0" w:space="0" w:color="auto"/>
            <w:bottom w:val="none" w:sz="0" w:space="0" w:color="auto"/>
            <w:right w:val="none" w:sz="0" w:space="0" w:color="auto"/>
          </w:divBdr>
          <w:divsChild>
            <w:div w:id="104471887">
              <w:marLeft w:val="0"/>
              <w:marRight w:val="0"/>
              <w:marTop w:val="0"/>
              <w:marBottom w:val="0"/>
              <w:divBdr>
                <w:top w:val="none" w:sz="0" w:space="0" w:color="auto"/>
                <w:left w:val="none" w:sz="0" w:space="0" w:color="auto"/>
                <w:bottom w:val="none" w:sz="0" w:space="0" w:color="auto"/>
                <w:right w:val="none" w:sz="0" w:space="0" w:color="auto"/>
              </w:divBdr>
              <w:divsChild>
                <w:div w:id="9481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40972">
      <w:bodyDiv w:val="1"/>
      <w:marLeft w:val="0"/>
      <w:marRight w:val="0"/>
      <w:marTop w:val="0"/>
      <w:marBottom w:val="0"/>
      <w:divBdr>
        <w:top w:val="none" w:sz="0" w:space="0" w:color="auto"/>
        <w:left w:val="none" w:sz="0" w:space="0" w:color="auto"/>
        <w:bottom w:val="none" w:sz="0" w:space="0" w:color="auto"/>
        <w:right w:val="none" w:sz="0" w:space="0" w:color="auto"/>
      </w:divBdr>
    </w:div>
    <w:div w:id="658652211">
      <w:bodyDiv w:val="1"/>
      <w:marLeft w:val="0"/>
      <w:marRight w:val="0"/>
      <w:marTop w:val="0"/>
      <w:marBottom w:val="0"/>
      <w:divBdr>
        <w:top w:val="none" w:sz="0" w:space="0" w:color="auto"/>
        <w:left w:val="none" w:sz="0" w:space="0" w:color="auto"/>
        <w:bottom w:val="none" w:sz="0" w:space="0" w:color="auto"/>
        <w:right w:val="none" w:sz="0" w:space="0" w:color="auto"/>
      </w:divBdr>
    </w:div>
    <w:div w:id="684402837">
      <w:bodyDiv w:val="1"/>
      <w:marLeft w:val="0"/>
      <w:marRight w:val="0"/>
      <w:marTop w:val="0"/>
      <w:marBottom w:val="0"/>
      <w:divBdr>
        <w:top w:val="none" w:sz="0" w:space="0" w:color="auto"/>
        <w:left w:val="none" w:sz="0" w:space="0" w:color="auto"/>
        <w:bottom w:val="none" w:sz="0" w:space="0" w:color="auto"/>
        <w:right w:val="none" w:sz="0" w:space="0" w:color="auto"/>
      </w:divBdr>
      <w:divsChild>
        <w:div w:id="2097822271">
          <w:marLeft w:val="0"/>
          <w:marRight w:val="0"/>
          <w:marTop w:val="0"/>
          <w:marBottom w:val="0"/>
          <w:divBdr>
            <w:top w:val="none" w:sz="0" w:space="0" w:color="auto"/>
            <w:left w:val="none" w:sz="0" w:space="0" w:color="auto"/>
            <w:bottom w:val="none" w:sz="0" w:space="0" w:color="auto"/>
            <w:right w:val="none" w:sz="0" w:space="0" w:color="auto"/>
          </w:divBdr>
          <w:divsChild>
            <w:div w:id="1164854884">
              <w:marLeft w:val="0"/>
              <w:marRight w:val="0"/>
              <w:marTop w:val="0"/>
              <w:marBottom w:val="0"/>
              <w:divBdr>
                <w:top w:val="none" w:sz="0" w:space="0" w:color="auto"/>
                <w:left w:val="none" w:sz="0" w:space="0" w:color="auto"/>
                <w:bottom w:val="none" w:sz="0" w:space="0" w:color="auto"/>
                <w:right w:val="none" w:sz="0" w:space="0" w:color="auto"/>
              </w:divBdr>
              <w:divsChild>
                <w:div w:id="8671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56319">
      <w:bodyDiv w:val="1"/>
      <w:marLeft w:val="0"/>
      <w:marRight w:val="0"/>
      <w:marTop w:val="0"/>
      <w:marBottom w:val="0"/>
      <w:divBdr>
        <w:top w:val="none" w:sz="0" w:space="0" w:color="auto"/>
        <w:left w:val="none" w:sz="0" w:space="0" w:color="auto"/>
        <w:bottom w:val="none" w:sz="0" w:space="0" w:color="auto"/>
        <w:right w:val="none" w:sz="0" w:space="0" w:color="auto"/>
      </w:divBdr>
    </w:div>
    <w:div w:id="727843695">
      <w:bodyDiv w:val="1"/>
      <w:marLeft w:val="0"/>
      <w:marRight w:val="0"/>
      <w:marTop w:val="0"/>
      <w:marBottom w:val="0"/>
      <w:divBdr>
        <w:top w:val="none" w:sz="0" w:space="0" w:color="auto"/>
        <w:left w:val="none" w:sz="0" w:space="0" w:color="auto"/>
        <w:bottom w:val="none" w:sz="0" w:space="0" w:color="auto"/>
        <w:right w:val="none" w:sz="0" w:space="0" w:color="auto"/>
      </w:divBdr>
      <w:divsChild>
        <w:div w:id="1605916422">
          <w:marLeft w:val="0"/>
          <w:marRight w:val="0"/>
          <w:marTop w:val="0"/>
          <w:marBottom w:val="0"/>
          <w:divBdr>
            <w:top w:val="none" w:sz="0" w:space="0" w:color="auto"/>
            <w:left w:val="none" w:sz="0" w:space="0" w:color="auto"/>
            <w:bottom w:val="none" w:sz="0" w:space="0" w:color="auto"/>
            <w:right w:val="none" w:sz="0" w:space="0" w:color="auto"/>
          </w:divBdr>
          <w:divsChild>
            <w:div w:id="1900281888">
              <w:marLeft w:val="0"/>
              <w:marRight w:val="0"/>
              <w:marTop w:val="0"/>
              <w:marBottom w:val="0"/>
              <w:divBdr>
                <w:top w:val="none" w:sz="0" w:space="0" w:color="auto"/>
                <w:left w:val="none" w:sz="0" w:space="0" w:color="auto"/>
                <w:bottom w:val="none" w:sz="0" w:space="0" w:color="auto"/>
                <w:right w:val="none" w:sz="0" w:space="0" w:color="auto"/>
              </w:divBdr>
              <w:divsChild>
                <w:div w:id="1635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18272">
      <w:bodyDiv w:val="1"/>
      <w:marLeft w:val="0"/>
      <w:marRight w:val="0"/>
      <w:marTop w:val="0"/>
      <w:marBottom w:val="0"/>
      <w:divBdr>
        <w:top w:val="none" w:sz="0" w:space="0" w:color="auto"/>
        <w:left w:val="none" w:sz="0" w:space="0" w:color="auto"/>
        <w:bottom w:val="none" w:sz="0" w:space="0" w:color="auto"/>
        <w:right w:val="none" w:sz="0" w:space="0" w:color="auto"/>
      </w:divBdr>
      <w:divsChild>
        <w:div w:id="698044760">
          <w:marLeft w:val="0"/>
          <w:marRight w:val="0"/>
          <w:marTop w:val="0"/>
          <w:marBottom w:val="0"/>
          <w:divBdr>
            <w:top w:val="none" w:sz="0" w:space="0" w:color="auto"/>
            <w:left w:val="none" w:sz="0" w:space="0" w:color="auto"/>
            <w:bottom w:val="none" w:sz="0" w:space="0" w:color="auto"/>
            <w:right w:val="none" w:sz="0" w:space="0" w:color="auto"/>
          </w:divBdr>
          <w:divsChild>
            <w:div w:id="207766497">
              <w:marLeft w:val="0"/>
              <w:marRight w:val="0"/>
              <w:marTop w:val="0"/>
              <w:marBottom w:val="0"/>
              <w:divBdr>
                <w:top w:val="none" w:sz="0" w:space="0" w:color="auto"/>
                <w:left w:val="none" w:sz="0" w:space="0" w:color="auto"/>
                <w:bottom w:val="none" w:sz="0" w:space="0" w:color="auto"/>
                <w:right w:val="none" w:sz="0" w:space="0" w:color="auto"/>
              </w:divBdr>
              <w:divsChild>
                <w:div w:id="601687961">
                  <w:marLeft w:val="0"/>
                  <w:marRight w:val="0"/>
                  <w:marTop w:val="0"/>
                  <w:marBottom w:val="0"/>
                  <w:divBdr>
                    <w:top w:val="none" w:sz="0" w:space="0" w:color="auto"/>
                    <w:left w:val="none" w:sz="0" w:space="0" w:color="auto"/>
                    <w:bottom w:val="none" w:sz="0" w:space="0" w:color="auto"/>
                    <w:right w:val="none" w:sz="0" w:space="0" w:color="auto"/>
                  </w:divBdr>
                  <w:divsChild>
                    <w:div w:id="15711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84681">
      <w:bodyDiv w:val="1"/>
      <w:marLeft w:val="0"/>
      <w:marRight w:val="0"/>
      <w:marTop w:val="0"/>
      <w:marBottom w:val="0"/>
      <w:divBdr>
        <w:top w:val="none" w:sz="0" w:space="0" w:color="auto"/>
        <w:left w:val="none" w:sz="0" w:space="0" w:color="auto"/>
        <w:bottom w:val="none" w:sz="0" w:space="0" w:color="auto"/>
        <w:right w:val="none" w:sz="0" w:space="0" w:color="auto"/>
      </w:divBdr>
    </w:div>
    <w:div w:id="755828609">
      <w:bodyDiv w:val="1"/>
      <w:marLeft w:val="0"/>
      <w:marRight w:val="0"/>
      <w:marTop w:val="0"/>
      <w:marBottom w:val="0"/>
      <w:divBdr>
        <w:top w:val="none" w:sz="0" w:space="0" w:color="auto"/>
        <w:left w:val="none" w:sz="0" w:space="0" w:color="auto"/>
        <w:bottom w:val="none" w:sz="0" w:space="0" w:color="auto"/>
        <w:right w:val="none" w:sz="0" w:space="0" w:color="auto"/>
      </w:divBdr>
    </w:div>
    <w:div w:id="845751402">
      <w:bodyDiv w:val="1"/>
      <w:marLeft w:val="0"/>
      <w:marRight w:val="0"/>
      <w:marTop w:val="0"/>
      <w:marBottom w:val="0"/>
      <w:divBdr>
        <w:top w:val="none" w:sz="0" w:space="0" w:color="auto"/>
        <w:left w:val="none" w:sz="0" w:space="0" w:color="auto"/>
        <w:bottom w:val="none" w:sz="0" w:space="0" w:color="auto"/>
        <w:right w:val="none" w:sz="0" w:space="0" w:color="auto"/>
      </w:divBdr>
      <w:divsChild>
        <w:div w:id="1049037322">
          <w:marLeft w:val="0"/>
          <w:marRight w:val="0"/>
          <w:marTop w:val="0"/>
          <w:marBottom w:val="0"/>
          <w:divBdr>
            <w:top w:val="none" w:sz="0" w:space="0" w:color="auto"/>
            <w:left w:val="none" w:sz="0" w:space="0" w:color="auto"/>
            <w:bottom w:val="none" w:sz="0" w:space="0" w:color="auto"/>
            <w:right w:val="none" w:sz="0" w:space="0" w:color="auto"/>
          </w:divBdr>
          <w:divsChild>
            <w:div w:id="1774283795">
              <w:marLeft w:val="0"/>
              <w:marRight w:val="0"/>
              <w:marTop w:val="0"/>
              <w:marBottom w:val="0"/>
              <w:divBdr>
                <w:top w:val="none" w:sz="0" w:space="0" w:color="auto"/>
                <w:left w:val="none" w:sz="0" w:space="0" w:color="auto"/>
                <w:bottom w:val="none" w:sz="0" w:space="0" w:color="auto"/>
                <w:right w:val="none" w:sz="0" w:space="0" w:color="auto"/>
              </w:divBdr>
              <w:divsChild>
                <w:div w:id="7008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073">
      <w:bodyDiv w:val="1"/>
      <w:marLeft w:val="0"/>
      <w:marRight w:val="0"/>
      <w:marTop w:val="0"/>
      <w:marBottom w:val="0"/>
      <w:divBdr>
        <w:top w:val="none" w:sz="0" w:space="0" w:color="auto"/>
        <w:left w:val="none" w:sz="0" w:space="0" w:color="auto"/>
        <w:bottom w:val="none" w:sz="0" w:space="0" w:color="auto"/>
        <w:right w:val="none" w:sz="0" w:space="0" w:color="auto"/>
      </w:divBdr>
      <w:divsChild>
        <w:div w:id="2036036534">
          <w:marLeft w:val="0"/>
          <w:marRight w:val="0"/>
          <w:marTop w:val="0"/>
          <w:marBottom w:val="0"/>
          <w:divBdr>
            <w:top w:val="none" w:sz="0" w:space="0" w:color="auto"/>
            <w:left w:val="none" w:sz="0" w:space="0" w:color="auto"/>
            <w:bottom w:val="none" w:sz="0" w:space="0" w:color="auto"/>
            <w:right w:val="none" w:sz="0" w:space="0" w:color="auto"/>
          </w:divBdr>
          <w:divsChild>
            <w:div w:id="1418744380">
              <w:marLeft w:val="0"/>
              <w:marRight w:val="0"/>
              <w:marTop w:val="0"/>
              <w:marBottom w:val="0"/>
              <w:divBdr>
                <w:top w:val="none" w:sz="0" w:space="0" w:color="auto"/>
                <w:left w:val="none" w:sz="0" w:space="0" w:color="auto"/>
                <w:bottom w:val="none" w:sz="0" w:space="0" w:color="auto"/>
                <w:right w:val="none" w:sz="0" w:space="0" w:color="auto"/>
              </w:divBdr>
              <w:divsChild>
                <w:div w:id="676737470">
                  <w:marLeft w:val="0"/>
                  <w:marRight w:val="0"/>
                  <w:marTop w:val="0"/>
                  <w:marBottom w:val="0"/>
                  <w:divBdr>
                    <w:top w:val="none" w:sz="0" w:space="0" w:color="auto"/>
                    <w:left w:val="none" w:sz="0" w:space="0" w:color="auto"/>
                    <w:bottom w:val="none" w:sz="0" w:space="0" w:color="auto"/>
                    <w:right w:val="none" w:sz="0" w:space="0" w:color="auto"/>
                  </w:divBdr>
                  <w:divsChild>
                    <w:div w:id="59070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34351">
      <w:bodyDiv w:val="1"/>
      <w:marLeft w:val="0"/>
      <w:marRight w:val="0"/>
      <w:marTop w:val="0"/>
      <w:marBottom w:val="0"/>
      <w:divBdr>
        <w:top w:val="none" w:sz="0" w:space="0" w:color="auto"/>
        <w:left w:val="none" w:sz="0" w:space="0" w:color="auto"/>
        <w:bottom w:val="none" w:sz="0" w:space="0" w:color="auto"/>
        <w:right w:val="none" w:sz="0" w:space="0" w:color="auto"/>
      </w:divBdr>
      <w:divsChild>
        <w:div w:id="1066028115">
          <w:marLeft w:val="0"/>
          <w:marRight w:val="0"/>
          <w:marTop w:val="0"/>
          <w:marBottom w:val="0"/>
          <w:divBdr>
            <w:top w:val="none" w:sz="0" w:space="0" w:color="auto"/>
            <w:left w:val="none" w:sz="0" w:space="0" w:color="auto"/>
            <w:bottom w:val="none" w:sz="0" w:space="0" w:color="auto"/>
            <w:right w:val="none" w:sz="0" w:space="0" w:color="auto"/>
          </w:divBdr>
          <w:divsChild>
            <w:div w:id="2108622983">
              <w:marLeft w:val="0"/>
              <w:marRight w:val="0"/>
              <w:marTop w:val="0"/>
              <w:marBottom w:val="0"/>
              <w:divBdr>
                <w:top w:val="none" w:sz="0" w:space="0" w:color="auto"/>
                <w:left w:val="none" w:sz="0" w:space="0" w:color="auto"/>
                <w:bottom w:val="none" w:sz="0" w:space="0" w:color="auto"/>
                <w:right w:val="none" w:sz="0" w:space="0" w:color="auto"/>
              </w:divBdr>
              <w:divsChild>
                <w:div w:id="155414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49020">
      <w:bodyDiv w:val="1"/>
      <w:marLeft w:val="0"/>
      <w:marRight w:val="0"/>
      <w:marTop w:val="0"/>
      <w:marBottom w:val="0"/>
      <w:divBdr>
        <w:top w:val="none" w:sz="0" w:space="0" w:color="auto"/>
        <w:left w:val="none" w:sz="0" w:space="0" w:color="auto"/>
        <w:bottom w:val="none" w:sz="0" w:space="0" w:color="auto"/>
        <w:right w:val="none" w:sz="0" w:space="0" w:color="auto"/>
      </w:divBdr>
      <w:divsChild>
        <w:div w:id="1843349150">
          <w:marLeft w:val="547"/>
          <w:marRight w:val="0"/>
          <w:marTop w:val="106"/>
          <w:marBottom w:val="0"/>
          <w:divBdr>
            <w:top w:val="none" w:sz="0" w:space="0" w:color="auto"/>
            <w:left w:val="none" w:sz="0" w:space="0" w:color="auto"/>
            <w:bottom w:val="none" w:sz="0" w:space="0" w:color="auto"/>
            <w:right w:val="none" w:sz="0" w:space="0" w:color="auto"/>
          </w:divBdr>
        </w:div>
      </w:divsChild>
    </w:div>
    <w:div w:id="900094516">
      <w:bodyDiv w:val="1"/>
      <w:marLeft w:val="0"/>
      <w:marRight w:val="0"/>
      <w:marTop w:val="0"/>
      <w:marBottom w:val="0"/>
      <w:divBdr>
        <w:top w:val="none" w:sz="0" w:space="0" w:color="auto"/>
        <w:left w:val="none" w:sz="0" w:space="0" w:color="auto"/>
        <w:bottom w:val="none" w:sz="0" w:space="0" w:color="auto"/>
        <w:right w:val="none" w:sz="0" w:space="0" w:color="auto"/>
      </w:divBdr>
      <w:divsChild>
        <w:div w:id="1274484045">
          <w:marLeft w:val="547"/>
          <w:marRight w:val="0"/>
          <w:marTop w:val="68"/>
          <w:marBottom w:val="0"/>
          <w:divBdr>
            <w:top w:val="none" w:sz="0" w:space="0" w:color="auto"/>
            <w:left w:val="none" w:sz="0" w:space="0" w:color="auto"/>
            <w:bottom w:val="none" w:sz="0" w:space="0" w:color="auto"/>
            <w:right w:val="none" w:sz="0" w:space="0" w:color="auto"/>
          </w:divBdr>
        </w:div>
      </w:divsChild>
    </w:div>
    <w:div w:id="914782982">
      <w:bodyDiv w:val="1"/>
      <w:marLeft w:val="0"/>
      <w:marRight w:val="0"/>
      <w:marTop w:val="0"/>
      <w:marBottom w:val="0"/>
      <w:divBdr>
        <w:top w:val="none" w:sz="0" w:space="0" w:color="auto"/>
        <w:left w:val="none" w:sz="0" w:space="0" w:color="auto"/>
        <w:bottom w:val="none" w:sz="0" w:space="0" w:color="auto"/>
        <w:right w:val="none" w:sz="0" w:space="0" w:color="auto"/>
      </w:divBdr>
      <w:divsChild>
        <w:div w:id="1668438714">
          <w:marLeft w:val="0"/>
          <w:marRight w:val="0"/>
          <w:marTop w:val="0"/>
          <w:marBottom w:val="0"/>
          <w:divBdr>
            <w:top w:val="none" w:sz="0" w:space="0" w:color="auto"/>
            <w:left w:val="none" w:sz="0" w:space="0" w:color="auto"/>
            <w:bottom w:val="none" w:sz="0" w:space="0" w:color="auto"/>
            <w:right w:val="none" w:sz="0" w:space="0" w:color="auto"/>
          </w:divBdr>
          <w:divsChild>
            <w:div w:id="541986009">
              <w:marLeft w:val="0"/>
              <w:marRight w:val="0"/>
              <w:marTop w:val="0"/>
              <w:marBottom w:val="0"/>
              <w:divBdr>
                <w:top w:val="none" w:sz="0" w:space="0" w:color="auto"/>
                <w:left w:val="none" w:sz="0" w:space="0" w:color="auto"/>
                <w:bottom w:val="none" w:sz="0" w:space="0" w:color="auto"/>
                <w:right w:val="none" w:sz="0" w:space="0" w:color="auto"/>
              </w:divBdr>
              <w:divsChild>
                <w:div w:id="5642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8472">
      <w:bodyDiv w:val="1"/>
      <w:marLeft w:val="0"/>
      <w:marRight w:val="0"/>
      <w:marTop w:val="0"/>
      <w:marBottom w:val="0"/>
      <w:divBdr>
        <w:top w:val="none" w:sz="0" w:space="0" w:color="auto"/>
        <w:left w:val="none" w:sz="0" w:space="0" w:color="auto"/>
        <w:bottom w:val="none" w:sz="0" w:space="0" w:color="auto"/>
        <w:right w:val="none" w:sz="0" w:space="0" w:color="auto"/>
      </w:divBdr>
      <w:divsChild>
        <w:div w:id="48505162">
          <w:marLeft w:val="547"/>
          <w:marRight w:val="0"/>
          <w:marTop w:val="72"/>
          <w:marBottom w:val="0"/>
          <w:divBdr>
            <w:top w:val="none" w:sz="0" w:space="0" w:color="auto"/>
            <w:left w:val="none" w:sz="0" w:space="0" w:color="auto"/>
            <w:bottom w:val="none" w:sz="0" w:space="0" w:color="auto"/>
            <w:right w:val="none" w:sz="0" w:space="0" w:color="auto"/>
          </w:divBdr>
        </w:div>
      </w:divsChild>
    </w:div>
    <w:div w:id="930627227">
      <w:bodyDiv w:val="1"/>
      <w:marLeft w:val="0"/>
      <w:marRight w:val="0"/>
      <w:marTop w:val="0"/>
      <w:marBottom w:val="0"/>
      <w:divBdr>
        <w:top w:val="none" w:sz="0" w:space="0" w:color="auto"/>
        <w:left w:val="none" w:sz="0" w:space="0" w:color="auto"/>
        <w:bottom w:val="none" w:sz="0" w:space="0" w:color="auto"/>
        <w:right w:val="none" w:sz="0" w:space="0" w:color="auto"/>
      </w:divBdr>
      <w:divsChild>
        <w:div w:id="1405107806">
          <w:marLeft w:val="0"/>
          <w:marRight w:val="0"/>
          <w:marTop w:val="0"/>
          <w:marBottom w:val="0"/>
          <w:divBdr>
            <w:top w:val="none" w:sz="0" w:space="0" w:color="auto"/>
            <w:left w:val="none" w:sz="0" w:space="0" w:color="auto"/>
            <w:bottom w:val="none" w:sz="0" w:space="0" w:color="auto"/>
            <w:right w:val="none" w:sz="0" w:space="0" w:color="auto"/>
          </w:divBdr>
          <w:divsChild>
            <w:div w:id="180514192">
              <w:marLeft w:val="0"/>
              <w:marRight w:val="0"/>
              <w:marTop w:val="0"/>
              <w:marBottom w:val="0"/>
              <w:divBdr>
                <w:top w:val="none" w:sz="0" w:space="0" w:color="auto"/>
                <w:left w:val="none" w:sz="0" w:space="0" w:color="auto"/>
                <w:bottom w:val="none" w:sz="0" w:space="0" w:color="auto"/>
                <w:right w:val="none" w:sz="0" w:space="0" w:color="auto"/>
              </w:divBdr>
              <w:divsChild>
                <w:div w:id="127824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599827">
      <w:bodyDiv w:val="1"/>
      <w:marLeft w:val="0"/>
      <w:marRight w:val="0"/>
      <w:marTop w:val="0"/>
      <w:marBottom w:val="0"/>
      <w:divBdr>
        <w:top w:val="none" w:sz="0" w:space="0" w:color="auto"/>
        <w:left w:val="none" w:sz="0" w:space="0" w:color="auto"/>
        <w:bottom w:val="none" w:sz="0" w:space="0" w:color="auto"/>
        <w:right w:val="none" w:sz="0" w:space="0" w:color="auto"/>
      </w:divBdr>
      <w:divsChild>
        <w:div w:id="1753700787">
          <w:marLeft w:val="547"/>
          <w:marRight w:val="0"/>
          <w:marTop w:val="68"/>
          <w:marBottom w:val="0"/>
          <w:divBdr>
            <w:top w:val="none" w:sz="0" w:space="0" w:color="auto"/>
            <w:left w:val="none" w:sz="0" w:space="0" w:color="auto"/>
            <w:bottom w:val="none" w:sz="0" w:space="0" w:color="auto"/>
            <w:right w:val="none" w:sz="0" w:space="0" w:color="auto"/>
          </w:divBdr>
        </w:div>
      </w:divsChild>
    </w:div>
    <w:div w:id="1007825670">
      <w:bodyDiv w:val="1"/>
      <w:marLeft w:val="0"/>
      <w:marRight w:val="0"/>
      <w:marTop w:val="0"/>
      <w:marBottom w:val="0"/>
      <w:divBdr>
        <w:top w:val="none" w:sz="0" w:space="0" w:color="auto"/>
        <w:left w:val="none" w:sz="0" w:space="0" w:color="auto"/>
        <w:bottom w:val="none" w:sz="0" w:space="0" w:color="auto"/>
        <w:right w:val="none" w:sz="0" w:space="0" w:color="auto"/>
      </w:divBdr>
      <w:divsChild>
        <w:div w:id="2013140378">
          <w:marLeft w:val="0"/>
          <w:marRight w:val="0"/>
          <w:marTop w:val="0"/>
          <w:marBottom w:val="0"/>
          <w:divBdr>
            <w:top w:val="none" w:sz="0" w:space="0" w:color="auto"/>
            <w:left w:val="none" w:sz="0" w:space="0" w:color="auto"/>
            <w:bottom w:val="none" w:sz="0" w:space="0" w:color="auto"/>
            <w:right w:val="none" w:sz="0" w:space="0" w:color="auto"/>
          </w:divBdr>
          <w:divsChild>
            <w:div w:id="441732875">
              <w:marLeft w:val="0"/>
              <w:marRight w:val="0"/>
              <w:marTop w:val="0"/>
              <w:marBottom w:val="0"/>
              <w:divBdr>
                <w:top w:val="none" w:sz="0" w:space="0" w:color="auto"/>
                <w:left w:val="none" w:sz="0" w:space="0" w:color="auto"/>
                <w:bottom w:val="none" w:sz="0" w:space="0" w:color="auto"/>
                <w:right w:val="none" w:sz="0" w:space="0" w:color="auto"/>
              </w:divBdr>
              <w:divsChild>
                <w:div w:id="125397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88294">
      <w:bodyDiv w:val="1"/>
      <w:marLeft w:val="0"/>
      <w:marRight w:val="0"/>
      <w:marTop w:val="0"/>
      <w:marBottom w:val="0"/>
      <w:divBdr>
        <w:top w:val="none" w:sz="0" w:space="0" w:color="auto"/>
        <w:left w:val="none" w:sz="0" w:space="0" w:color="auto"/>
        <w:bottom w:val="none" w:sz="0" w:space="0" w:color="auto"/>
        <w:right w:val="none" w:sz="0" w:space="0" w:color="auto"/>
      </w:divBdr>
    </w:div>
    <w:div w:id="1020812483">
      <w:bodyDiv w:val="1"/>
      <w:marLeft w:val="0"/>
      <w:marRight w:val="0"/>
      <w:marTop w:val="0"/>
      <w:marBottom w:val="0"/>
      <w:divBdr>
        <w:top w:val="none" w:sz="0" w:space="0" w:color="auto"/>
        <w:left w:val="none" w:sz="0" w:space="0" w:color="auto"/>
        <w:bottom w:val="none" w:sz="0" w:space="0" w:color="auto"/>
        <w:right w:val="none" w:sz="0" w:space="0" w:color="auto"/>
      </w:divBdr>
      <w:divsChild>
        <w:div w:id="539250692">
          <w:marLeft w:val="0"/>
          <w:marRight w:val="0"/>
          <w:marTop w:val="0"/>
          <w:marBottom w:val="0"/>
          <w:divBdr>
            <w:top w:val="none" w:sz="0" w:space="0" w:color="auto"/>
            <w:left w:val="none" w:sz="0" w:space="0" w:color="auto"/>
            <w:bottom w:val="none" w:sz="0" w:space="0" w:color="auto"/>
            <w:right w:val="none" w:sz="0" w:space="0" w:color="auto"/>
          </w:divBdr>
          <w:divsChild>
            <w:div w:id="413555572">
              <w:marLeft w:val="0"/>
              <w:marRight w:val="0"/>
              <w:marTop w:val="0"/>
              <w:marBottom w:val="0"/>
              <w:divBdr>
                <w:top w:val="none" w:sz="0" w:space="0" w:color="auto"/>
                <w:left w:val="none" w:sz="0" w:space="0" w:color="auto"/>
                <w:bottom w:val="none" w:sz="0" w:space="0" w:color="auto"/>
                <w:right w:val="none" w:sz="0" w:space="0" w:color="auto"/>
              </w:divBdr>
              <w:divsChild>
                <w:div w:id="19880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553036">
      <w:bodyDiv w:val="1"/>
      <w:marLeft w:val="0"/>
      <w:marRight w:val="0"/>
      <w:marTop w:val="0"/>
      <w:marBottom w:val="0"/>
      <w:divBdr>
        <w:top w:val="none" w:sz="0" w:space="0" w:color="auto"/>
        <w:left w:val="none" w:sz="0" w:space="0" w:color="auto"/>
        <w:bottom w:val="none" w:sz="0" w:space="0" w:color="auto"/>
        <w:right w:val="none" w:sz="0" w:space="0" w:color="auto"/>
      </w:divBdr>
    </w:div>
    <w:div w:id="1075778478">
      <w:bodyDiv w:val="1"/>
      <w:marLeft w:val="0"/>
      <w:marRight w:val="0"/>
      <w:marTop w:val="0"/>
      <w:marBottom w:val="0"/>
      <w:divBdr>
        <w:top w:val="none" w:sz="0" w:space="0" w:color="auto"/>
        <w:left w:val="none" w:sz="0" w:space="0" w:color="auto"/>
        <w:bottom w:val="none" w:sz="0" w:space="0" w:color="auto"/>
        <w:right w:val="none" w:sz="0" w:space="0" w:color="auto"/>
      </w:divBdr>
    </w:div>
    <w:div w:id="1088691451">
      <w:bodyDiv w:val="1"/>
      <w:marLeft w:val="0"/>
      <w:marRight w:val="0"/>
      <w:marTop w:val="0"/>
      <w:marBottom w:val="0"/>
      <w:divBdr>
        <w:top w:val="none" w:sz="0" w:space="0" w:color="auto"/>
        <w:left w:val="none" w:sz="0" w:space="0" w:color="auto"/>
        <w:bottom w:val="none" w:sz="0" w:space="0" w:color="auto"/>
        <w:right w:val="none" w:sz="0" w:space="0" w:color="auto"/>
      </w:divBdr>
      <w:divsChild>
        <w:div w:id="1747989863">
          <w:marLeft w:val="0"/>
          <w:marRight w:val="0"/>
          <w:marTop w:val="0"/>
          <w:marBottom w:val="0"/>
          <w:divBdr>
            <w:top w:val="none" w:sz="0" w:space="0" w:color="auto"/>
            <w:left w:val="none" w:sz="0" w:space="0" w:color="auto"/>
            <w:bottom w:val="none" w:sz="0" w:space="0" w:color="auto"/>
            <w:right w:val="none" w:sz="0" w:space="0" w:color="auto"/>
          </w:divBdr>
          <w:divsChild>
            <w:div w:id="985932181">
              <w:marLeft w:val="0"/>
              <w:marRight w:val="0"/>
              <w:marTop w:val="0"/>
              <w:marBottom w:val="0"/>
              <w:divBdr>
                <w:top w:val="none" w:sz="0" w:space="0" w:color="auto"/>
                <w:left w:val="none" w:sz="0" w:space="0" w:color="auto"/>
                <w:bottom w:val="none" w:sz="0" w:space="0" w:color="auto"/>
                <w:right w:val="none" w:sz="0" w:space="0" w:color="auto"/>
              </w:divBdr>
              <w:divsChild>
                <w:div w:id="5658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0014">
      <w:bodyDiv w:val="1"/>
      <w:marLeft w:val="0"/>
      <w:marRight w:val="0"/>
      <w:marTop w:val="0"/>
      <w:marBottom w:val="0"/>
      <w:divBdr>
        <w:top w:val="none" w:sz="0" w:space="0" w:color="auto"/>
        <w:left w:val="none" w:sz="0" w:space="0" w:color="auto"/>
        <w:bottom w:val="none" w:sz="0" w:space="0" w:color="auto"/>
        <w:right w:val="none" w:sz="0" w:space="0" w:color="auto"/>
      </w:divBdr>
    </w:div>
    <w:div w:id="1139617298">
      <w:bodyDiv w:val="1"/>
      <w:marLeft w:val="0"/>
      <w:marRight w:val="0"/>
      <w:marTop w:val="0"/>
      <w:marBottom w:val="0"/>
      <w:divBdr>
        <w:top w:val="none" w:sz="0" w:space="0" w:color="auto"/>
        <w:left w:val="none" w:sz="0" w:space="0" w:color="auto"/>
        <w:bottom w:val="none" w:sz="0" w:space="0" w:color="auto"/>
        <w:right w:val="none" w:sz="0" w:space="0" w:color="auto"/>
      </w:divBdr>
      <w:divsChild>
        <w:div w:id="1825275544">
          <w:marLeft w:val="0"/>
          <w:marRight w:val="0"/>
          <w:marTop w:val="0"/>
          <w:marBottom w:val="0"/>
          <w:divBdr>
            <w:top w:val="none" w:sz="0" w:space="0" w:color="auto"/>
            <w:left w:val="none" w:sz="0" w:space="0" w:color="auto"/>
            <w:bottom w:val="none" w:sz="0" w:space="0" w:color="auto"/>
            <w:right w:val="none" w:sz="0" w:space="0" w:color="auto"/>
          </w:divBdr>
          <w:divsChild>
            <w:div w:id="1975334141">
              <w:marLeft w:val="0"/>
              <w:marRight w:val="0"/>
              <w:marTop w:val="0"/>
              <w:marBottom w:val="0"/>
              <w:divBdr>
                <w:top w:val="none" w:sz="0" w:space="0" w:color="auto"/>
                <w:left w:val="none" w:sz="0" w:space="0" w:color="auto"/>
                <w:bottom w:val="none" w:sz="0" w:space="0" w:color="auto"/>
                <w:right w:val="none" w:sz="0" w:space="0" w:color="auto"/>
              </w:divBdr>
              <w:divsChild>
                <w:div w:id="4346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0014">
      <w:bodyDiv w:val="1"/>
      <w:marLeft w:val="0"/>
      <w:marRight w:val="0"/>
      <w:marTop w:val="0"/>
      <w:marBottom w:val="0"/>
      <w:divBdr>
        <w:top w:val="none" w:sz="0" w:space="0" w:color="auto"/>
        <w:left w:val="none" w:sz="0" w:space="0" w:color="auto"/>
        <w:bottom w:val="none" w:sz="0" w:space="0" w:color="auto"/>
        <w:right w:val="none" w:sz="0" w:space="0" w:color="auto"/>
      </w:divBdr>
    </w:div>
    <w:div w:id="1150749181">
      <w:bodyDiv w:val="1"/>
      <w:marLeft w:val="0"/>
      <w:marRight w:val="0"/>
      <w:marTop w:val="0"/>
      <w:marBottom w:val="0"/>
      <w:divBdr>
        <w:top w:val="none" w:sz="0" w:space="0" w:color="auto"/>
        <w:left w:val="none" w:sz="0" w:space="0" w:color="auto"/>
        <w:bottom w:val="none" w:sz="0" w:space="0" w:color="auto"/>
        <w:right w:val="none" w:sz="0" w:space="0" w:color="auto"/>
      </w:divBdr>
      <w:divsChild>
        <w:div w:id="1309825082">
          <w:marLeft w:val="360"/>
          <w:marRight w:val="0"/>
          <w:marTop w:val="115"/>
          <w:marBottom w:val="0"/>
          <w:divBdr>
            <w:top w:val="none" w:sz="0" w:space="0" w:color="auto"/>
            <w:left w:val="none" w:sz="0" w:space="0" w:color="auto"/>
            <w:bottom w:val="none" w:sz="0" w:space="0" w:color="auto"/>
            <w:right w:val="none" w:sz="0" w:space="0" w:color="auto"/>
          </w:divBdr>
        </w:div>
      </w:divsChild>
    </w:div>
    <w:div w:id="1166166245">
      <w:bodyDiv w:val="1"/>
      <w:marLeft w:val="0"/>
      <w:marRight w:val="0"/>
      <w:marTop w:val="0"/>
      <w:marBottom w:val="0"/>
      <w:divBdr>
        <w:top w:val="none" w:sz="0" w:space="0" w:color="auto"/>
        <w:left w:val="none" w:sz="0" w:space="0" w:color="auto"/>
        <w:bottom w:val="none" w:sz="0" w:space="0" w:color="auto"/>
        <w:right w:val="none" w:sz="0" w:space="0" w:color="auto"/>
      </w:divBdr>
      <w:divsChild>
        <w:div w:id="950285411">
          <w:marLeft w:val="1051"/>
          <w:marRight w:val="0"/>
          <w:marTop w:val="96"/>
          <w:marBottom w:val="0"/>
          <w:divBdr>
            <w:top w:val="none" w:sz="0" w:space="0" w:color="auto"/>
            <w:left w:val="none" w:sz="0" w:space="0" w:color="auto"/>
            <w:bottom w:val="none" w:sz="0" w:space="0" w:color="auto"/>
            <w:right w:val="none" w:sz="0" w:space="0" w:color="auto"/>
          </w:divBdr>
        </w:div>
      </w:divsChild>
    </w:div>
    <w:div w:id="1171211960">
      <w:bodyDiv w:val="1"/>
      <w:marLeft w:val="0"/>
      <w:marRight w:val="0"/>
      <w:marTop w:val="0"/>
      <w:marBottom w:val="0"/>
      <w:divBdr>
        <w:top w:val="none" w:sz="0" w:space="0" w:color="auto"/>
        <w:left w:val="none" w:sz="0" w:space="0" w:color="auto"/>
        <w:bottom w:val="none" w:sz="0" w:space="0" w:color="auto"/>
        <w:right w:val="none" w:sz="0" w:space="0" w:color="auto"/>
      </w:divBdr>
      <w:divsChild>
        <w:div w:id="1564178986">
          <w:marLeft w:val="0"/>
          <w:marRight w:val="0"/>
          <w:marTop w:val="0"/>
          <w:marBottom w:val="0"/>
          <w:divBdr>
            <w:top w:val="none" w:sz="0" w:space="0" w:color="auto"/>
            <w:left w:val="none" w:sz="0" w:space="0" w:color="auto"/>
            <w:bottom w:val="none" w:sz="0" w:space="0" w:color="auto"/>
            <w:right w:val="none" w:sz="0" w:space="0" w:color="auto"/>
          </w:divBdr>
          <w:divsChild>
            <w:div w:id="444470136">
              <w:marLeft w:val="0"/>
              <w:marRight w:val="0"/>
              <w:marTop w:val="0"/>
              <w:marBottom w:val="0"/>
              <w:divBdr>
                <w:top w:val="none" w:sz="0" w:space="0" w:color="auto"/>
                <w:left w:val="none" w:sz="0" w:space="0" w:color="auto"/>
                <w:bottom w:val="none" w:sz="0" w:space="0" w:color="auto"/>
                <w:right w:val="none" w:sz="0" w:space="0" w:color="auto"/>
              </w:divBdr>
              <w:divsChild>
                <w:div w:id="52136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234486">
      <w:bodyDiv w:val="1"/>
      <w:marLeft w:val="0"/>
      <w:marRight w:val="0"/>
      <w:marTop w:val="0"/>
      <w:marBottom w:val="0"/>
      <w:divBdr>
        <w:top w:val="none" w:sz="0" w:space="0" w:color="auto"/>
        <w:left w:val="none" w:sz="0" w:space="0" w:color="auto"/>
        <w:bottom w:val="none" w:sz="0" w:space="0" w:color="auto"/>
        <w:right w:val="none" w:sz="0" w:space="0" w:color="auto"/>
      </w:divBdr>
      <w:divsChild>
        <w:div w:id="1308245005">
          <w:marLeft w:val="0"/>
          <w:marRight w:val="0"/>
          <w:marTop w:val="0"/>
          <w:marBottom w:val="0"/>
          <w:divBdr>
            <w:top w:val="none" w:sz="0" w:space="0" w:color="auto"/>
            <w:left w:val="none" w:sz="0" w:space="0" w:color="auto"/>
            <w:bottom w:val="none" w:sz="0" w:space="0" w:color="auto"/>
            <w:right w:val="none" w:sz="0" w:space="0" w:color="auto"/>
          </w:divBdr>
          <w:divsChild>
            <w:div w:id="1240872769">
              <w:marLeft w:val="0"/>
              <w:marRight w:val="0"/>
              <w:marTop w:val="0"/>
              <w:marBottom w:val="0"/>
              <w:divBdr>
                <w:top w:val="none" w:sz="0" w:space="0" w:color="auto"/>
                <w:left w:val="none" w:sz="0" w:space="0" w:color="auto"/>
                <w:bottom w:val="none" w:sz="0" w:space="0" w:color="auto"/>
                <w:right w:val="none" w:sz="0" w:space="0" w:color="auto"/>
              </w:divBdr>
              <w:divsChild>
                <w:div w:id="98979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3341">
      <w:bodyDiv w:val="1"/>
      <w:marLeft w:val="0"/>
      <w:marRight w:val="0"/>
      <w:marTop w:val="0"/>
      <w:marBottom w:val="0"/>
      <w:divBdr>
        <w:top w:val="none" w:sz="0" w:space="0" w:color="auto"/>
        <w:left w:val="none" w:sz="0" w:space="0" w:color="auto"/>
        <w:bottom w:val="none" w:sz="0" w:space="0" w:color="auto"/>
        <w:right w:val="none" w:sz="0" w:space="0" w:color="auto"/>
      </w:divBdr>
    </w:div>
    <w:div w:id="1273322376">
      <w:bodyDiv w:val="1"/>
      <w:marLeft w:val="0"/>
      <w:marRight w:val="0"/>
      <w:marTop w:val="0"/>
      <w:marBottom w:val="0"/>
      <w:divBdr>
        <w:top w:val="none" w:sz="0" w:space="0" w:color="auto"/>
        <w:left w:val="none" w:sz="0" w:space="0" w:color="auto"/>
        <w:bottom w:val="none" w:sz="0" w:space="0" w:color="auto"/>
        <w:right w:val="none" w:sz="0" w:space="0" w:color="auto"/>
      </w:divBdr>
    </w:div>
    <w:div w:id="1298802842">
      <w:bodyDiv w:val="1"/>
      <w:marLeft w:val="0"/>
      <w:marRight w:val="0"/>
      <w:marTop w:val="0"/>
      <w:marBottom w:val="0"/>
      <w:divBdr>
        <w:top w:val="none" w:sz="0" w:space="0" w:color="auto"/>
        <w:left w:val="none" w:sz="0" w:space="0" w:color="auto"/>
        <w:bottom w:val="none" w:sz="0" w:space="0" w:color="auto"/>
        <w:right w:val="none" w:sz="0" w:space="0" w:color="auto"/>
      </w:divBdr>
      <w:divsChild>
        <w:div w:id="1630277044">
          <w:marLeft w:val="0"/>
          <w:marRight w:val="0"/>
          <w:marTop w:val="0"/>
          <w:marBottom w:val="0"/>
          <w:divBdr>
            <w:top w:val="none" w:sz="0" w:space="0" w:color="auto"/>
            <w:left w:val="none" w:sz="0" w:space="0" w:color="auto"/>
            <w:bottom w:val="none" w:sz="0" w:space="0" w:color="auto"/>
            <w:right w:val="none" w:sz="0" w:space="0" w:color="auto"/>
          </w:divBdr>
          <w:divsChild>
            <w:div w:id="1559782156">
              <w:marLeft w:val="0"/>
              <w:marRight w:val="0"/>
              <w:marTop w:val="0"/>
              <w:marBottom w:val="0"/>
              <w:divBdr>
                <w:top w:val="none" w:sz="0" w:space="0" w:color="auto"/>
                <w:left w:val="none" w:sz="0" w:space="0" w:color="auto"/>
                <w:bottom w:val="none" w:sz="0" w:space="0" w:color="auto"/>
                <w:right w:val="none" w:sz="0" w:space="0" w:color="auto"/>
              </w:divBdr>
              <w:divsChild>
                <w:div w:id="12610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75431">
      <w:bodyDiv w:val="1"/>
      <w:marLeft w:val="0"/>
      <w:marRight w:val="0"/>
      <w:marTop w:val="0"/>
      <w:marBottom w:val="0"/>
      <w:divBdr>
        <w:top w:val="none" w:sz="0" w:space="0" w:color="auto"/>
        <w:left w:val="none" w:sz="0" w:space="0" w:color="auto"/>
        <w:bottom w:val="none" w:sz="0" w:space="0" w:color="auto"/>
        <w:right w:val="none" w:sz="0" w:space="0" w:color="auto"/>
      </w:divBdr>
      <w:divsChild>
        <w:div w:id="1279992983">
          <w:marLeft w:val="0"/>
          <w:marRight w:val="0"/>
          <w:marTop w:val="0"/>
          <w:marBottom w:val="0"/>
          <w:divBdr>
            <w:top w:val="none" w:sz="0" w:space="0" w:color="auto"/>
            <w:left w:val="none" w:sz="0" w:space="0" w:color="auto"/>
            <w:bottom w:val="none" w:sz="0" w:space="0" w:color="auto"/>
            <w:right w:val="none" w:sz="0" w:space="0" w:color="auto"/>
          </w:divBdr>
          <w:divsChild>
            <w:div w:id="128792422">
              <w:marLeft w:val="0"/>
              <w:marRight w:val="0"/>
              <w:marTop w:val="0"/>
              <w:marBottom w:val="0"/>
              <w:divBdr>
                <w:top w:val="none" w:sz="0" w:space="0" w:color="auto"/>
                <w:left w:val="none" w:sz="0" w:space="0" w:color="auto"/>
                <w:bottom w:val="none" w:sz="0" w:space="0" w:color="auto"/>
                <w:right w:val="none" w:sz="0" w:space="0" w:color="auto"/>
              </w:divBdr>
              <w:divsChild>
                <w:div w:id="16929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675616">
      <w:bodyDiv w:val="1"/>
      <w:marLeft w:val="0"/>
      <w:marRight w:val="0"/>
      <w:marTop w:val="0"/>
      <w:marBottom w:val="0"/>
      <w:divBdr>
        <w:top w:val="none" w:sz="0" w:space="0" w:color="auto"/>
        <w:left w:val="none" w:sz="0" w:space="0" w:color="auto"/>
        <w:bottom w:val="none" w:sz="0" w:space="0" w:color="auto"/>
        <w:right w:val="none" w:sz="0" w:space="0" w:color="auto"/>
      </w:divBdr>
    </w:div>
    <w:div w:id="1323393116">
      <w:bodyDiv w:val="1"/>
      <w:marLeft w:val="0"/>
      <w:marRight w:val="0"/>
      <w:marTop w:val="0"/>
      <w:marBottom w:val="0"/>
      <w:divBdr>
        <w:top w:val="none" w:sz="0" w:space="0" w:color="auto"/>
        <w:left w:val="none" w:sz="0" w:space="0" w:color="auto"/>
        <w:bottom w:val="none" w:sz="0" w:space="0" w:color="auto"/>
        <w:right w:val="none" w:sz="0" w:space="0" w:color="auto"/>
      </w:divBdr>
      <w:divsChild>
        <w:div w:id="673729823">
          <w:marLeft w:val="0"/>
          <w:marRight w:val="0"/>
          <w:marTop w:val="0"/>
          <w:marBottom w:val="0"/>
          <w:divBdr>
            <w:top w:val="none" w:sz="0" w:space="0" w:color="auto"/>
            <w:left w:val="none" w:sz="0" w:space="0" w:color="auto"/>
            <w:bottom w:val="none" w:sz="0" w:space="0" w:color="auto"/>
            <w:right w:val="none" w:sz="0" w:space="0" w:color="auto"/>
          </w:divBdr>
          <w:divsChild>
            <w:div w:id="947277934">
              <w:marLeft w:val="0"/>
              <w:marRight w:val="0"/>
              <w:marTop w:val="0"/>
              <w:marBottom w:val="0"/>
              <w:divBdr>
                <w:top w:val="none" w:sz="0" w:space="0" w:color="auto"/>
                <w:left w:val="none" w:sz="0" w:space="0" w:color="auto"/>
                <w:bottom w:val="none" w:sz="0" w:space="0" w:color="auto"/>
                <w:right w:val="none" w:sz="0" w:space="0" w:color="auto"/>
              </w:divBdr>
              <w:divsChild>
                <w:div w:id="20834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3099">
      <w:bodyDiv w:val="1"/>
      <w:marLeft w:val="0"/>
      <w:marRight w:val="0"/>
      <w:marTop w:val="0"/>
      <w:marBottom w:val="0"/>
      <w:divBdr>
        <w:top w:val="none" w:sz="0" w:space="0" w:color="auto"/>
        <w:left w:val="none" w:sz="0" w:space="0" w:color="auto"/>
        <w:bottom w:val="none" w:sz="0" w:space="0" w:color="auto"/>
        <w:right w:val="none" w:sz="0" w:space="0" w:color="auto"/>
      </w:divBdr>
      <w:divsChild>
        <w:div w:id="1228498640">
          <w:marLeft w:val="0"/>
          <w:marRight w:val="0"/>
          <w:marTop w:val="0"/>
          <w:marBottom w:val="0"/>
          <w:divBdr>
            <w:top w:val="none" w:sz="0" w:space="0" w:color="auto"/>
            <w:left w:val="none" w:sz="0" w:space="0" w:color="auto"/>
            <w:bottom w:val="none" w:sz="0" w:space="0" w:color="auto"/>
            <w:right w:val="none" w:sz="0" w:space="0" w:color="auto"/>
          </w:divBdr>
          <w:divsChild>
            <w:div w:id="764031745">
              <w:marLeft w:val="0"/>
              <w:marRight w:val="0"/>
              <w:marTop w:val="0"/>
              <w:marBottom w:val="0"/>
              <w:divBdr>
                <w:top w:val="none" w:sz="0" w:space="0" w:color="auto"/>
                <w:left w:val="none" w:sz="0" w:space="0" w:color="auto"/>
                <w:bottom w:val="none" w:sz="0" w:space="0" w:color="auto"/>
                <w:right w:val="none" w:sz="0" w:space="0" w:color="auto"/>
              </w:divBdr>
              <w:divsChild>
                <w:div w:id="1998267322">
                  <w:marLeft w:val="0"/>
                  <w:marRight w:val="0"/>
                  <w:marTop w:val="0"/>
                  <w:marBottom w:val="0"/>
                  <w:divBdr>
                    <w:top w:val="none" w:sz="0" w:space="0" w:color="auto"/>
                    <w:left w:val="none" w:sz="0" w:space="0" w:color="auto"/>
                    <w:bottom w:val="none" w:sz="0" w:space="0" w:color="auto"/>
                    <w:right w:val="none" w:sz="0" w:space="0" w:color="auto"/>
                  </w:divBdr>
                </w:div>
              </w:divsChild>
            </w:div>
            <w:div w:id="2048413371">
              <w:marLeft w:val="0"/>
              <w:marRight w:val="0"/>
              <w:marTop w:val="0"/>
              <w:marBottom w:val="0"/>
              <w:divBdr>
                <w:top w:val="none" w:sz="0" w:space="0" w:color="auto"/>
                <w:left w:val="none" w:sz="0" w:space="0" w:color="auto"/>
                <w:bottom w:val="none" w:sz="0" w:space="0" w:color="auto"/>
                <w:right w:val="none" w:sz="0" w:space="0" w:color="auto"/>
              </w:divBdr>
              <w:divsChild>
                <w:div w:id="457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83511">
      <w:bodyDiv w:val="1"/>
      <w:marLeft w:val="0"/>
      <w:marRight w:val="0"/>
      <w:marTop w:val="0"/>
      <w:marBottom w:val="0"/>
      <w:divBdr>
        <w:top w:val="none" w:sz="0" w:space="0" w:color="auto"/>
        <w:left w:val="none" w:sz="0" w:space="0" w:color="auto"/>
        <w:bottom w:val="none" w:sz="0" w:space="0" w:color="auto"/>
        <w:right w:val="none" w:sz="0" w:space="0" w:color="auto"/>
      </w:divBdr>
      <w:divsChild>
        <w:div w:id="1380277196">
          <w:marLeft w:val="0"/>
          <w:marRight w:val="0"/>
          <w:marTop w:val="0"/>
          <w:marBottom w:val="0"/>
          <w:divBdr>
            <w:top w:val="none" w:sz="0" w:space="0" w:color="auto"/>
            <w:left w:val="none" w:sz="0" w:space="0" w:color="auto"/>
            <w:bottom w:val="none" w:sz="0" w:space="0" w:color="auto"/>
            <w:right w:val="none" w:sz="0" w:space="0" w:color="auto"/>
          </w:divBdr>
          <w:divsChild>
            <w:div w:id="252903509">
              <w:marLeft w:val="0"/>
              <w:marRight w:val="0"/>
              <w:marTop w:val="0"/>
              <w:marBottom w:val="0"/>
              <w:divBdr>
                <w:top w:val="none" w:sz="0" w:space="0" w:color="auto"/>
                <w:left w:val="none" w:sz="0" w:space="0" w:color="auto"/>
                <w:bottom w:val="none" w:sz="0" w:space="0" w:color="auto"/>
                <w:right w:val="none" w:sz="0" w:space="0" w:color="auto"/>
              </w:divBdr>
              <w:divsChild>
                <w:div w:id="8522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367277">
      <w:bodyDiv w:val="1"/>
      <w:marLeft w:val="0"/>
      <w:marRight w:val="0"/>
      <w:marTop w:val="0"/>
      <w:marBottom w:val="0"/>
      <w:divBdr>
        <w:top w:val="none" w:sz="0" w:space="0" w:color="auto"/>
        <w:left w:val="none" w:sz="0" w:space="0" w:color="auto"/>
        <w:bottom w:val="none" w:sz="0" w:space="0" w:color="auto"/>
        <w:right w:val="none" w:sz="0" w:space="0" w:color="auto"/>
      </w:divBdr>
      <w:divsChild>
        <w:div w:id="1139151288">
          <w:marLeft w:val="0"/>
          <w:marRight w:val="0"/>
          <w:marTop w:val="0"/>
          <w:marBottom w:val="0"/>
          <w:divBdr>
            <w:top w:val="none" w:sz="0" w:space="0" w:color="auto"/>
            <w:left w:val="none" w:sz="0" w:space="0" w:color="auto"/>
            <w:bottom w:val="none" w:sz="0" w:space="0" w:color="auto"/>
            <w:right w:val="none" w:sz="0" w:space="0" w:color="auto"/>
          </w:divBdr>
          <w:divsChild>
            <w:div w:id="221062729">
              <w:marLeft w:val="0"/>
              <w:marRight w:val="0"/>
              <w:marTop w:val="0"/>
              <w:marBottom w:val="0"/>
              <w:divBdr>
                <w:top w:val="none" w:sz="0" w:space="0" w:color="auto"/>
                <w:left w:val="none" w:sz="0" w:space="0" w:color="auto"/>
                <w:bottom w:val="none" w:sz="0" w:space="0" w:color="auto"/>
                <w:right w:val="none" w:sz="0" w:space="0" w:color="auto"/>
              </w:divBdr>
              <w:divsChild>
                <w:div w:id="1099906266">
                  <w:marLeft w:val="0"/>
                  <w:marRight w:val="0"/>
                  <w:marTop w:val="0"/>
                  <w:marBottom w:val="0"/>
                  <w:divBdr>
                    <w:top w:val="none" w:sz="0" w:space="0" w:color="auto"/>
                    <w:left w:val="none" w:sz="0" w:space="0" w:color="auto"/>
                    <w:bottom w:val="none" w:sz="0" w:space="0" w:color="auto"/>
                    <w:right w:val="none" w:sz="0" w:space="0" w:color="auto"/>
                  </w:divBdr>
                  <w:divsChild>
                    <w:div w:id="118833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115321">
      <w:bodyDiv w:val="1"/>
      <w:marLeft w:val="0"/>
      <w:marRight w:val="0"/>
      <w:marTop w:val="0"/>
      <w:marBottom w:val="0"/>
      <w:divBdr>
        <w:top w:val="none" w:sz="0" w:space="0" w:color="auto"/>
        <w:left w:val="none" w:sz="0" w:space="0" w:color="auto"/>
        <w:bottom w:val="none" w:sz="0" w:space="0" w:color="auto"/>
        <w:right w:val="none" w:sz="0" w:space="0" w:color="auto"/>
      </w:divBdr>
      <w:divsChild>
        <w:div w:id="1079672479">
          <w:marLeft w:val="0"/>
          <w:marRight w:val="0"/>
          <w:marTop w:val="0"/>
          <w:marBottom w:val="0"/>
          <w:divBdr>
            <w:top w:val="none" w:sz="0" w:space="0" w:color="auto"/>
            <w:left w:val="none" w:sz="0" w:space="0" w:color="auto"/>
            <w:bottom w:val="none" w:sz="0" w:space="0" w:color="auto"/>
            <w:right w:val="none" w:sz="0" w:space="0" w:color="auto"/>
          </w:divBdr>
          <w:divsChild>
            <w:div w:id="986589532">
              <w:marLeft w:val="0"/>
              <w:marRight w:val="0"/>
              <w:marTop w:val="0"/>
              <w:marBottom w:val="0"/>
              <w:divBdr>
                <w:top w:val="none" w:sz="0" w:space="0" w:color="auto"/>
                <w:left w:val="none" w:sz="0" w:space="0" w:color="auto"/>
                <w:bottom w:val="none" w:sz="0" w:space="0" w:color="auto"/>
                <w:right w:val="none" w:sz="0" w:space="0" w:color="auto"/>
              </w:divBdr>
              <w:divsChild>
                <w:div w:id="1954170076">
                  <w:marLeft w:val="0"/>
                  <w:marRight w:val="0"/>
                  <w:marTop w:val="0"/>
                  <w:marBottom w:val="0"/>
                  <w:divBdr>
                    <w:top w:val="none" w:sz="0" w:space="0" w:color="auto"/>
                    <w:left w:val="none" w:sz="0" w:space="0" w:color="auto"/>
                    <w:bottom w:val="none" w:sz="0" w:space="0" w:color="auto"/>
                    <w:right w:val="none" w:sz="0" w:space="0" w:color="auto"/>
                  </w:divBdr>
                  <w:divsChild>
                    <w:div w:id="1457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21091">
      <w:bodyDiv w:val="1"/>
      <w:marLeft w:val="0"/>
      <w:marRight w:val="0"/>
      <w:marTop w:val="0"/>
      <w:marBottom w:val="0"/>
      <w:divBdr>
        <w:top w:val="none" w:sz="0" w:space="0" w:color="auto"/>
        <w:left w:val="none" w:sz="0" w:space="0" w:color="auto"/>
        <w:bottom w:val="none" w:sz="0" w:space="0" w:color="auto"/>
        <w:right w:val="none" w:sz="0" w:space="0" w:color="auto"/>
      </w:divBdr>
      <w:divsChild>
        <w:div w:id="814227690">
          <w:marLeft w:val="0"/>
          <w:marRight w:val="0"/>
          <w:marTop w:val="0"/>
          <w:marBottom w:val="0"/>
          <w:divBdr>
            <w:top w:val="none" w:sz="0" w:space="0" w:color="auto"/>
            <w:left w:val="none" w:sz="0" w:space="0" w:color="auto"/>
            <w:bottom w:val="none" w:sz="0" w:space="0" w:color="auto"/>
            <w:right w:val="none" w:sz="0" w:space="0" w:color="auto"/>
          </w:divBdr>
          <w:divsChild>
            <w:div w:id="1189640215">
              <w:marLeft w:val="0"/>
              <w:marRight w:val="0"/>
              <w:marTop w:val="0"/>
              <w:marBottom w:val="0"/>
              <w:divBdr>
                <w:top w:val="none" w:sz="0" w:space="0" w:color="auto"/>
                <w:left w:val="none" w:sz="0" w:space="0" w:color="auto"/>
                <w:bottom w:val="none" w:sz="0" w:space="0" w:color="auto"/>
                <w:right w:val="none" w:sz="0" w:space="0" w:color="auto"/>
              </w:divBdr>
              <w:divsChild>
                <w:div w:id="17436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37174">
      <w:bodyDiv w:val="1"/>
      <w:marLeft w:val="0"/>
      <w:marRight w:val="0"/>
      <w:marTop w:val="0"/>
      <w:marBottom w:val="0"/>
      <w:divBdr>
        <w:top w:val="none" w:sz="0" w:space="0" w:color="auto"/>
        <w:left w:val="none" w:sz="0" w:space="0" w:color="auto"/>
        <w:bottom w:val="none" w:sz="0" w:space="0" w:color="auto"/>
        <w:right w:val="none" w:sz="0" w:space="0" w:color="auto"/>
      </w:divBdr>
      <w:divsChild>
        <w:div w:id="1629509994">
          <w:marLeft w:val="0"/>
          <w:marRight w:val="0"/>
          <w:marTop w:val="0"/>
          <w:marBottom w:val="0"/>
          <w:divBdr>
            <w:top w:val="none" w:sz="0" w:space="0" w:color="auto"/>
            <w:left w:val="none" w:sz="0" w:space="0" w:color="auto"/>
            <w:bottom w:val="none" w:sz="0" w:space="0" w:color="auto"/>
            <w:right w:val="none" w:sz="0" w:space="0" w:color="auto"/>
          </w:divBdr>
          <w:divsChild>
            <w:div w:id="1210413153">
              <w:marLeft w:val="0"/>
              <w:marRight w:val="0"/>
              <w:marTop w:val="0"/>
              <w:marBottom w:val="0"/>
              <w:divBdr>
                <w:top w:val="none" w:sz="0" w:space="0" w:color="auto"/>
                <w:left w:val="none" w:sz="0" w:space="0" w:color="auto"/>
                <w:bottom w:val="none" w:sz="0" w:space="0" w:color="auto"/>
                <w:right w:val="none" w:sz="0" w:space="0" w:color="auto"/>
              </w:divBdr>
              <w:divsChild>
                <w:div w:id="8640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88417">
      <w:bodyDiv w:val="1"/>
      <w:marLeft w:val="0"/>
      <w:marRight w:val="0"/>
      <w:marTop w:val="0"/>
      <w:marBottom w:val="0"/>
      <w:divBdr>
        <w:top w:val="none" w:sz="0" w:space="0" w:color="auto"/>
        <w:left w:val="none" w:sz="0" w:space="0" w:color="auto"/>
        <w:bottom w:val="none" w:sz="0" w:space="0" w:color="auto"/>
        <w:right w:val="none" w:sz="0" w:space="0" w:color="auto"/>
      </w:divBdr>
    </w:div>
    <w:div w:id="1481843201">
      <w:bodyDiv w:val="1"/>
      <w:marLeft w:val="0"/>
      <w:marRight w:val="0"/>
      <w:marTop w:val="0"/>
      <w:marBottom w:val="0"/>
      <w:divBdr>
        <w:top w:val="none" w:sz="0" w:space="0" w:color="auto"/>
        <w:left w:val="none" w:sz="0" w:space="0" w:color="auto"/>
        <w:bottom w:val="none" w:sz="0" w:space="0" w:color="auto"/>
        <w:right w:val="none" w:sz="0" w:space="0" w:color="auto"/>
      </w:divBdr>
      <w:divsChild>
        <w:div w:id="1836458923">
          <w:marLeft w:val="0"/>
          <w:marRight w:val="0"/>
          <w:marTop w:val="0"/>
          <w:marBottom w:val="0"/>
          <w:divBdr>
            <w:top w:val="none" w:sz="0" w:space="0" w:color="auto"/>
            <w:left w:val="none" w:sz="0" w:space="0" w:color="auto"/>
            <w:bottom w:val="none" w:sz="0" w:space="0" w:color="auto"/>
            <w:right w:val="none" w:sz="0" w:space="0" w:color="auto"/>
          </w:divBdr>
          <w:divsChild>
            <w:div w:id="1509368477">
              <w:marLeft w:val="0"/>
              <w:marRight w:val="0"/>
              <w:marTop w:val="0"/>
              <w:marBottom w:val="0"/>
              <w:divBdr>
                <w:top w:val="none" w:sz="0" w:space="0" w:color="auto"/>
                <w:left w:val="none" w:sz="0" w:space="0" w:color="auto"/>
                <w:bottom w:val="none" w:sz="0" w:space="0" w:color="auto"/>
                <w:right w:val="none" w:sz="0" w:space="0" w:color="auto"/>
              </w:divBdr>
              <w:divsChild>
                <w:div w:id="16773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1220">
      <w:bodyDiv w:val="1"/>
      <w:marLeft w:val="0"/>
      <w:marRight w:val="0"/>
      <w:marTop w:val="0"/>
      <w:marBottom w:val="0"/>
      <w:divBdr>
        <w:top w:val="none" w:sz="0" w:space="0" w:color="auto"/>
        <w:left w:val="none" w:sz="0" w:space="0" w:color="auto"/>
        <w:bottom w:val="none" w:sz="0" w:space="0" w:color="auto"/>
        <w:right w:val="none" w:sz="0" w:space="0" w:color="auto"/>
      </w:divBdr>
      <w:divsChild>
        <w:div w:id="252935002">
          <w:marLeft w:val="0"/>
          <w:marRight w:val="0"/>
          <w:marTop w:val="0"/>
          <w:marBottom w:val="0"/>
          <w:divBdr>
            <w:top w:val="none" w:sz="0" w:space="0" w:color="auto"/>
            <w:left w:val="none" w:sz="0" w:space="0" w:color="auto"/>
            <w:bottom w:val="none" w:sz="0" w:space="0" w:color="auto"/>
            <w:right w:val="none" w:sz="0" w:space="0" w:color="auto"/>
          </w:divBdr>
          <w:divsChild>
            <w:div w:id="1668050839">
              <w:marLeft w:val="0"/>
              <w:marRight w:val="0"/>
              <w:marTop w:val="0"/>
              <w:marBottom w:val="0"/>
              <w:divBdr>
                <w:top w:val="none" w:sz="0" w:space="0" w:color="auto"/>
                <w:left w:val="none" w:sz="0" w:space="0" w:color="auto"/>
                <w:bottom w:val="none" w:sz="0" w:space="0" w:color="auto"/>
                <w:right w:val="none" w:sz="0" w:space="0" w:color="auto"/>
              </w:divBdr>
              <w:divsChild>
                <w:div w:id="8435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724140">
      <w:bodyDiv w:val="1"/>
      <w:marLeft w:val="0"/>
      <w:marRight w:val="0"/>
      <w:marTop w:val="0"/>
      <w:marBottom w:val="0"/>
      <w:divBdr>
        <w:top w:val="none" w:sz="0" w:space="0" w:color="auto"/>
        <w:left w:val="none" w:sz="0" w:space="0" w:color="auto"/>
        <w:bottom w:val="none" w:sz="0" w:space="0" w:color="auto"/>
        <w:right w:val="none" w:sz="0" w:space="0" w:color="auto"/>
      </w:divBdr>
      <w:divsChild>
        <w:div w:id="1712461521">
          <w:marLeft w:val="0"/>
          <w:marRight w:val="0"/>
          <w:marTop w:val="0"/>
          <w:marBottom w:val="0"/>
          <w:divBdr>
            <w:top w:val="none" w:sz="0" w:space="0" w:color="auto"/>
            <w:left w:val="none" w:sz="0" w:space="0" w:color="auto"/>
            <w:bottom w:val="none" w:sz="0" w:space="0" w:color="auto"/>
            <w:right w:val="none" w:sz="0" w:space="0" w:color="auto"/>
          </w:divBdr>
          <w:divsChild>
            <w:div w:id="86122394">
              <w:marLeft w:val="0"/>
              <w:marRight w:val="0"/>
              <w:marTop w:val="0"/>
              <w:marBottom w:val="0"/>
              <w:divBdr>
                <w:top w:val="none" w:sz="0" w:space="0" w:color="auto"/>
                <w:left w:val="none" w:sz="0" w:space="0" w:color="auto"/>
                <w:bottom w:val="none" w:sz="0" w:space="0" w:color="auto"/>
                <w:right w:val="none" w:sz="0" w:space="0" w:color="auto"/>
              </w:divBdr>
              <w:divsChild>
                <w:div w:id="2149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31377">
      <w:bodyDiv w:val="1"/>
      <w:marLeft w:val="0"/>
      <w:marRight w:val="0"/>
      <w:marTop w:val="0"/>
      <w:marBottom w:val="0"/>
      <w:divBdr>
        <w:top w:val="none" w:sz="0" w:space="0" w:color="auto"/>
        <w:left w:val="none" w:sz="0" w:space="0" w:color="auto"/>
        <w:bottom w:val="none" w:sz="0" w:space="0" w:color="auto"/>
        <w:right w:val="none" w:sz="0" w:space="0" w:color="auto"/>
      </w:divBdr>
      <w:divsChild>
        <w:div w:id="906719152">
          <w:marLeft w:val="0"/>
          <w:marRight w:val="0"/>
          <w:marTop w:val="0"/>
          <w:marBottom w:val="0"/>
          <w:divBdr>
            <w:top w:val="none" w:sz="0" w:space="0" w:color="auto"/>
            <w:left w:val="none" w:sz="0" w:space="0" w:color="auto"/>
            <w:bottom w:val="none" w:sz="0" w:space="0" w:color="auto"/>
            <w:right w:val="none" w:sz="0" w:space="0" w:color="auto"/>
          </w:divBdr>
          <w:divsChild>
            <w:div w:id="726149321">
              <w:marLeft w:val="0"/>
              <w:marRight w:val="0"/>
              <w:marTop w:val="0"/>
              <w:marBottom w:val="0"/>
              <w:divBdr>
                <w:top w:val="none" w:sz="0" w:space="0" w:color="auto"/>
                <w:left w:val="none" w:sz="0" w:space="0" w:color="auto"/>
                <w:bottom w:val="none" w:sz="0" w:space="0" w:color="auto"/>
                <w:right w:val="none" w:sz="0" w:space="0" w:color="auto"/>
              </w:divBdr>
              <w:divsChild>
                <w:div w:id="11675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33314">
      <w:bodyDiv w:val="1"/>
      <w:marLeft w:val="0"/>
      <w:marRight w:val="0"/>
      <w:marTop w:val="0"/>
      <w:marBottom w:val="0"/>
      <w:divBdr>
        <w:top w:val="none" w:sz="0" w:space="0" w:color="auto"/>
        <w:left w:val="none" w:sz="0" w:space="0" w:color="auto"/>
        <w:bottom w:val="none" w:sz="0" w:space="0" w:color="auto"/>
        <w:right w:val="none" w:sz="0" w:space="0" w:color="auto"/>
      </w:divBdr>
      <w:divsChild>
        <w:div w:id="1209344999">
          <w:marLeft w:val="0"/>
          <w:marRight w:val="0"/>
          <w:marTop w:val="0"/>
          <w:marBottom w:val="0"/>
          <w:divBdr>
            <w:top w:val="none" w:sz="0" w:space="0" w:color="auto"/>
            <w:left w:val="none" w:sz="0" w:space="0" w:color="auto"/>
            <w:bottom w:val="none" w:sz="0" w:space="0" w:color="auto"/>
            <w:right w:val="none" w:sz="0" w:space="0" w:color="auto"/>
          </w:divBdr>
          <w:divsChild>
            <w:div w:id="597178120">
              <w:marLeft w:val="0"/>
              <w:marRight w:val="0"/>
              <w:marTop w:val="0"/>
              <w:marBottom w:val="0"/>
              <w:divBdr>
                <w:top w:val="none" w:sz="0" w:space="0" w:color="auto"/>
                <w:left w:val="none" w:sz="0" w:space="0" w:color="auto"/>
                <w:bottom w:val="none" w:sz="0" w:space="0" w:color="auto"/>
                <w:right w:val="none" w:sz="0" w:space="0" w:color="auto"/>
              </w:divBdr>
              <w:divsChild>
                <w:div w:id="2015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6625">
      <w:bodyDiv w:val="1"/>
      <w:marLeft w:val="0"/>
      <w:marRight w:val="0"/>
      <w:marTop w:val="0"/>
      <w:marBottom w:val="0"/>
      <w:divBdr>
        <w:top w:val="none" w:sz="0" w:space="0" w:color="auto"/>
        <w:left w:val="none" w:sz="0" w:space="0" w:color="auto"/>
        <w:bottom w:val="none" w:sz="0" w:space="0" w:color="auto"/>
        <w:right w:val="none" w:sz="0" w:space="0" w:color="auto"/>
      </w:divBdr>
      <w:divsChild>
        <w:div w:id="512378964">
          <w:marLeft w:val="0"/>
          <w:marRight w:val="0"/>
          <w:marTop w:val="0"/>
          <w:marBottom w:val="0"/>
          <w:divBdr>
            <w:top w:val="none" w:sz="0" w:space="0" w:color="auto"/>
            <w:left w:val="none" w:sz="0" w:space="0" w:color="auto"/>
            <w:bottom w:val="none" w:sz="0" w:space="0" w:color="auto"/>
            <w:right w:val="none" w:sz="0" w:space="0" w:color="auto"/>
          </w:divBdr>
          <w:divsChild>
            <w:div w:id="431975572">
              <w:marLeft w:val="0"/>
              <w:marRight w:val="0"/>
              <w:marTop w:val="0"/>
              <w:marBottom w:val="0"/>
              <w:divBdr>
                <w:top w:val="none" w:sz="0" w:space="0" w:color="auto"/>
                <w:left w:val="none" w:sz="0" w:space="0" w:color="auto"/>
                <w:bottom w:val="none" w:sz="0" w:space="0" w:color="auto"/>
                <w:right w:val="none" w:sz="0" w:space="0" w:color="auto"/>
              </w:divBdr>
              <w:divsChild>
                <w:div w:id="84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77429">
      <w:bodyDiv w:val="1"/>
      <w:marLeft w:val="0"/>
      <w:marRight w:val="0"/>
      <w:marTop w:val="0"/>
      <w:marBottom w:val="0"/>
      <w:divBdr>
        <w:top w:val="none" w:sz="0" w:space="0" w:color="auto"/>
        <w:left w:val="none" w:sz="0" w:space="0" w:color="auto"/>
        <w:bottom w:val="none" w:sz="0" w:space="0" w:color="auto"/>
        <w:right w:val="none" w:sz="0" w:space="0" w:color="auto"/>
      </w:divBdr>
      <w:divsChild>
        <w:div w:id="1211188358">
          <w:marLeft w:val="0"/>
          <w:marRight w:val="0"/>
          <w:marTop w:val="0"/>
          <w:marBottom w:val="0"/>
          <w:divBdr>
            <w:top w:val="none" w:sz="0" w:space="0" w:color="auto"/>
            <w:left w:val="none" w:sz="0" w:space="0" w:color="auto"/>
            <w:bottom w:val="none" w:sz="0" w:space="0" w:color="auto"/>
            <w:right w:val="none" w:sz="0" w:space="0" w:color="auto"/>
          </w:divBdr>
          <w:divsChild>
            <w:div w:id="397557226">
              <w:marLeft w:val="0"/>
              <w:marRight w:val="0"/>
              <w:marTop w:val="0"/>
              <w:marBottom w:val="0"/>
              <w:divBdr>
                <w:top w:val="none" w:sz="0" w:space="0" w:color="auto"/>
                <w:left w:val="none" w:sz="0" w:space="0" w:color="auto"/>
                <w:bottom w:val="none" w:sz="0" w:space="0" w:color="auto"/>
                <w:right w:val="none" w:sz="0" w:space="0" w:color="auto"/>
              </w:divBdr>
              <w:divsChild>
                <w:div w:id="305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138557">
      <w:bodyDiv w:val="1"/>
      <w:marLeft w:val="0"/>
      <w:marRight w:val="0"/>
      <w:marTop w:val="0"/>
      <w:marBottom w:val="0"/>
      <w:divBdr>
        <w:top w:val="none" w:sz="0" w:space="0" w:color="auto"/>
        <w:left w:val="none" w:sz="0" w:space="0" w:color="auto"/>
        <w:bottom w:val="none" w:sz="0" w:space="0" w:color="auto"/>
        <w:right w:val="none" w:sz="0" w:space="0" w:color="auto"/>
      </w:divBdr>
    </w:div>
    <w:div w:id="1572621660">
      <w:bodyDiv w:val="1"/>
      <w:marLeft w:val="0"/>
      <w:marRight w:val="0"/>
      <w:marTop w:val="0"/>
      <w:marBottom w:val="0"/>
      <w:divBdr>
        <w:top w:val="none" w:sz="0" w:space="0" w:color="auto"/>
        <w:left w:val="none" w:sz="0" w:space="0" w:color="auto"/>
        <w:bottom w:val="none" w:sz="0" w:space="0" w:color="auto"/>
        <w:right w:val="none" w:sz="0" w:space="0" w:color="auto"/>
      </w:divBdr>
      <w:divsChild>
        <w:div w:id="1949005845">
          <w:marLeft w:val="0"/>
          <w:marRight w:val="0"/>
          <w:marTop w:val="0"/>
          <w:marBottom w:val="0"/>
          <w:divBdr>
            <w:top w:val="none" w:sz="0" w:space="0" w:color="auto"/>
            <w:left w:val="none" w:sz="0" w:space="0" w:color="auto"/>
            <w:bottom w:val="none" w:sz="0" w:space="0" w:color="auto"/>
            <w:right w:val="none" w:sz="0" w:space="0" w:color="auto"/>
          </w:divBdr>
          <w:divsChild>
            <w:div w:id="1075781741">
              <w:marLeft w:val="0"/>
              <w:marRight w:val="0"/>
              <w:marTop w:val="0"/>
              <w:marBottom w:val="0"/>
              <w:divBdr>
                <w:top w:val="none" w:sz="0" w:space="0" w:color="auto"/>
                <w:left w:val="none" w:sz="0" w:space="0" w:color="auto"/>
                <w:bottom w:val="none" w:sz="0" w:space="0" w:color="auto"/>
                <w:right w:val="none" w:sz="0" w:space="0" w:color="auto"/>
              </w:divBdr>
              <w:divsChild>
                <w:div w:id="134951761">
                  <w:marLeft w:val="0"/>
                  <w:marRight w:val="0"/>
                  <w:marTop w:val="0"/>
                  <w:marBottom w:val="0"/>
                  <w:divBdr>
                    <w:top w:val="none" w:sz="0" w:space="0" w:color="auto"/>
                    <w:left w:val="none" w:sz="0" w:space="0" w:color="auto"/>
                    <w:bottom w:val="none" w:sz="0" w:space="0" w:color="auto"/>
                    <w:right w:val="none" w:sz="0" w:space="0" w:color="auto"/>
                  </w:divBdr>
                  <w:divsChild>
                    <w:div w:id="3711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409109">
      <w:bodyDiv w:val="1"/>
      <w:marLeft w:val="0"/>
      <w:marRight w:val="0"/>
      <w:marTop w:val="0"/>
      <w:marBottom w:val="0"/>
      <w:divBdr>
        <w:top w:val="none" w:sz="0" w:space="0" w:color="auto"/>
        <w:left w:val="none" w:sz="0" w:space="0" w:color="auto"/>
        <w:bottom w:val="none" w:sz="0" w:space="0" w:color="auto"/>
        <w:right w:val="none" w:sz="0" w:space="0" w:color="auto"/>
      </w:divBdr>
      <w:divsChild>
        <w:div w:id="898636584">
          <w:marLeft w:val="0"/>
          <w:marRight w:val="0"/>
          <w:marTop w:val="0"/>
          <w:marBottom w:val="0"/>
          <w:divBdr>
            <w:top w:val="none" w:sz="0" w:space="0" w:color="auto"/>
            <w:left w:val="none" w:sz="0" w:space="0" w:color="auto"/>
            <w:bottom w:val="none" w:sz="0" w:space="0" w:color="auto"/>
            <w:right w:val="none" w:sz="0" w:space="0" w:color="auto"/>
          </w:divBdr>
          <w:divsChild>
            <w:div w:id="305746547">
              <w:marLeft w:val="0"/>
              <w:marRight w:val="0"/>
              <w:marTop w:val="0"/>
              <w:marBottom w:val="0"/>
              <w:divBdr>
                <w:top w:val="none" w:sz="0" w:space="0" w:color="auto"/>
                <w:left w:val="none" w:sz="0" w:space="0" w:color="auto"/>
                <w:bottom w:val="none" w:sz="0" w:space="0" w:color="auto"/>
                <w:right w:val="none" w:sz="0" w:space="0" w:color="auto"/>
              </w:divBdr>
              <w:divsChild>
                <w:div w:id="16768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22873">
      <w:bodyDiv w:val="1"/>
      <w:marLeft w:val="0"/>
      <w:marRight w:val="0"/>
      <w:marTop w:val="0"/>
      <w:marBottom w:val="0"/>
      <w:divBdr>
        <w:top w:val="none" w:sz="0" w:space="0" w:color="auto"/>
        <w:left w:val="none" w:sz="0" w:space="0" w:color="auto"/>
        <w:bottom w:val="none" w:sz="0" w:space="0" w:color="auto"/>
        <w:right w:val="none" w:sz="0" w:space="0" w:color="auto"/>
      </w:divBdr>
      <w:divsChild>
        <w:div w:id="1461876850">
          <w:marLeft w:val="0"/>
          <w:marRight w:val="0"/>
          <w:marTop w:val="0"/>
          <w:marBottom w:val="0"/>
          <w:divBdr>
            <w:top w:val="none" w:sz="0" w:space="0" w:color="auto"/>
            <w:left w:val="none" w:sz="0" w:space="0" w:color="auto"/>
            <w:bottom w:val="none" w:sz="0" w:space="0" w:color="auto"/>
            <w:right w:val="none" w:sz="0" w:space="0" w:color="auto"/>
          </w:divBdr>
          <w:divsChild>
            <w:div w:id="735009827">
              <w:marLeft w:val="0"/>
              <w:marRight w:val="0"/>
              <w:marTop w:val="0"/>
              <w:marBottom w:val="0"/>
              <w:divBdr>
                <w:top w:val="none" w:sz="0" w:space="0" w:color="auto"/>
                <w:left w:val="none" w:sz="0" w:space="0" w:color="auto"/>
                <w:bottom w:val="none" w:sz="0" w:space="0" w:color="auto"/>
                <w:right w:val="none" w:sz="0" w:space="0" w:color="auto"/>
              </w:divBdr>
              <w:divsChild>
                <w:div w:id="985814713">
                  <w:marLeft w:val="0"/>
                  <w:marRight w:val="0"/>
                  <w:marTop w:val="0"/>
                  <w:marBottom w:val="0"/>
                  <w:divBdr>
                    <w:top w:val="none" w:sz="0" w:space="0" w:color="auto"/>
                    <w:left w:val="none" w:sz="0" w:space="0" w:color="auto"/>
                    <w:bottom w:val="none" w:sz="0" w:space="0" w:color="auto"/>
                    <w:right w:val="none" w:sz="0" w:space="0" w:color="auto"/>
                  </w:divBdr>
                  <w:divsChild>
                    <w:div w:id="6883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164810">
      <w:bodyDiv w:val="1"/>
      <w:marLeft w:val="0"/>
      <w:marRight w:val="0"/>
      <w:marTop w:val="0"/>
      <w:marBottom w:val="0"/>
      <w:divBdr>
        <w:top w:val="none" w:sz="0" w:space="0" w:color="auto"/>
        <w:left w:val="none" w:sz="0" w:space="0" w:color="auto"/>
        <w:bottom w:val="none" w:sz="0" w:space="0" w:color="auto"/>
        <w:right w:val="none" w:sz="0" w:space="0" w:color="auto"/>
      </w:divBdr>
      <w:divsChild>
        <w:div w:id="1519463389">
          <w:marLeft w:val="0"/>
          <w:marRight w:val="0"/>
          <w:marTop w:val="0"/>
          <w:marBottom w:val="0"/>
          <w:divBdr>
            <w:top w:val="none" w:sz="0" w:space="0" w:color="auto"/>
            <w:left w:val="none" w:sz="0" w:space="0" w:color="auto"/>
            <w:bottom w:val="none" w:sz="0" w:space="0" w:color="auto"/>
            <w:right w:val="none" w:sz="0" w:space="0" w:color="auto"/>
          </w:divBdr>
          <w:divsChild>
            <w:div w:id="79330095">
              <w:marLeft w:val="0"/>
              <w:marRight w:val="0"/>
              <w:marTop w:val="0"/>
              <w:marBottom w:val="0"/>
              <w:divBdr>
                <w:top w:val="none" w:sz="0" w:space="0" w:color="auto"/>
                <w:left w:val="none" w:sz="0" w:space="0" w:color="auto"/>
                <w:bottom w:val="none" w:sz="0" w:space="0" w:color="auto"/>
                <w:right w:val="none" w:sz="0" w:space="0" w:color="auto"/>
              </w:divBdr>
              <w:divsChild>
                <w:div w:id="10968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15797">
      <w:bodyDiv w:val="1"/>
      <w:marLeft w:val="0"/>
      <w:marRight w:val="0"/>
      <w:marTop w:val="0"/>
      <w:marBottom w:val="0"/>
      <w:divBdr>
        <w:top w:val="none" w:sz="0" w:space="0" w:color="auto"/>
        <w:left w:val="none" w:sz="0" w:space="0" w:color="auto"/>
        <w:bottom w:val="none" w:sz="0" w:space="0" w:color="auto"/>
        <w:right w:val="none" w:sz="0" w:space="0" w:color="auto"/>
      </w:divBdr>
      <w:divsChild>
        <w:div w:id="2085448083">
          <w:marLeft w:val="547"/>
          <w:marRight w:val="0"/>
          <w:marTop w:val="72"/>
          <w:marBottom w:val="0"/>
          <w:divBdr>
            <w:top w:val="none" w:sz="0" w:space="0" w:color="auto"/>
            <w:left w:val="none" w:sz="0" w:space="0" w:color="auto"/>
            <w:bottom w:val="none" w:sz="0" w:space="0" w:color="auto"/>
            <w:right w:val="none" w:sz="0" w:space="0" w:color="auto"/>
          </w:divBdr>
        </w:div>
      </w:divsChild>
    </w:div>
    <w:div w:id="1619919338">
      <w:bodyDiv w:val="1"/>
      <w:marLeft w:val="0"/>
      <w:marRight w:val="0"/>
      <w:marTop w:val="0"/>
      <w:marBottom w:val="0"/>
      <w:divBdr>
        <w:top w:val="none" w:sz="0" w:space="0" w:color="auto"/>
        <w:left w:val="none" w:sz="0" w:space="0" w:color="auto"/>
        <w:bottom w:val="none" w:sz="0" w:space="0" w:color="auto"/>
        <w:right w:val="none" w:sz="0" w:space="0" w:color="auto"/>
      </w:divBdr>
      <w:divsChild>
        <w:div w:id="276254364">
          <w:marLeft w:val="1080"/>
          <w:marRight w:val="0"/>
          <w:marTop w:val="100"/>
          <w:marBottom w:val="0"/>
          <w:divBdr>
            <w:top w:val="none" w:sz="0" w:space="0" w:color="auto"/>
            <w:left w:val="none" w:sz="0" w:space="0" w:color="auto"/>
            <w:bottom w:val="none" w:sz="0" w:space="0" w:color="auto"/>
            <w:right w:val="none" w:sz="0" w:space="0" w:color="auto"/>
          </w:divBdr>
        </w:div>
        <w:div w:id="335958721">
          <w:marLeft w:val="1080"/>
          <w:marRight w:val="0"/>
          <w:marTop w:val="100"/>
          <w:marBottom w:val="0"/>
          <w:divBdr>
            <w:top w:val="none" w:sz="0" w:space="0" w:color="auto"/>
            <w:left w:val="none" w:sz="0" w:space="0" w:color="auto"/>
            <w:bottom w:val="none" w:sz="0" w:space="0" w:color="auto"/>
            <w:right w:val="none" w:sz="0" w:space="0" w:color="auto"/>
          </w:divBdr>
        </w:div>
        <w:div w:id="1005279454">
          <w:marLeft w:val="360"/>
          <w:marRight w:val="0"/>
          <w:marTop w:val="200"/>
          <w:marBottom w:val="0"/>
          <w:divBdr>
            <w:top w:val="none" w:sz="0" w:space="0" w:color="auto"/>
            <w:left w:val="none" w:sz="0" w:space="0" w:color="auto"/>
            <w:bottom w:val="none" w:sz="0" w:space="0" w:color="auto"/>
            <w:right w:val="none" w:sz="0" w:space="0" w:color="auto"/>
          </w:divBdr>
        </w:div>
      </w:divsChild>
    </w:div>
    <w:div w:id="1634865932">
      <w:bodyDiv w:val="1"/>
      <w:marLeft w:val="0"/>
      <w:marRight w:val="0"/>
      <w:marTop w:val="0"/>
      <w:marBottom w:val="0"/>
      <w:divBdr>
        <w:top w:val="none" w:sz="0" w:space="0" w:color="auto"/>
        <w:left w:val="none" w:sz="0" w:space="0" w:color="auto"/>
        <w:bottom w:val="none" w:sz="0" w:space="0" w:color="auto"/>
        <w:right w:val="none" w:sz="0" w:space="0" w:color="auto"/>
      </w:divBdr>
    </w:div>
    <w:div w:id="1644700659">
      <w:bodyDiv w:val="1"/>
      <w:marLeft w:val="0"/>
      <w:marRight w:val="0"/>
      <w:marTop w:val="0"/>
      <w:marBottom w:val="0"/>
      <w:divBdr>
        <w:top w:val="none" w:sz="0" w:space="0" w:color="auto"/>
        <w:left w:val="none" w:sz="0" w:space="0" w:color="auto"/>
        <w:bottom w:val="none" w:sz="0" w:space="0" w:color="auto"/>
        <w:right w:val="none" w:sz="0" w:space="0" w:color="auto"/>
      </w:divBdr>
      <w:divsChild>
        <w:div w:id="814950969">
          <w:marLeft w:val="547"/>
          <w:marRight w:val="0"/>
          <w:marTop w:val="72"/>
          <w:marBottom w:val="0"/>
          <w:divBdr>
            <w:top w:val="none" w:sz="0" w:space="0" w:color="auto"/>
            <w:left w:val="none" w:sz="0" w:space="0" w:color="auto"/>
            <w:bottom w:val="none" w:sz="0" w:space="0" w:color="auto"/>
            <w:right w:val="none" w:sz="0" w:space="0" w:color="auto"/>
          </w:divBdr>
        </w:div>
      </w:divsChild>
    </w:div>
    <w:div w:id="1662006102">
      <w:bodyDiv w:val="1"/>
      <w:marLeft w:val="0"/>
      <w:marRight w:val="0"/>
      <w:marTop w:val="0"/>
      <w:marBottom w:val="0"/>
      <w:divBdr>
        <w:top w:val="none" w:sz="0" w:space="0" w:color="auto"/>
        <w:left w:val="none" w:sz="0" w:space="0" w:color="auto"/>
        <w:bottom w:val="none" w:sz="0" w:space="0" w:color="auto"/>
        <w:right w:val="none" w:sz="0" w:space="0" w:color="auto"/>
      </w:divBdr>
    </w:div>
    <w:div w:id="1677148510">
      <w:bodyDiv w:val="1"/>
      <w:marLeft w:val="0"/>
      <w:marRight w:val="0"/>
      <w:marTop w:val="0"/>
      <w:marBottom w:val="0"/>
      <w:divBdr>
        <w:top w:val="none" w:sz="0" w:space="0" w:color="auto"/>
        <w:left w:val="none" w:sz="0" w:space="0" w:color="auto"/>
        <w:bottom w:val="none" w:sz="0" w:space="0" w:color="auto"/>
        <w:right w:val="none" w:sz="0" w:space="0" w:color="auto"/>
      </w:divBdr>
    </w:div>
    <w:div w:id="1719353846">
      <w:bodyDiv w:val="1"/>
      <w:marLeft w:val="0"/>
      <w:marRight w:val="0"/>
      <w:marTop w:val="0"/>
      <w:marBottom w:val="0"/>
      <w:divBdr>
        <w:top w:val="none" w:sz="0" w:space="0" w:color="auto"/>
        <w:left w:val="none" w:sz="0" w:space="0" w:color="auto"/>
        <w:bottom w:val="none" w:sz="0" w:space="0" w:color="auto"/>
        <w:right w:val="none" w:sz="0" w:space="0" w:color="auto"/>
      </w:divBdr>
      <w:divsChild>
        <w:div w:id="1307512635">
          <w:marLeft w:val="547"/>
          <w:marRight w:val="0"/>
          <w:marTop w:val="68"/>
          <w:marBottom w:val="0"/>
          <w:divBdr>
            <w:top w:val="none" w:sz="0" w:space="0" w:color="auto"/>
            <w:left w:val="none" w:sz="0" w:space="0" w:color="auto"/>
            <w:bottom w:val="none" w:sz="0" w:space="0" w:color="auto"/>
            <w:right w:val="none" w:sz="0" w:space="0" w:color="auto"/>
          </w:divBdr>
        </w:div>
      </w:divsChild>
    </w:div>
    <w:div w:id="1746298141">
      <w:bodyDiv w:val="1"/>
      <w:marLeft w:val="0"/>
      <w:marRight w:val="0"/>
      <w:marTop w:val="0"/>
      <w:marBottom w:val="0"/>
      <w:divBdr>
        <w:top w:val="none" w:sz="0" w:space="0" w:color="auto"/>
        <w:left w:val="none" w:sz="0" w:space="0" w:color="auto"/>
        <w:bottom w:val="none" w:sz="0" w:space="0" w:color="auto"/>
        <w:right w:val="none" w:sz="0" w:space="0" w:color="auto"/>
      </w:divBdr>
      <w:divsChild>
        <w:div w:id="2033799790">
          <w:marLeft w:val="0"/>
          <w:marRight w:val="0"/>
          <w:marTop w:val="0"/>
          <w:marBottom w:val="0"/>
          <w:divBdr>
            <w:top w:val="none" w:sz="0" w:space="0" w:color="auto"/>
            <w:left w:val="none" w:sz="0" w:space="0" w:color="auto"/>
            <w:bottom w:val="none" w:sz="0" w:space="0" w:color="auto"/>
            <w:right w:val="none" w:sz="0" w:space="0" w:color="auto"/>
          </w:divBdr>
          <w:divsChild>
            <w:div w:id="1852866362">
              <w:marLeft w:val="0"/>
              <w:marRight w:val="0"/>
              <w:marTop w:val="0"/>
              <w:marBottom w:val="0"/>
              <w:divBdr>
                <w:top w:val="none" w:sz="0" w:space="0" w:color="auto"/>
                <w:left w:val="none" w:sz="0" w:space="0" w:color="auto"/>
                <w:bottom w:val="none" w:sz="0" w:space="0" w:color="auto"/>
                <w:right w:val="none" w:sz="0" w:space="0" w:color="auto"/>
              </w:divBdr>
              <w:divsChild>
                <w:div w:id="13210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5443">
      <w:bodyDiv w:val="1"/>
      <w:marLeft w:val="0"/>
      <w:marRight w:val="0"/>
      <w:marTop w:val="0"/>
      <w:marBottom w:val="0"/>
      <w:divBdr>
        <w:top w:val="none" w:sz="0" w:space="0" w:color="auto"/>
        <w:left w:val="none" w:sz="0" w:space="0" w:color="auto"/>
        <w:bottom w:val="none" w:sz="0" w:space="0" w:color="auto"/>
        <w:right w:val="none" w:sz="0" w:space="0" w:color="auto"/>
      </w:divBdr>
      <w:divsChild>
        <w:div w:id="517041105">
          <w:marLeft w:val="0"/>
          <w:marRight w:val="0"/>
          <w:marTop w:val="0"/>
          <w:marBottom w:val="0"/>
          <w:divBdr>
            <w:top w:val="none" w:sz="0" w:space="0" w:color="auto"/>
            <w:left w:val="none" w:sz="0" w:space="0" w:color="auto"/>
            <w:bottom w:val="none" w:sz="0" w:space="0" w:color="auto"/>
            <w:right w:val="none" w:sz="0" w:space="0" w:color="auto"/>
          </w:divBdr>
          <w:divsChild>
            <w:div w:id="1904831226">
              <w:marLeft w:val="0"/>
              <w:marRight w:val="0"/>
              <w:marTop w:val="0"/>
              <w:marBottom w:val="0"/>
              <w:divBdr>
                <w:top w:val="none" w:sz="0" w:space="0" w:color="auto"/>
                <w:left w:val="none" w:sz="0" w:space="0" w:color="auto"/>
                <w:bottom w:val="none" w:sz="0" w:space="0" w:color="auto"/>
                <w:right w:val="none" w:sz="0" w:space="0" w:color="auto"/>
              </w:divBdr>
              <w:divsChild>
                <w:div w:id="18195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304530">
      <w:bodyDiv w:val="1"/>
      <w:marLeft w:val="0"/>
      <w:marRight w:val="0"/>
      <w:marTop w:val="0"/>
      <w:marBottom w:val="0"/>
      <w:divBdr>
        <w:top w:val="none" w:sz="0" w:space="0" w:color="auto"/>
        <w:left w:val="none" w:sz="0" w:space="0" w:color="auto"/>
        <w:bottom w:val="none" w:sz="0" w:space="0" w:color="auto"/>
        <w:right w:val="none" w:sz="0" w:space="0" w:color="auto"/>
      </w:divBdr>
    </w:div>
    <w:div w:id="1805393129">
      <w:bodyDiv w:val="1"/>
      <w:marLeft w:val="0"/>
      <w:marRight w:val="0"/>
      <w:marTop w:val="0"/>
      <w:marBottom w:val="0"/>
      <w:divBdr>
        <w:top w:val="none" w:sz="0" w:space="0" w:color="auto"/>
        <w:left w:val="none" w:sz="0" w:space="0" w:color="auto"/>
        <w:bottom w:val="none" w:sz="0" w:space="0" w:color="auto"/>
        <w:right w:val="none" w:sz="0" w:space="0" w:color="auto"/>
      </w:divBdr>
      <w:divsChild>
        <w:div w:id="368721900">
          <w:marLeft w:val="0"/>
          <w:marRight w:val="0"/>
          <w:marTop w:val="0"/>
          <w:marBottom w:val="0"/>
          <w:divBdr>
            <w:top w:val="none" w:sz="0" w:space="0" w:color="auto"/>
            <w:left w:val="none" w:sz="0" w:space="0" w:color="auto"/>
            <w:bottom w:val="none" w:sz="0" w:space="0" w:color="auto"/>
            <w:right w:val="none" w:sz="0" w:space="0" w:color="auto"/>
          </w:divBdr>
          <w:divsChild>
            <w:div w:id="1895963841">
              <w:marLeft w:val="0"/>
              <w:marRight w:val="0"/>
              <w:marTop w:val="0"/>
              <w:marBottom w:val="0"/>
              <w:divBdr>
                <w:top w:val="none" w:sz="0" w:space="0" w:color="auto"/>
                <w:left w:val="none" w:sz="0" w:space="0" w:color="auto"/>
                <w:bottom w:val="none" w:sz="0" w:space="0" w:color="auto"/>
                <w:right w:val="none" w:sz="0" w:space="0" w:color="auto"/>
              </w:divBdr>
              <w:divsChild>
                <w:div w:id="15348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3802">
      <w:bodyDiv w:val="1"/>
      <w:marLeft w:val="0"/>
      <w:marRight w:val="0"/>
      <w:marTop w:val="0"/>
      <w:marBottom w:val="0"/>
      <w:divBdr>
        <w:top w:val="none" w:sz="0" w:space="0" w:color="auto"/>
        <w:left w:val="none" w:sz="0" w:space="0" w:color="auto"/>
        <w:bottom w:val="none" w:sz="0" w:space="0" w:color="auto"/>
        <w:right w:val="none" w:sz="0" w:space="0" w:color="auto"/>
      </w:divBdr>
      <w:divsChild>
        <w:div w:id="1504126267">
          <w:marLeft w:val="0"/>
          <w:marRight w:val="0"/>
          <w:marTop w:val="0"/>
          <w:marBottom w:val="0"/>
          <w:divBdr>
            <w:top w:val="none" w:sz="0" w:space="0" w:color="auto"/>
            <w:left w:val="none" w:sz="0" w:space="0" w:color="auto"/>
            <w:bottom w:val="none" w:sz="0" w:space="0" w:color="auto"/>
            <w:right w:val="none" w:sz="0" w:space="0" w:color="auto"/>
          </w:divBdr>
          <w:divsChild>
            <w:div w:id="626399896">
              <w:marLeft w:val="0"/>
              <w:marRight w:val="0"/>
              <w:marTop w:val="0"/>
              <w:marBottom w:val="0"/>
              <w:divBdr>
                <w:top w:val="none" w:sz="0" w:space="0" w:color="auto"/>
                <w:left w:val="none" w:sz="0" w:space="0" w:color="auto"/>
                <w:bottom w:val="none" w:sz="0" w:space="0" w:color="auto"/>
                <w:right w:val="none" w:sz="0" w:space="0" w:color="auto"/>
              </w:divBdr>
              <w:divsChild>
                <w:div w:id="868224135">
                  <w:marLeft w:val="0"/>
                  <w:marRight w:val="0"/>
                  <w:marTop w:val="0"/>
                  <w:marBottom w:val="0"/>
                  <w:divBdr>
                    <w:top w:val="none" w:sz="0" w:space="0" w:color="auto"/>
                    <w:left w:val="none" w:sz="0" w:space="0" w:color="auto"/>
                    <w:bottom w:val="none" w:sz="0" w:space="0" w:color="auto"/>
                    <w:right w:val="none" w:sz="0" w:space="0" w:color="auto"/>
                  </w:divBdr>
                  <w:divsChild>
                    <w:div w:id="3584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16695">
      <w:bodyDiv w:val="1"/>
      <w:marLeft w:val="0"/>
      <w:marRight w:val="0"/>
      <w:marTop w:val="0"/>
      <w:marBottom w:val="0"/>
      <w:divBdr>
        <w:top w:val="none" w:sz="0" w:space="0" w:color="auto"/>
        <w:left w:val="none" w:sz="0" w:space="0" w:color="auto"/>
        <w:bottom w:val="none" w:sz="0" w:space="0" w:color="auto"/>
        <w:right w:val="none" w:sz="0" w:space="0" w:color="auto"/>
      </w:divBdr>
    </w:div>
    <w:div w:id="1835417298">
      <w:bodyDiv w:val="1"/>
      <w:marLeft w:val="0"/>
      <w:marRight w:val="0"/>
      <w:marTop w:val="0"/>
      <w:marBottom w:val="0"/>
      <w:divBdr>
        <w:top w:val="none" w:sz="0" w:space="0" w:color="auto"/>
        <w:left w:val="none" w:sz="0" w:space="0" w:color="auto"/>
        <w:bottom w:val="none" w:sz="0" w:space="0" w:color="auto"/>
        <w:right w:val="none" w:sz="0" w:space="0" w:color="auto"/>
      </w:divBdr>
      <w:divsChild>
        <w:div w:id="1818955112">
          <w:marLeft w:val="0"/>
          <w:marRight w:val="0"/>
          <w:marTop w:val="0"/>
          <w:marBottom w:val="0"/>
          <w:divBdr>
            <w:top w:val="none" w:sz="0" w:space="0" w:color="auto"/>
            <w:left w:val="none" w:sz="0" w:space="0" w:color="auto"/>
            <w:bottom w:val="none" w:sz="0" w:space="0" w:color="auto"/>
            <w:right w:val="none" w:sz="0" w:space="0" w:color="auto"/>
          </w:divBdr>
          <w:divsChild>
            <w:div w:id="373194120">
              <w:marLeft w:val="0"/>
              <w:marRight w:val="0"/>
              <w:marTop w:val="0"/>
              <w:marBottom w:val="0"/>
              <w:divBdr>
                <w:top w:val="none" w:sz="0" w:space="0" w:color="auto"/>
                <w:left w:val="none" w:sz="0" w:space="0" w:color="auto"/>
                <w:bottom w:val="none" w:sz="0" w:space="0" w:color="auto"/>
                <w:right w:val="none" w:sz="0" w:space="0" w:color="auto"/>
              </w:divBdr>
              <w:divsChild>
                <w:div w:id="1579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17242">
      <w:bodyDiv w:val="1"/>
      <w:marLeft w:val="0"/>
      <w:marRight w:val="0"/>
      <w:marTop w:val="0"/>
      <w:marBottom w:val="0"/>
      <w:divBdr>
        <w:top w:val="none" w:sz="0" w:space="0" w:color="auto"/>
        <w:left w:val="none" w:sz="0" w:space="0" w:color="auto"/>
        <w:bottom w:val="none" w:sz="0" w:space="0" w:color="auto"/>
        <w:right w:val="none" w:sz="0" w:space="0" w:color="auto"/>
      </w:divBdr>
    </w:div>
    <w:div w:id="1863588047">
      <w:bodyDiv w:val="1"/>
      <w:marLeft w:val="0"/>
      <w:marRight w:val="0"/>
      <w:marTop w:val="0"/>
      <w:marBottom w:val="0"/>
      <w:divBdr>
        <w:top w:val="none" w:sz="0" w:space="0" w:color="auto"/>
        <w:left w:val="none" w:sz="0" w:space="0" w:color="auto"/>
        <w:bottom w:val="none" w:sz="0" w:space="0" w:color="auto"/>
        <w:right w:val="none" w:sz="0" w:space="0" w:color="auto"/>
      </w:divBdr>
      <w:divsChild>
        <w:div w:id="867334375">
          <w:marLeft w:val="0"/>
          <w:marRight w:val="0"/>
          <w:marTop w:val="0"/>
          <w:marBottom w:val="0"/>
          <w:divBdr>
            <w:top w:val="none" w:sz="0" w:space="0" w:color="auto"/>
            <w:left w:val="none" w:sz="0" w:space="0" w:color="auto"/>
            <w:bottom w:val="none" w:sz="0" w:space="0" w:color="auto"/>
            <w:right w:val="none" w:sz="0" w:space="0" w:color="auto"/>
          </w:divBdr>
          <w:divsChild>
            <w:div w:id="665598835">
              <w:marLeft w:val="0"/>
              <w:marRight w:val="0"/>
              <w:marTop w:val="0"/>
              <w:marBottom w:val="0"/>
              <w:divBdr>
                <w:top w:val="none" w:sz="0" w:space="0" w:color="auto"/>
                <w:left w:val="none" w:sz="0" w:space="0" w:color="auto"/>
                <w:bottom w:val="none" w:sz="0" w:space="0" w:color="auto"/>
                <w:right w:val="none" w:sz="0" w:space="0" w:color="auto"/>
              </w:divBdr>
              <w:divsChild>
                <w:div w:id="5094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5301">
      <w:bodyDiv w:val="1"/>
      <w:marLeft w:val="0"/>
      <w:marRight w:val="0"/>
      <w:marTop w:val="0"/>
      <w:marBottom w:val="0"/>
      <w:divBdr>
        <w:top w:val="none" w:sz="0" w:space="0" w:color="auto"/>
        <w:left w:val="none" w:sz="0" w:space="0" w:color="auto"/>
        <w:bottom w:val="none" w:sz="0" w:space="0" w:color="auto"/>
        <w:right w:val="none" w:sz="0" w:space="0" w:color="auto"/>
      </w:divBdr>
      <w:divsChild>
        <w:div w:id="607741542">
          <w:marLeft w:val="0"/>
          <w:marRight w:val="0"/>
          <w:marTop w:val="0"/>
          <w:marBottom w:val="0"/>
          <w:divBdr>
            <w:top w:val="none" w:sz="0" w:space="0" w:color="auto"/>
            <w:left w:val="none" w:sz="0" w:space="0" w:color="auto"/>
            <w:bottom w:val="none" w:sz="0" w:space="0" w:color="auto"/>
            <w:right w:val="none" w:sz="0" w:space="0" w:color="auto"/>
          </w:divBdr>
          <w:divsChild>
            <w:div w:id="437336432">
              <w:marLeft w:val="0"/>
              <w:marRight w:val="0"/>
              <w:marTop w:val="0"/>
              <w:marBottom w:val="0"/>
              <w:divBdr>
                <w:top w:val="none" w:sz="0" w:space="0" w:color="auto"/>
                <w:left w:val="none" w:sz="0" w:space="0" w:color="auto"/>
                <w:bottom w:val="none" w:sz="0" w:space="0" w:color="auto"/>
                <w:right w:val="none" w:sz="0" w:space="0" w:color="auto"/>
              </w:divBdr>
              <w:divsChild>
                <w:div w:id="188062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8497">
      <w:bodyDiv w:val="1"/>
      <w:marLeft w:val="0"/>
      <w:marRight w:val="0"/>
      <w:marTop w:val="0"/>
      <w:marBottom w:val="0"/>
      <w:divBdr>
        <w:top w:val="none" w:sz="0" w:space="0" w:color="auto"/>
        <w:left w:val="none" w:sz="0" w:space="0" w:color="auto"/>
        <w:bottom w:val="none" w:sz="0" w:space="0" w:color="auto"/>
        <w:right w:val="none" w:sz="0" w:space="0" w:color="auto"/>
      </w:divBdr>
      <w:divsChild>
        <w:div w:id="330522036">
          <w:marLeft w:val="0"/>
          <w:marRight w:val="0"/>
          <w:marTop w:val="0"/>
          <w:marBottom w:val="0"/>
          <w:divBdr>
            <w:top w:val="none" w:sz="0" w:space="0" w:color="auto"/>
            <w:left w:val="none" w:sz="0" w:space="0" w:color="auto"/>
            <w:bottom w:val="none" w:sz="0" w:space="0" w:color="auto"/>
            <w:right w:val="none" w:sz="0" w:space="0" w:color="auto"/>
          </w:divBdr>
          <w:divsChild>
            <w:div w:id="547566382">
              <w:marLeft w:val="0"/>
              <w:marRight w:val="0"/>
              <w:marTop w:val="0"/>
              <w:marBottom w:val="0"/>
              <w:divBdr>
                <w:top w:val="none" w:sz="0" w:space="0" w:color="auto"/>
                <w:left w:val="none" w:sz="0" w:space="0" w:color="auto"/>
                <w:bottom w:val="none" w:sz="0" w:space="0" w:color="auto"/>
                <w:right w:val="none" w:sz="0" w:space="0" w:color="auto"/>
              </w:divBdr>
              <w:divsChild>
                <w:div w:id="17571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11339">
      <w:bodyDiv w:val="1"/>
      <w:marLeft w:val="0"/>
      <w:marRight w:val="0"/>
      <w:marTop w:val="0"/>
      <w:marBottom w:val="0"/>
      <w:divBdr>
        <w:top w:val="none" w:sz="0" w:space="0" w:color="auto"/>
        <w:left w:val="none" w:sz="0" w:space="0" w:color="auto"/>
        <w:bottom w:val="none" w:sz="0" w:space="0" w:color="auto"/>
        <w:right w:val="none" w:sz="0" w:space="0" w:color="auto"/>
      </w:divBdr>
      <w:divsChild>
        <w:div w:id="1902448974">
          <w:marLeft w:val="0"/>
          <w:marRight w:val="0"/>
          <w:marTop w:val="0"/>
          <w:marBottom w:val="0"/>
          <w:divBdr>
            <w:top w:val="none" w:sz="0" w:space="0" w:color="auto"/>
            <w:left w:val="none" w:sz="0" w:space="0" w:color="auto"/>
            <w:bottom w:val="none" w:sz="0" w:space="0" w:color="auto"/>
            <w:right w:val="none" w:sz="0" w:space="0" w:color="auto"/>
          </w:divBdr>
          <w:divsChild>
            <w:div w:id="677385524">
              <w:marLeft w:val="0"/>
              <w:marRight w:val="0"/>
              <w:marTop w:val="0"/>
              <w:marBottom w:val="0"/>
              <w:divBdr>
                <w:top w:val="none" w:sz="0" w:space="0" w:color="auto"/>
                <w:left w:val="none" w:sz="0" w:space="0" w:color="auto"/>
                <w:bottom w:val="none" w:sz="0" w:space="0" w:color="auto"/>
                <w:right w:val="none" w:sz="0" w:space="0" w:color="auto"/>
              </w:divBdr>
              <w:divsChild>
                <w:div w:id="468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6000">
      <w:bodyDiv w:val="1"/>
      <w:marLeft w:val="0"/>
      <w:marRight w:val="0"/>
      <w:marTop w:val="0"/>
      <w:marBottom w:val="0"/>
      <w:divBdr>
        <w:top w:val="none" w:sz="0" w:space="0" w:color="auto"/>
        <w:left w:val="none" w:sz="0" w:space="0" w:color="auto"/>
        <w:bottom w:val="none" w:sz="0" w:space="0" w:color="auto"/>
        <w:right w:val="none" w:sz="0" w:space="0" w:color="auto"/>
      </w:divBdr>
    </w:div>
    <w:div w:id="1927885597">
      <w:bodyDiv w:val="1"/>
      <w:marLeft w:val="0"/>
      <w:marRight w:val="0"/>
      <w:marTop w:val="0"/>
      <w:marBottom w:val="0"/>
      <w:divBdr>
        <w:top w:val="none" w:sz="0" w:space="0" w:color="auto"/>
        <w:left w:val="none" w:sz="0" w:space="0" w:color="auto"/>
        <w:bottom w:val="none" w:sz="0" w:space="0" w:color="auto"/>
        <w:right w:val="none" w:sz="0" w:space="0" w:color="auto"/>
      </w:divBdr>
      <w:divsChild>
        <w:div w:id="131824802">
          <w:marLeft w:val="0"/>
          <w:marRight w:val="0"/>
          <w:marTop w:val="0"/>
          <w:marBottom w:val="0"/>
          <w:divBdr>
            <w:top w:val="none" w:sz="0" w:space="0" w:color="auto"/>
            <w:left w:val="none" w:sz="0" w:space="0" w:color="auto"/>
            <w:bottom w:val="none" w:sz="0" w:space="0" w:color="auto"/>
            <w:right w:val="none" w:sz="0" w:space="0" w:color="auto"/>
          </w:divBdr>
          <w:divsChild>
            <w:div w:id="515074932">
              <w:marLeft w:val="0"/>
              <w:marRight w:val="0"/>
              <w:marTop w:val="0"/>
              <w:marBottom w:val="0"/>
              <w:divBdr>
                <w:top w:val="none" w:sz="0" w:space="0" w:color="auto"/>
                <w:left w:val="none" w:sz="0" w:space="0" w:color="auto"/>
                <w:bottom w:val="none" w:sz="0" w:space="0" w:color="auto"/>
                <w:right w:val="none" w:sz="0" w:space="0" w:color="auto"/>
              </w:divBdr>
              <w:divsChild>
                <w:div w:id="1611162044">
                  <w:marLeft w:val="0"/>
                  <w:marRight w:val="0"/>
                  <w:marTop w:val="0"/>
                  <w:marBottom w:val="0"/>
                  <w:divBdr>
                    <w:top w:val="none" w:sz="0" w:space="0" w:color="auto"/>
                    <w:left w:val="none" w:sz="0" w:space="0" w:color="auto"/>
                    <w:bottom w:val="none" w:sz="0" w:space="0" w:color="auto"/>
                    <w:right w:val="none" w:sz="0" w:space="0" w:color="auto"/>
                  </w:divBdr>
                </w:div>
              </w:divsChild>
            </w:div>
            <w:div w:id="893735405">
              <w:marLeft w:val="0"/>
              <w:marRight w:val="0"/>
              <w:marTop w:val="0"/>
              <w:marBottom w:val="0"/>
              <w:divBdr>
                <w:top w:val="none" w:sz="0" w:space="0" w:color="auto"/>
                <w:left w:val="none" w:sz="0" w:space="0" w:color="auto"/>
                <w:bottom w:val="none" w:sz="0" w:space="0" w:color="auto"/>
                <w:right w:val="none" w:sz="0" w:space="0" w:color="auto"/>
              </w:divBdr>
              <w:divsChild>
                <w:div w:id="146415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6212">
      <w:bodyDiv w:val="1"/>
      <w:marLeft w:val="0"/>
      <w:marRight w:val="0"/>
      <w:marTop w:val="0"/>
      <w:marBottom w:val="0"/>
      <w:divBdr>
        <w:top w:val="none" w:sz="0" w:space="0" w:color="auto"/>
        <w:left w:val="none" w:sz="0" w:space="0" w:color="auto"/>
        <w:bottom w:val="none" w:sz="0" w:space="0" w:color="auto"/>
        <w:right w:val="none" w:sz="0" w:space="0" w:color="auto"/>
      </w:divBdr>
      <w:divsChild>
        <w:div w:id="495807028">
          <w:marLeft w:val="0"/>
          <w:marRight w:val="0"/>
          <w:marTop w:val="0"/>
          <w:marBottom w:val="0"/>
          <w:divBdr>
            <w:top w:val="none" w:sz="0" w:space="0" w:color="auto"/>
            <w:left w:val="none" w:sz="0" w:space="0" w:color="auto"/>
            <w:bottom w:val="none" w:sz="0" w:space="0" w:color="auto"/>
            <w:right w:val="none" w:sz="0" w:space="0" w:color="auto"/>
          </w:divBdr>
          <w:divsChild>
            <w:div w:id="1329208266">
              <w:marLeft w:val="0"/>
              <w:marRight w:val="0"/>
              <w:marTop w:val="0"/>
              <w:marBottom w:val="0"/>
              <w:divBdr>
                <w:top w:val="none" w:sz="0" w:space="0" w:color="auto"/>
                <w:left w:val="none" w:sz="0" w:space="0" w:color="auto"/>
                <w:bottom w:val="none" w:sz="0" w:space="0" w:color="auto"/>
                <w:right w:val="none" w:sz="0" w:space="0" w:color="auto"/>
              </w:divBdr>
              <w:divsChild>
                <w:div w:id="19700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832795">
      <w:bodyDiv w:val="1"/>
      <w:marLeft w:val="0"/>
      <w:marRight w:val="0"/>
      <w:marTop w:val="0"/>
      <w:marBottom w:val="0"/>
      <w:divBdr>
        <w:top w:val="none" w:sz="0" w:space="0" w:color="auto"/>
        <w:left w:val="none" w:sz="0" w:space="0" w:color="auto"/>
        <w:bottom w:val="none" w:sz="0" w:space="0" w:color="auto"/>
        <w:right w:val="none" w:sz="0" w:space="0" w:color="auto"/>
      </w:divBdr>
      <w:divsChild>
        <w:div w:id="2116556858">
          <w:marLeft w:val="0"/>
          <w:marRight w:val="0"/>
          <w:marTop w:val="0"/>
          <w:marBottom w:val="0"/>
          <w:divBdr>
            <w:top w:val="none" w:sz="0" w:space="0" w:color="auto"/>
            <w:left w:val="none" w:sz="0" w:space="0" w:color="auto"/>
            <w:bottom w:val="none" w:sz="0" w:space="0" w:color="auto"/>
            <w:right w:val="none" w:sz="0" w:space="0" w:color="auto"/>
          </w:divBdr>
          <w:divsChild>
            <w:div w:id="2122341029">
              <w:marLeft w:val="0"/>
              <w:marRight w:val="0"/>
              <w:marTop w:val="0"/>
              <w:marBottom w:val="0"/>
              <w:divBdr>
                <w:top w:val="none" w:sz="0" w:space="0" w:color="auto"/>
                <w:left w:val="none" w:sz="0" w:space="0" w:color="auto"/>
                <w:bottom w:val="none" w:sz="0" w:space="0" w:color="auto"/>
                <w:right w:val="none" w:sz="0" w:space="0" w:color="auto"/>
              </w:divBdr>
              <w:divsChild>
                <w:div w:id="5217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49778">
      <w:bodyDiv w:val="1"/>
      <w:marLeft w:val="0"/>
      <w:marRight w:val="0"/>
      <w:marTop w:val="0"/>
      <w:marBottom w:val="0"/>
      <w:divBdr>
        <w:top w:val="none" w:sz="0" w:space="0" w:color="auto"/>
        <w:left w:val="none" w:sz="0" w:space="0" w:color="auto"/>
        <w:bottom w:val="none" w:sz="0" w:space="0" w:color="auto"/>
        <w:right w:val="none" w:sz="0" w:space="0" w:color="auto"/>
      </w:divBdr>
      <w:divsChild>
        <w:div w:id="1723168436">
          <w:marLeft w:val="0"/>
          <w:marRight w:val="0"/>
          <w:marTop w:val="0"/>
          <w:marBottom w:val="0"/>
          <w:divBdr>
            <w:top w:val="none" w:sz="0" w:space="0" w:color="auto"/>
            <w:left w:val="none" w:sz="0" w:space="0" w:color="auto"/>
            <w:bottom w:val="none" w:sz="0" w:space="0" w:color="auto"/>
            <w:right w:val="none" w:sz="0" w:space="0" w:color="auto"/>
          </w:divBdr>
          <w:divsChild>
            <w:div w:id="1962221556">
              <w:marLeft w:val="0"/>
              <w:marRight w:val="0"/>
              <w:marTop w:val="0"/>
              <w:marBottom w:val="0"/>
              <w:divBdr>
                <w:top w:val="none" w:sz="0" w:space="0" w:color="auto"/>
                <w:left w:val="none" w:sz="0" w:space="0" w:color="auto"/>
                <w:bottom w:val="none" w:sz="0" w:space="0" w:color="auto"/>
                <w:right w:val="none" w:sz="0" w:space="0" w:color="auto"/>
              </w:divBdr>
              <w:divsChild>
                <w:div w:id="143971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5902">
      <w:bodyDiv w:val="1"/>
      <w:marLeft w:val="0"/>
      <w:marRight w:val="0"/>
      <w:marTop w:val="0"/>
      <w:marBottom w:val="0"/>
      <w:divBdr>
        <w:top w:val="none" w:sz="0" w:space="0" w:color="auto"/>
        <w:left w:val="none" w:sz="0" w:space="0" w:color="auto"/>
        <w:bottom w:val="none" w:sz="0" w:space="0" w:color="auto"/>
        <w:right w:val="none" w:sz="0" w:space="0" w:color="auto"/>
      </w:divBdr>
      <w:divsChild>
        <w:div w:id="1847279567">
          <w:marLeft w:val="0"/>
          <w:marRight w:val="0"/>
          <w:marTop w:val="0"/>
          <w:marBottom w:val="0"/>
          <w:divBdr>
            <w:top w:val="none" w:sz="0" w:space="0" w:color="auto"/>
            <w:left w:val="none" w:sz="0" w:space="0" w:color="auto"/>
            <w:bottom w:val="none" w:sz="0" w:space="0" w:color="auto"/>
            <w:right w:val="none" w:sz="0" w:space="0" w:color="auto"/>
          </w:divBdr>
          <w:divsChild>
            <w:div w:id="1837384321">
              <w:marLeft w:val="0"/>
              <w:marRight w:val="0"/>
              <w:marTop w:val="0"/>
              <w:marBottom w:val="0"/>
              <w:divBdr>
                <w:top w:val="none" w:sz="0" w:space="0" w:color="auto"/>
                <w:left w:val="none" w:sz="0" w:space="0" w:color="auto"/>
                <w:bottom w:val="none" w:sz="0" w:space="0" w:color="auto"/>
                <w:right w:val="none" w:sz="0" w:space="0" w:color="auto"/>
              </w:divBdr>
              <w:divsChild>
                <w:div w:id="9992924">
                  <w:marLeft w:val="0"/>
                  <w:marRight w:val="0"/>
                  <w:marTop w:val="0"/>
                  <w:marBottom w:val="0"/>
                  <w:divBdr>
                    <w:top w:val="none" w:sz="0" w:space="0" w:color="auto"/>
                    <w:left w:val="none" w:sz="0" w:space="0" w:color="auto"/>
                    <w:bottom w:val="none" w:sz="0" w:space="0" w:color="auto"/>
                    <w:right w:val="none" w:sz="0" w:space="0" w:color="auto"/>
                  </w:divBdr>
                  <w:divsChild>
                    <w:div w:id="15124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11649">
      <w:bodyDiv w:val="1"/>
      <w:marLeft w:val="0"/>
      <w:marRight w:val="0"/>
      <w:marTop w:val="0"/>
      <w:marBottom w:val="0"/>
      <w:divBdr>
        <w:top w:val="none" w:sz="0" w:space="0" w:color="auto"/>
        <w:left w:val="none" w:sz="0" w:space="0" w:color="auto"/>
        <w:bottom w:val="none" w:sz="0" w:space="0" w:color="auto"/>
        <w:right w:val="none" w:sz="0" w:space="0" w:color="auto"/>
      </w:divBdr>
    </w:div>
    <w:div w:id="2092462063">
      <w:bodyDiv w:val="1"/>
      <w:marLeft w:val="0"/>
      <w:marRight w:val="0"/>
      <w:marTop w:val="0"/>
      <w:marBottom w:val="0"/>
      <w:divBdr>
        <w:top w:val="none" w:sz="0" w:space="0" w:color="auto"/>
        <w:left w:val="none" w:sz="0" w:space="0" w:color="auto"/>
        <w:bottom w:val="none" w:sz="0" w:space="0" w:color="auto"/>
        <w:right w:val="none" w:sz="0" w:space="0" w:color="auto"/>
      </w:divBdr>
      <w:divsChild>
        <w:div w:id="1556506951">
          <w:marLeft w:val="0"/>
          <w:marRight w:val="0"/>
          <w:marTop w:val="0"/>
          <w:marBottom w:val="0"/>
          <w:divBdr>
            <w:top w:val="none" w:sz="0" w:space="0" w:color="auto"/>
            <w:left w:val="none" w:sz="0" w:space="0" w:color="auto"/>
            <w:bottom w:val="none" w:sz="0" w:space="0" w:color="auto"/>
            <w:right w:val="none" w:sz="0" w:space="0" w:color="auto"/>
          </w:divBdr>
          <w:divsChild>
            <w:div w:id="260527839">
              <w:marLeft w:val="0"/>
              <w:marRight w:val="0"/>
              <w:marTop w:val="0"/>
              <w:marBottom w:val="0"/>
              <w:divBdr>
                <w:top w:val="none" w:sz="0" w:space="0" w:color="auto"/>
                <w:left w:val="none" w:sz="0" w:space="0" w:color="auto"/>
                <w:bottom w:val="none" w:sz="0" w:space="0" w:color="auto"/>
                <w:right w:val="none" w:sz="0" w:space="0" w:color="auto"/>
              </w:divBdr>
              <w:divsChild>
                <w:div w:id="910500336">
                  <w:marLeft w:val="0"/>
                  <w:marRight w:val="0"/>
                  <w:marTop w:val="0"/>
                  <w:marBottom w:val="0"/>
                  <w:divBdr>
                    <w:top w:val="none" w:sz="0" w:space="0" w:color="auto"/>
                    <w:left w:val="none" w:sz="0" w:space="0" w:color="auto"/>
                    <w:bottom w:val="none" w:sz="0" w:space="0" w:color="auto"/>
                    <w:right w:val="none" w:sz="0" w:space="0" w:color="auto"/>
                  </w:divBdr>
                  <w:divsChild>
                    <w:div w:id="20857628">
                      <w:marLeft w:val="0"/>
                      <w:marRight w:val="0"/>
                      <w:marTop w:val="0"/>
                      <w:marBottom w:val="0"/>
                      <w:divBdr>
                        <w:top w:val="none" w:sz="0" w:space="0" w:color="auto"/>
                        <w:left w:val="none" w:sz="0" w:space="0" w:color="auto"/>
                        <w:bottom w:val="none" w:sz="0" w:space="0" w:color="auto"/>
                        <w:right w:val="none" w:sz="0" w:space="0" w:color="auto"/>
                      </w:divBdr>
                      <w:divsChild>
                        <w:div w:id="92434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6338">
                  <w:marLeft w:val="0"/>
                  <w:marRight w:val="0"/>
                  <w:marTop w:val="0"/>
                  <w:marBottom w:val="0"/>
                  <w:divBdr>
                    <w:top w:val="none" w:sz="0" w:space="0" w:color="auto"/>
                    <w:left w:val="none" w:sz="0" w:space="0" w:color="auto"/>
                    <w:bottom w:val="none" w:sz="0" w:space="0" w:color="auto"/>
                    <w:right w:val="none" w:sz="0" w:space="0" w:color="auto"/>
                  </w:divBdr>
                  <w:divsChild>
                    <w:div w:id="1693990916">
                      <w:marLeft w:val="0"/>
                      <w:marRight w:val="0"/>
                      <w:marTop w:val="0"/>
                      <w:marBottom w:val="0"/>
                      <w:divBdr>
                        <w:top w:val="none" w:sz="0" w:space="0" w:color="auto"/>
                        <w:left w:val="none" w:sz="0" w:space="0" w:color="auto"/>
                        <w:bottom w:val="none" w:sz="0" w:space="0" w:color="auto"/>
                        <w:right w:val="none" w:sz="0" w:space="0" w:color="auto"/>
                      </w:divBdr>
                      <w:divsChild>
                        <w:div w:id="16152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988056">
      <w:bodyDiv w:val="1"/>
      <w:marLeft w:val="0"/>
      <w:marRight w:val="0"/>
      <w:marTop w:val="0"/>
      <w:marBottom w:val="0"/>
      <w:divBdr>
        <w:top w:val="none" w:sz="0" w:space="0" w:color="auto"/>
        <w:left w:val="none" w:sz="0" w:space="0" w:color="auto"/>
        <w:bottom w:val="none" w:sz="0" w:space="0" w:color="auto"/>
        <w:right w:val="none" w:sz="0" w:space="0" w:color="auto"/>
      </w:divBdr>
      <w:divsChild>
        <w:div w:id="1982727448">
          <w:marLeft w:val="0"/>
          <w:marRight w:val="0"/>
          <w:marTop w:val="0"/>
          <w:marBottom w:val="0"/>
          <w:divBdr>
            <w:top w:val="none" w:sz="0" w:space="0" w:color="auto"/>
            <w:left w:val="none" w:sz="0" w:space="0" w:color="auto"/>
            <w:bottom w:val="none" w:sz="0" w:space="0" w:color="auto"/>
            <w:right w:val="none" w:sz="0" w:space="0" w:color="auto"/>
          </w:divBdr>
          <w:divsChild>
            <w:div w:id="1225064621">
              <w:marLeft w:val="0"/>
              <w:marRight w:val="0"/>
              <w:marTop w:val="0"/>
              <w:marBottom w:val="0"/>
              <w:divBdr>
                <w:top w:val="none" w:sz="0" w:space="0" w:color="auto"/>
                <w:left w:val="none" w:sz="0" w:space="0" w:color="auto"/>
                <w:bottom w:val="none" w:sz="0" w:space="0" w:color="auto"/>
                <w:right w:val="none" w:sz="0" w:space="0" w:color="auto"/>
              </w:divBdr>
              <w:divsChild>
                <w:div w:id="16603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1511">
      <w:bodyDiv w:val="1"/>
      <w:marLeft w:val="0"/>
      <w:marRight w:val="0"/>
      <w:marTop w:val="0"/>
      <w:marBottom w:val="0"/>
      <w:divBdr>
        <w:top w:val="none" w:sz="0" w:space="0" w:color="auto"/>
        <w:left w:val="none" w:sz="0" w:space="0" w:color="auto"/>
        <w:bottom w:val="none" w:sz="0" w:space="0" w:color="auto"/>
        <w:right w:val="none" w:sz="0" w:space="0" w:color="auto"/>
      </w:divBdr>
      <w:divsChild>
        <w:div w:id="1436751653">
          <w:marLeft w:val="0"/>
          <w:marRight w:val="0"/>
          <w:marTop w:val="0"/>
          <w:marBottom w:val="0"/>
          <w:divBdr>
            <w:top w:val="none" w:sz="0" w:space="0" w:color="auto"/>
            <w:left w:val="none" w:sz="0" w:space="0" w:color="auto"/>
            <w:bottom w:val="none" w:sz="0" w:space="0" w:color="auto"/>
            <w:right w:val="none" w:sz="0" w:space="0" w:color="auto"/>
          </w:divBdr>
          <w:divsChild>
            <w:div w:id="1844473712">
              <w:marLeft w:val="0"/>
              <w:marRight w:val="0"/>
              <w:marTop w:val="0"/>
              <w:marBottom w:val="0"/>
              <w:divBdr>
                <w:top w:val="none" w:sz="0" w:space="0" w:color="auto"/>
                <w:left w:val="none" w:sz="0" w:space="0" w:color="auto"/>
                <w:bottom w:val="none" w:sz="0" w:space="0" w:color="auto"/>
                <w:right w:val="none" w:sz="0" w:space="0" w:color="auto"/>
              </w:divBdr>
              <w:divsChild>
                <w:div w:id="19837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AE88C-F09E-45C9-A83C-CF79A874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9127</Words>
  <Characters>52026</Characters>
  <Application>Microsoft Office Word</Application>
  <DocSecurity>4</DocSecurity>
  <Lines>433</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FAO of the UN</Company>
  <LinksUpToDate>false</LinksUpToDate>
  <CharactersWithSpaces>61031</CharactersWithSpaces>
  <SharedDoc>false</SharedDoc>
  <HLinks>
    <vt:vector size="150" baseType="variant">
      <vt:variant>
        <vt:i4>1638402</vt:i4>
      </vt:variant>
      <vt:variant>
        <vt:i4>143</vt:i4>
      </vt:variant>
      <vt:variant>
        <vt:i4>0</vt:i4>
      </vt:variant>
      <vt:variant>
        <vt:i4>5</vt:i4>
      </vt:variant>
      <vt:variant>
        <vt:lpwstr/>
      </vt:variant>
      <vt:variant>
        <vt:lpwstr>_Toc445399309</vt:lpwstr>
      </vt:variant>
      <vt:variant>
        <vt:i4>1638403</vt:i4>
      </vt:variant>
      <vt:variant>
        <vt:i4>137</vt:i4>
      </vt:variant>
      <vt:variant>
        <vt:i4>0</vt:i4>
      </vt:variant>
      <vt:variant>
        <vt:i4>5</vt:i4>
      </vt:variant>
      <vt:variant>
        <vt:lpwstr/>
      </vt:variant>
      <vt:variant>
        <vt:lpwstr>_Toc445399308</vt:lpwstr>
      </vt:variant>
      <vt:variant>
        <vt:i4>1638412</vt:i4>
      </vt:variant>
      <vt:variant>
        <vt:i4>131</vt:i4>
      </vt:variant>
      <vt:variant>
        <vt:i4>0</vt:i4>
      </vt:variant>
      <vt:variant>
        <vt:i4>5</vt:i4>
      </vt:variant>
      <vt:variant>
        <vt:lpwstr/>
      </vt:variant>
      <vt:variant>
        <vt:lpwstr>_Toc445399307</vt:lpwstr>
      </vt:variant>
      <vt:variant>
        <vt:i4>1638413</vt:i4>
      </vt:variant>
      <vt:variant>
        <vt:i4>125</vt:i4>
      </vt:variant>
      <vt:variant>
        <vt:i4>0</vt:i4>
      </vt:variant>
      <vt:variant>
        <vt:i4>5</vt:i4>
      </vt:variant>
      <vt:variant>
        <vt:lpwstr/>
      </vt:variant>
      <vt:variant>
        <vt:lpwstr>_Toc445399306</vt:lpwstr>
      </vt:variant>
      <vt:variant>
        <vt:i4>1638414</vt:i4>
      </vt:variant>
      <vt:variant>
        <vt:i4>119</vt:i4>
      </vt:variant>
      <vt:variant>
        <vt:i4>0</vt:i4>
      </vt:variant>
      <vt:variant>
        <vt:i4>5</vt:i4>
      </vt:variant>
      <vt:variant>
        <vt:lpwstr/>
      </vt:variant>
      <vt:variant>
        <vt:lpwstr>_Toc445399305</vt:lpwstr>
      </vt:variant>
      <vt:variant>
        <vt:i4>1638415</vt:i4>
      </vt:variant>
      <vt:variant>
        <vt:i4>113</vt:i4>
      </vt:variant>
      <vt:variant>
        <vt:i4>0</vt:i4>
      </vt:variant>
      <vt:variant>
        <vt:i4>5</vt:i4>
      </vt:variant>
      <vt:variant>
        <vt:lpwstr/>
      </vt:variant>
      <vt:variant>
        <vt:lpwstr>_Toc445399304</vt:lpwstr>
      </vt:variant>
      <vt:variant>
        <vt:i4>1638408</vt:i4>
      </vt:variant>
      <vt:variant>
        <vt:i4>107</vt:i4>
      </vt:variant>
      <vt:variant>
        <vt:i4>0</vt:i4>
      </vt:variant>
      <vt:variant>
        <vt:i4>5</vt:i4>
      </vt:variant>
      <vt:variant>
        <vt:lpwstr/>
      </vt:variant>
      <vt:variant>
        <vt:lpwstr>_Toc445399303</vt:lpwstr>
      </vt:variant>
      <vt:variant>
        <vt:i4>1638409</vt:i4>
      </vt:variant>
      <vt:variant>
        <vt:i4>101</vt:i4>
      </vt:variant>
      <vt:variant>
        <vt:i4>0</vt:i4>
      </vt:variant>
      <vt:variant>
        <vt:i4>5</vt:i4>
      </vt:variant>
      <vt:variant>
        <vt:lpwstr/>
      </vt:variant>
      <vt:variant>
        <vt:lpwstr>_Toc445399302</vt:lpwstr>
      </vt:variant>
      <vt:variant>
        <vt:i4>1638410</vt:i4>
      </vt:variant>
      <vt:variant>
        <vt:i4>95</vt:i4>
      </vt:variant>
      <vt:variant>
        <vt:i4>0</vt:i4>
      </vt:variant>
      <vt:variant>
        <vt:i4>5</vt:i4>
      </vt:variant>
      <vt:variant>
        <vt:lpwstr/>
      </vt:variant>
      <vt:variant>
        <vt:lpwstr>_Toc445399301</vt:lpwstr>
      </vt:variant>
      <vt:variant>
        <vt:i4>1638411</vt:i4>
      </vt:variant>
      <vt:variant>
        <vt:i4>89</vt:i4>
      </vt:variant>
      <vt:variant>
        <vt:i4>0</vt:i4>
      </vt:variant>
      <vt:variant>
        <vt:i4>5</vt:i4>
      </vt:variant>
      <vt:variant>
        <vt:lpwstr/>
      </vt:variant>
      <vt:variant>
        <vt:lpwstr>_Toc445399300</vt:lpwstr>
      </vt:variant>
      <vt:variant>
        <vt:i4>1048579</vt:i4>
      </vt:variant>
      <vt:variant>
        <vt:i4>83</vt:i4>
      </vt:variant>
      <vt:variant>
        <vt:i4>0</vt:i4>
      </vt:variant>
      <vt:variant>
        <vt:i4>5</vt:i4>
      </vt:variant>
      <vt:variant>
        <vt:lpwstr/>
      </vt:variant>
      <vt:variant>
        <vt:lpwstr>_Toc445399299</vt:lpwstr>
      </vt:variant>
      <vt:variant>
        <vt:i4>1048578</vt:i4>
      </vt:variant>
      <vt:variant>
        <vt:i4>77</vt:i4>
      </vt:variant>
      <vt:variant>
        <vt:i4>0</vt:i4>
      </vt:variant>
      <vt:variant>
        <vt:i4>5</vt:i4>
      </vt:variant>
      <vt:variant>
        <vt:lpwstr/>
      </vt:variant>
      <vt:variant>
        <vt:lpwstr>_Toc445399298</vt:lpwstr>
      </vt:variant>
      <vt:variant>
        <vt:i4>1048589</vt:i4>
      </vt:variant>
      <vt:variant>
        <vt:i4>71</vt:i4>
      </vt:variant>
      <vt:variant>
        <vt:i4>0</vt:i4>
      </vt:variant>
      <vt:variant>
        <vt:i4>5</vt:i4>
      </vt:variant>
      <vt:variant>
        <vt:lpwstr/>
      </vt:variant>
      <vt:variant>
        <vt:lpwstr>_Toc445399297</vt:lpwstr>
      </vt:variant>
      <vt:variant>
        <vt:i4>1048588</vt:i4>
      </vt:variant>
      <vt:variant>
        <vt:i4>65</vt:i4>
      </vt:variant>
      <vt:variant>
        <vt:i4>0</vt:i4>
      </vt:variant>
      <vt:variant>
        <vt:i4>5</vt:i4>
      </vt:variant>
      <vt:variant>
        <vt:lpwstr/>
      </vt:variant>
      <vt:variant>
        <vt:lpwstr>_Toc445399296</vt:lpwstr>
      </vt:variant>
      <vt:variant>
        <vt:i4>1048591</vt:i4>
      </vt:variant>
      <vt:variant>
        <vt:i4>59</vt:i4>
      </vt:variant>
      <vt:variant>
        <vt:i4>0</vt:i4>
      </vt:variant>
      <vt:variant>
        <vt:i4>5</vt:i4>
      </vt:variant>
      <vt:variant>
        <vt:lpwstr/>
      </vt:variant>
      <vt:variant>
        <vt:lpwstr>_Toc445399295</vt:lpwstr>
      </vt:variant>
      <vt:variant>
        <vt:i4>1048590</vt:i4>
      </vt:variant>
      <vt:variant>
        <vt:i4>53</vt:i4>
      </vt:variant>
      <vt:variant>
        <vt:i4>0</vt:i4>
      </vt:variant>
      <vt:variant>
        <vt:i4>5</vt:i4>
      </vt:variant>
      <vt:variant>
        <vt:lpwstr/>
      </vt:variant>
      <vt:variant>
        <vt:lpwstr>_Toc445399294</vt:lpwstr>
      </vt:variant>
      <vt:variant>
        <vt:i4>1048585</vt:i4>
      </vt:variant>
      <vt:variant>
        <vt:i4>47</vt:i4>
      </vt:variant>
      <vt:variant>
        <vt:i4>0</vt:i4>
      </vt:variant>
      <vt:variant>
        <vt:i4>5</vt:i4>
      </vt:variant>
      <vt:variant>
        <vt:lpwstr/>
      </vt:variant>
      <vt:variant>
        <vt:lpwstr>_Toc445399293</vt:lpwstr>
      </vt:variant>
      <vt:variant>
        <vt:i4>1048584</vt:i4>
      </vt:variant>
      <vt:variant>
        <vt:i4>41</vt:i4>
      </vt:variant>
      <vt:variant>
        <vt:i4>0</vt:i4>
      </vt:variant>
      <vt:variant>
        <vt:i4>5</vt:i4>
      </vt:variant>
      <vt:variant>
        <vt:lpwstr/>
      </vt:variant>
      <vt:variant>
        <vt:lpwstr>_Toc445399292</vt:lpwstr>
      </vt:variant>
      <vt:variant>
        <vt:i4>1048587</vt:i4>
      </vt:variant>
      <vt:variant>
        <vt:i4>35</vt:i4>
      </vt:variant>
      <vt:variant>
        <vt:i4>0</vt:i4>
      </vt:variant>
      <vt:variant>
        <vt:i4>5</vt:i4>
      </vt:variant>
      <vt:variant>
        <vt:lpwstr/>
      </vt:variant>
      <vt:variant>
        <vt:lpwstr>_Toc445399291</vt:lpwstr>
      </vt:variant>
      <vt:variant>
        <vt:i4>1048586</vt:i4>
      </vt:variant>
      <vt:variant>
        <vt:i4>29</vt:i4>
      </vt:variant>
      <vt:variant>
        <vt:i4>0</vt:i4>
      </vt:variant>
      <vt:variant>
        <vt:i4>5</vt:i4>
      </vt:variant>
      <vt:variant>
        <vt:lpwstr/>
      </vt:variant>
      <vt:variant>
        <vt:lpwstr>_Toc445399290</vt:lpwstr>
      </vt:variant>
      <vt:variant>
        <vt:i4>1114115</vt:i4>
      </vt:variant>
      <vt:variant>
        <vt:i4>23</vt:i4>
      </vt:variant>
      <vt:variant>
        <vt:i4>0</vt:i4>
      </vt:variant>
      <vt:variant>
        <vt:i4>5</vt:i4>
      </vt:variant>
      <vt:variant>
        <vt:lpwstr/>
      </vt:variant>
      <vt:variant>
        <vt:lpwstr>_Toc445399289</vt:lpwstr>
      </vt:variant>
      <vt:variant>
        <vt:i4>1114114</vt:i4>
      </vt:variant>
      <vt:variant>
        <vt:i4>17</vt:i4>
      </vt:variant>
      <vt:variant>
        <vt:i4>0</vt:i4>
      </vt:variant>
      <vt:variant>
        <vt:i4>5</vt:i4>
      </vt:variant>
      <vt:variant>
        <vt:lpwstr/>
      </vt:variant>
      <vt:variant>
        <vt:lpwstr>_Toc445399288</vt:lpwstr>
      </vt:variant>
      <vt:variant>
        <vt:i4>1114125</vt:i4>
      </vt:variant>
      <vt:variant>
        <vt:i4>11</vt:i4>
      </vt:variant>
      <vt:variant>
        <vt:i4>0</vt:i4>
      </vt:variant>
      <vt:variant>
        <vt:i4>5</vt:i4>
      </vt:variant>
      <vt:variant>
        <vt:lpwstr/>
      </vt:variant>
      <vt:variant>
        <vt:lpwstr>_Toc445399287</vt:lpwstr>
      </vt:variant>
      <vt:variant>
        <vt:i4>1114124</vt:i4>
      </vt:variant>
      <vt:variant>
        <vt:i4>5</vt:i4>
      </vt:variant>
      <vt:variant>
        <vt:i4>0</vt:i4>
      </vt:variant>
      <vt:variant>
        <vt:i4>5</vt:i4>
      </vt:variant>
      <vt:variant>
        <vt:lpwstr/>
      </vt:variant>
      <vt:variant>
        <vt:lpwstr>_Toc445399286</vt:lpwstr>
      </vt:variant>
      <vt:variant>
        <vt:i4>7667767</vt:i4>
      </vt:variant>
      <vt:variant>
        <vt:i4>0</vt:i4>
      </vt:variant>
      <vt:variant>
        <vt:i4>0</vt:i4>
      </vt:variant>
      <vt:variant>
        <vt:i4>5</vt:i4>
      </vt:variant>
      <vt:variant>
        <vt:lpwstr>mailto:evaluation@fao.org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decock</dc:creator>
  <cp:lastModifiedBy>Jeffrey Campbell (FOE)</cp:lastModifiedBy>
  <cp:revision>2</cp:revision>
  <cp:lastPrinted>2016-06-27T07:56:00Z</cp:lastPrinted>
  <dcterms:created xsi:type="dcterms:W3CDTF">2016-07-19T07:16:00Z</dcterms:created>
  <dcterms:modified xsi:type="dcterms:W3CDTF">2016-07-19T07:16:00Z</dcterms:modified>
</cp:coreProperties>
</file>