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BFB" w:rsidRDefault="00240BFB" w:rsidP="00240BFB">
      <w:pPr>
        <w:jc w:val="right"/>
        <w:rPr>
          <w:b/>
        </w:rPr>
      </w:pPr>
      <w:bookmarkStart w:id="0" w:name="_Hlk346538008"/>
      <w:r>
        <w:rPr>
          <w:b/>
        </w:rPr>
        <w:t>ANNEX 1</w:t>
      </w:r>
    </w:p>
    <w:bookmarkEnd w:id="0"/>
    <w:p w:rsidR="00240BFB" w:rsidRDefault="00240BFB" w:rsidP="00240BFB">
      <w:pPr>
        <w:pStyle w:val="Heading1"/>
        <w:ind w:left="0"/>
        <w:jc w:val="center"/>
      </w:pPr>
      <w:r>
        <w:rPr>
          <w:noProof/>
        </w:rPr>
        <w:drawing>
          <wp:inline distT="0" distB="0" distL="0" distR="0">
            <wp:extent cx="723265" cy="723265"/>
            <wp:effectExtent l="0" t="0" r="635" b="635"/>
            <wp:docPr id="1" name="Picture 1" descr="FAO_black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O_black_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240BFB" w:rsidRDefault="00240BFB" w:rsidP="00240BFB">
      <w:pPr>
        <w:pStyle w:val="Heading1"/>
        <w:spacing w:after="60"/>
        <w:ind w:left="0"/>
        <w:jc w:val="center"/>
        <w:rPr>
          <w:sz w:val="22"/>
          <w:szCs w:val="22"/>
        </w:rPr>
      </w:pPr>
      <w:r>
        <w:rPr>
          <w:sz w:val="22"/>
          <w:szCs w:val="22"/>
        </w:rPr>
        <w:t>Food and Agriculture organization of the United Nations</w:t>
      </w:r>
    </w:p>
    <w:p w:rsidR="00240BFB" w:rsidRDefault="00240BFB" w:rsidP="00240BFB">
      <w:pPr>
        <w:pStyle w:val="Heading3"/>
        <w:ind w:left="0"/>
        <w:jc w:val="center"/>
        <w:rPr>
          <w:sz w:val="22"/>
          <w:szCs w:val="22"/>
        </w:rPr>
      </w:pPr>
      <w:r>
        <w:rPr>
          <w:b/>
          <w:sz w:val="22"/>
          <w:szCs w:val="22"/>
        </w:rPr>
        <w:t xml:space="preserve">Terms of Reference for </w:t>
      </w:r>
      <w:r w:rsidR="00312004">
        <w:rPr>
          <w:b/>
          <w:sz w:val="22"/>
          <w:szCs w:val="22"/>
        </w:rPr>
        <w:t xml:space="preserve">Consultant </w:t>
      </w:r>
      <w:r w:rsidR="00FD67A0">
        <w:rPr>
          <w:b/>
          <w:sz w:val="22"/>
          <w:szCs w:val="22"/>
        </w:rPr>
        <w:fldChar w:fldCharType="begin">
          <w:ffData>
            <w:name w:val="Check4"/>
            <w:enabled/>
            <w:calcOnExit w:val="0"/>
            <w:checkBox>
              <w:sizeAuto/>
              <w:default w:val="0"/>
            </w:checkBox>
          </w:ffData>
        </w:fldChar>
      </w:r>
      <w:bookmarkStart w:id="1" w:name="Check4"/>
      <w:r w:rsidR="00C526EA">
        <w:rPr>
          <w:b/>
          <w:sz w:val="22"/>
          <w:szCs w:val="22"/>
        </w:rPr>
        <w:instrText xml:space="preserve"> FORMCHECKBOX </w:instrText>
      </w:r>
      <w:r w:rsidR="004B2304">
        <w:rPr>
          <w:b/>
          <w:sz w:val="22"/>
          <w:szCs w:val="22"/>
        </w:rPr>
      </w:r>
      <w:r w:rsidR="004B2304">
        <w:rPr>
          <w:b/>
          <w:sz w:val="22"/>
          <w:szCs w:val="22"/>
        </w:rPr>
        <w:fldChar w:fldCharType="separate"/>
      </w:r>
      <w:r w:rsidR="00FD67A0">
        <w:rPr>
          <w:b/>
          <w:sz w:val="22"/>
          <w:szCs w:val="22"/>
        </w:rPr>
        <w:fldChar w:fldCharType="end"/>
      </w:r>
      <w:bookmarkEnd w:id="1"/>
      <w:r>
        <w:rPr>
          <w:b/>
          <w:sz w:val="22"/>
          <w:szCs w:val="22"/>
        </w:rPr>
        <w:t xml:space="preserve">/PSA </w:t>
      </w:r>
      <w:r w:rsidR="00275AF6">
        <w:rPr>
          <w:b/>
          <w:sz w:val="22"/>
          <w:szCs w:val="22"/>
        </w:rPr>
        <w:fldChar w:fldCharType="begin">
          <w:ffData>
            <w:name w:val="Check5"/>
            <w:enabled/>
            <w:calcOnExit w:val="0"/>
            <w:checkBox>
              <w:sizeAuto/>
              <w:default w:val="1"/>
            </w:checkBox>
          </w:ffData>
        </w:fldChar>
      </w:r>
      <w:bookmarkStart w:id="2" w:name="Check5"/>
      <w:r w:rsidR="00275AF6">
        <w:rPr>
          <w:b/>
          <w:sz w:val="22"/>
          <w:szCs w:val="22"/>
        </w:rPr>
        <w:instrText xml:space="preserve"> FORMCHECKBOX </w:instrText>
      </w:r>
      <w:r w:rsidR="004B2304">
        <w:rPr>
          <w:b/>
          <w:sz w:val="22"/>
          <w:szCs w:val="22"/>
        </w:rPr>
      </w:r>
      <w:r w:rsidR="004B2304">
        <w:rPr>
          <w:b/>
          <w:sz w:val="22"/>
          <w:szCs w:val="22"/>
        </w:rPr>
        <w:fldChar w:fldCharType="separate"/>
      </w:r>
      <w:r w:rsidR="00275AF6">
        <w:rPr>
          <w:b/>
          <w:sz w:val="22"/>
          <w:szCs w:val="22"/>
        </w:rPr>
        <w:fldChar w:fldCharType="end"/>
      </w:r>
      <w:bookmarkEnd w:id="2"/>
      <w:r>
        <w:rPr>
          <w:b/>
          <w:sz w:val="22"/>
          <w:szCs w:val="22"/>
        </w:rPr>
        <w:t xml:space="preserve">  </w:t>
      </w:r>
    </w:p>
    <w:p w:rsidR="00240BFB" w:rsidRDefault="00240BFB" w:rsidP="00240BFB">
      <w:pPr>
        <w:pStyle w:val="Heading3"/>
        <w:ind w:left="0"/>
        <w:jc w:val="center"/>
        <w:rPr>
          <w:sz w:val="22"/>
          <w:szCs w:val="22"/>
        </w:rPr>
      </w:pPr>
      <w:r>
        <w:rPr>
          <w:sz w:val="22"/>
          <w:szCs w:val="22"/>
        </w:rPr>
        <w:t>Minimum number of years of relevant experience required:  1yr</w:t>
      </w:r>
      <w:r w:rsidR="00173969">
        <w:rPr>
          <w:sz w:val="22"/>
          <w:szCs w:val="22"/>
        </w:rPr>
        <w:t xml:space="preserve"> </w:t>
      </w:r>
      <w:r w:rsidR="00FD67A0">
        <w:rPr>
          <w:sz w:val="22"/>
          <w:szCs w:val="22"/>
        </w:rPr>
        <w:fldChar w:fldCharType="begin">
          <w:ffData>
            <w:name w:val="Check3"/>
            <w:enabled/>
            <w:calcOnExit w:val="0"/>
            <w:checkBox>
              <w:sizeAuto/>
              <w:default w:val="0"/>
            </w:checkBox>
          </w:ffData>
        </w:fldChar>
      </w:r>
      <w:bookmarkStart w:id="3" w:name="Check3"/>
      <w:r w:rsidR="00C526EA">
        <w:rPr>
          <w:sz w:val="22"/>
          <w:szCs w:val="22"/>
        </w:rPr>
        <w:instrText xml:space="preserve"> FORMCHECKBOX </w:instrText>
      </w:r>
      <w:r w:rsidR="004B2304">
        <w:rPr>
          <w:sz w:val="22"/>
          <w:szCs w:val="22"/>
        </w:rPr>
      </w:r>
      <w:r w:rsidR="004B2304">
        <w:rPr>
          <w:sz w:val="22"/>
          <w:szCs w:val="22"/>
        </w:rPr>
        <w:fldChar w:fldCharType="separate"/>
      </w:r>
      <w:r w:rsidR="00FD67A0">
        <w:rPr>
          <w:sz w:val="22"/>
          <w:szCs w:val="22"/>
        </w:rPr>
        <w:fldChar w:fldCharType="end"/>
      </w:r>
      <w:bookmarkEnd w:id="3"/>
      <w:r>
        <w:rPr>
          <w:sz w:val="22"/>
          <w:szCs w:val="22"/>
        </w:rPr>
        <w:t xml:space="preserve">   5yrs </w:t>
      </w:r>
      <w:r w:rsidR="00275AF6">
        <w:rPr>
          <w:sz w:val="22"/>
          <w:szCs w:val="22"/>
        </w:rPr>
        <w:fldChar w:fldCharType="begin">
          <w:ffData>
            <w:name w:val="Check1"/>
            <w:enabled/>
            <w:calcOnExit w:val="0"/>
            <w:checkBox>
              <w:sizeAuto/>
              <w:default w:val="0"/>
            </w:checkBox>
          </w:ffData>
        </w:fldChar>
      </w:r>
      <w:bookmarkStart w:id="4" w:name="Check1"/>
      <w:r w:rsidR="00275AF6">
        <w:rPr>
          <w:sz w:val="22"/>
          <w:szCs w:val="22"/>
        </w:rPr>
        <w:instrText xml:space="preserve"> FORMCHECKBOX </w:instrText>
      </w:r>
      <w:r w:rsidR="004B2304">
        <w:rPr>
          <w:sz w:val="22"/>
          <w:szCs w:val="22"/>
        </w:rPr>
      </w:r>
      <w:r w:rsidR="004B2304">
        <w:rPr>
          <w:sz w:val="22"/>
          <w:szCs w:val="22"/>
        </w:rPr>
        <w:fldChar w:fldCharType="separate"/>
      </w:r>
      <w:r w:rsidR="00275AF6">
        <w:rPr>
          <w:sz w:val="22"/>
          <w:szCs w:val="22"/>
        </w:rPr>
        <w:fldChar w:fldCharType="end"/>
      </w:r>
      <w:bookmarkEnd w:id="4"/>
      <w:r>
        <w:rPr>
          <w:sz w:val="22"/>
          <w:szCs w:val="22"/>
        </w:rPr>
        <w:t xml:space="preserve">  12+yrs </w:t>
      </w:r>
      <w:r w:rsidR="00FD67A0">
        <w:rPr>
          <w:sz w:val="22"/>
          <w:szCs w:val="22"/>
        </w:rPr>
        <w:fldChar w:fldCharType="begin">
          <w:ffData>
            <w:name w:val="Check2"/>
            <w:enabled/>
            <w:calcOnExit w:val="0"/>
            <w:checkBox>
              <w:sizeAuto/>
              <w:default w:val="0"/>
            </w:checkBox>
          </w:ffData>
        </w:fldChar>
      </w:r>
      <w:bookmarkStart w:id="5" w:name="Check2"/>
      <w:r w:rsidR="00C526EA">
        <w:rPr>
          <w:sz w:val="22"/>
          <w:szCs w:val="22"/>
        </w:rPr>
        <w:instrText xml:space="preserve"> FORMCHECKBOX </w:instrText>
      </w:r>
      <w:r w:rsidR="004B2304">
        <w:rPr>
          <w:sz w:val="22"/>
          <w:szCs w:val="22"/>
        </w:rPr>
      </w:r>
      <w:r w:rsidR="004B2304">
        <w:rPr>
          <w:sz w:val="22"/>
          <w:szCs w:val="22"/>
        </w:rPr>
        <w:fldChar w:fldCharType="separate"/>
      </w:r>
      <w:r w:rsidR="00FD67A0">
        <w:rPr>
          <w:sz w:val="22"/>
          <w:szCs w:val="22"/>
        </w:rPr>
        <w:fldChar w:fldCharType="end"/>
      </w:r>
      <w:bookmarkEnd w:id="5"/>
      <w:r>
        <w:rPr>
          <w:sz w:val="22"/>
          <w:szCs w:val="22"/>
        </w:rPr>
        <w:t xml:space="preserve">  </w:t>
      </w:r>
    </w:p>
    <w:tbl>
      <w:tblPr>
        <w:tblW w:w="10695" w:type="dxa"/>
        <w:jc w:val="center"/>
        <w:tblLayout w:type="fixed"/>
        <w:tblCellMar>
          <w:top w:w="14" w:type="dxa"/>
          <w:left w:w="86" w:type="dxa"/>
          <w:bottom w:w="14" w:type="dxa"/>
          <w:right w:w="86" w:type="dxa"/>
        </w:tblCellMar>
        <w:tblLook w:val="04A0" w:firstRow="1" w:lastRow="0" w:firstColumn="1" w:lastColumn="0" w:noHBand="0" w:noVBand="1"/>
      </w:tblPr>
      <w:tblGrid>
        <w:gridCol w:w="722"/>
        <w:gridCol w:w="270"/>
        <w:gridCol w:w="90"/>
        <w:gridCol w:w="720"/>
        <w:gridCol w:w="180"/>
        <w:gridCol w:w="630"/>
        <w:gridCol w:w="450"/>
        <w:gridCol w:w="3044"/>
        <w:gridCol w:w="646"/>
        <w:gridCol w:w="360"/>
        <w:gridCol w:w="331"/>
        <w:gridCol w:w="3252"/>
      </w:tblGrid>
      <w:tr w:rsidR="00240BFB" w:rsidTr="00872F38">
        <w:trPr>
          <w:trHeight w:val="340"/>
          <w:jc w:val="center"/>
        </w:trPr>
        <w:tc>
          <w:tcPr>
            <w:tcW w:w="722" w:type="dxa"/>
            <w:tcBorders>
              <w:top w:val="outset" w:sz="6" w:space="0" w:color="auto"/>
              <w:left w:val="single" w:sz="4" w:space="0" w:color="C0C0C0"/>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Name:</w:t>
            </w:r>
          </w:p>
        </w:tc>
        <w:tc>
          <w:tcPr>
            <w:tcW w:w="9973" w:type="dxa"/>
            <w:gridSpan w:val="11"/>
            <w:tcBorders>
              <w:top w:val="outset" w:sz="6" w:space="0" w:color="auto"/>
              <w:left w:val="nil"/>
              <w:bottom w:val="outset" w:sz="6" w:space="0" w:color="auto"/>
              <w:right w:val="single" w:sz="4" w:space="0" w:color="C0C0C0"/>
            </w:tcBorders>
            <w:vAlign w:val="center"/>
          </w:tcPr>
          <w:p w:rsidR="00240BFB" w:rsidRDefault="00240BFB">
            <w:pPr>
              <w:rPr>
                <w:rFonts w:ascii="Tahoma" w:hAnsi="Tahoma" w:cs="Tahoma"/>
                <w:sz w:val="16"/>
                <w:szCs w:val="16"/>
              </w:rPr>
            </w:pPr>
          </w:p>
        </w:tc>
      </w:tr>
      <w:tr w:rsidR="00240BFB" w:rsidTr="00872F38">
        <w:trPr>
          <w:trHeight w:val="340"/>
          <w:jc w:val="center"/>
        </w:trPr>
        <w:tc>
          <w:tcPr>
            <w:tcW w:w="992" w:type="dxa"/>
            <w:gridSpan w:val="2"/>
            <w:tcBorders>
              <w:top w:val="outset" w:sz="6" w:space="0" w:color="auto"/>
              <w:left w:val="single" w:sz="4" w:space="0" w:color="C0C0C0"/>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Job Title:</w:t>
            </w:r>
          </w:p>
        </w:tc>
        <w:tc>
          <w:tcPr>
            <w:tcW w:w="9703" w:type="dxa"/>
            <w:gridSpan w:val="10"/>
            <w:tcBorders>
              <w:top w:val="outset" w:sz="6" w:space="0" w:color="auto"/>
              <w:left w:val="nil"/>
              <w:bottom w:val="outset" w:sz="6" w:space="0" w:color="auto"/>
              <w:right w:val="single" w:sz="4" w:space="0" w:color="C0C0C0"/>
            </w:tcBorders>
            <w:vAlign w:val="center"/>
          </w:tcPr>
          <w:p w:rsidR="00240BFB" w:rsidRDefault="0077303C" w:rsidP="00223276">
            <w:pPr>
              <w:rPr>
                <w:rFonts w:ascii="Tahoma" w:hAnsi="Tahoma" w:cs="Tahoma"/>
                <w:sz w:val="16"/>
                <w:szCs w:val="16"/>
              </w:rPr>
            </w:pPr>
            <w:r>
              <w:rPr>
                <w:rFonts w:ascii="Tahoma" w:hAnsi="Tahoma" w:cs="Tahoma"/>
                <w:sz w:val="16"/>
                <w:szCs w:val="16"/>
              </w:rPr>
              <w:t xml:space="preserve">National Consultant – </w:t>
            </w:r>
            <w:r w:rsidR="00223276">
              <w:rPr>
                <w:rFonts w:ascii="Tahoma" w:hAnsi="Tahoma" w:cs="Tahoma"/>
                <w:sz w:val="16"/>
                <w:szCs w:val="16"/>
              </w:rPr>
              <w:t>Communications</w:t>
            </w:r>
          </w:p>
        </w:tc>
      </w:tr>
      <w:tr w:rsidR="00240BFB" w:rsidTr="00872F38">
        <w:trPr>
          <w:trHeight w:val="340"/>
          <w:jc w:val="center"/>
        </w:trPr>
        <w:tc>
          <w:tcPr>
            <w:tcW w:w="1982" w:type="dxa"/>
            <w:gridSpan w:val="5"/>
            <w:tcBorders>
              <w:top w:val="outset" w:sz="6" w:space="0" w:color="auto"/>
              <w:left w:val="single" w:sz="4" w:space="0" w:color="C0C0C0"/>
              <w:bottom w:val="outset" w:sz="6" w:space="0" w:color="auto"/>
              <w:right w:val="nil"/>
            </w:tcBorders>
            <w:vAlign w:val="center"/>
            <w:hideMark/>
          </w:tcPr>
          <w:p w:rsidR="00240BFB" w:rsidRDefault="00240BFB">
            <w:pPr>
              <w:ind w:right="-69"/>
              <w:rPr>
                <w:rFonts w:ascii="Tahoma" w:hAnsi="Tahoma" w:cs="Tahoma"/>
                <w:b/>
                <w:sz w:val="16"/>
                <w:szCs w:val="16"/>
              </w:rPr>
            </w:pPr>
            <w:r>
              <w:rPr>
                <w:rFonts w:ascii="Tahoma" w:hAnsi="Tahoma" w:cs="Tahoma"/>
                <w:b/>
                <w:sz w:val="16"/>
                <w:szCs w:val="16"/>
              </w:rPr>
              <w:t>Division/Department:</w:t>
            </w:r>
          </w:p>
        </w:tc>
        <w:tc>
          <w:tcPr>
            <w:tcW w:w="8713" w:type="dxa"/>
            <w:gridSpan w:val="7"/>
            <w:tcBorders>
              <w:top w:val="outset" w:sz="6" w:space="0" w:color="auto"/>
              <w:left w:val="nil"/>
              <w:bottom w:val="outset" w:sz="6" w:space="0" w:color="auto"/>
              <w:right w:val="single" w:sz="4" w:space="0" w:color="C0C0C0"/>
            </w:tcBorders>
            <w:vAlign w:val="center"/>
          </w:tcPr>
          <w:p w:rsidR="00240BFB" w:rsidRDefault="00275AF6">
            <w:pPr>
              <w:rPr>
                <w:rFonts w:ascii="Tahoma" w:hAnsi="Tahoma" w:cs="Tahoma"/>
                <w:sz w:val="16"/>
                <w:szCs w:val="16"/>
              </w:rPr>
            </w:pPr>
            <w:r>
              <w:rPr>
                <w:rFonts w:ascii="Tahoma" w:hAnsi="Tahoma" w:cs="Tahoma"/>
                <w:sz w:val="16"/>
                <w:szCs w:val="16"/>
              </w:rPr>
              <w:t>FAO TT</w:t>
            </w:r>
          </w:p>
        </w:tc>
      </w:tr>
      <w:tr w:rsidR="00240BFB" w:rsidTr="00872F38">
        <w:trPr>
          <w:trHeight w:val="340"/>
          <w:jc w:val="center"/>
        </w:trPr>
        <w:tc>
          <w:tcPr>
            <w:tcW w:w="2612" w:type="dxa"/>
            <w:gridSpan w:val="6"/>
            <w:tcBorders>
              <w:top w:val="outset" w:sz="6" w:space="0" w:color="auto"/>
              <w:left w:val="single" w:sz="4" w:space="0" w:color="C0C0C0"/>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Programme/Project Number:</w:t>
            </w:r>
          </w:p>
        </w:tc>
        <w:tc>
          <w:tcPr>
            <w:tcW w:w="8083" w:type="dxa"/>
            <w:gridSpan w:val="6"/>
            <w:tcBorders>
              <w:top w:val="outset" w:sz="6" w:space="0" w:color="auto"/>
              <w:left w:val="nil"/>
              <w:bottom w:val="outset" w:sz="6" w:space="0" w:color="auto"/>
              <w:right w:val="single" w:sz="4" w:space="0" w:color="C0C0C0"/>
            </w:tcBorders>
            <w:vAlign w:val="center"/>
          </w:tcPr>
          <w:p w:rsidR="00240BFB" w:rsidRDefault="00240BFB" w:rsidP="0077303C">
            <w:pPr>
              <w:rPr>
                <w:rFonts w:ascii="Tahoma" w:hAnsi="Tahoma" w:cs="Tahoma"/>
                <w:sz w:val="16"/>
                <w:szCs w:val="16"/>
              </w:rPr>
            </w:pPr>
          </w:p>
        </w:tc>
      </w:tr>
      <w:tr w:rsidR="00240BFB" w:rsidTr="00872F38">
        <w:trPr>
          <w:trHeight w:val="340"/>
          <w:jc w:val="center"/>
        </w:trPr>
        <w:tc>
          <w:tcPr>
            <w:tcW w:w="992" w:type="dxa"/>
            <w:gridSpan w:val="2"/>
            <w:tcBorders>
              <w:top w:val="outset" w:sz="6" w:space="0" w:color="auto"/>
              <w:left w:val="single" w:sz="4" w:space="0" w:color="C0C0C0"/>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Location:</w:t>
            </w:r>
          </w:p>
        </w:tc>
        <w:tc>
          <w:tcPr>
            <w:tcW w:w="9703" w:type="dxa"/>
            <w:gridSpan w:val="10"/>
            <w:tcBorders>
              <w:top w:val="outset" w:sz="6" w:space="0" w:color="auto"/>
              <w:left w:val="nil"/>
              <w:bottom w:val="outset" w:sz="6" w:space="0" w:color="auto"/>
              <w:right w:val="single" w:sz="4" w:space="0" w:color="C0C0C0"/>
            </w:tcBorders>
            <w:vAlign w:val="center"/>
          </w:tcPr>
          <w:p w:rsidR="00240BFB" w:rsidRDefault="00275AF6">
            <w:pPr>
              <w:rPr>
                <w:rFonts w:ascii="Tahoma" w:hAnsi="Tahoma" w:cs="Tahoma"/>
                <w:sz w:val="16"/>
                <w:szCs w:val="16"/>
              </w:rPr>
            </w:pPr>
            <w:r>
              <w:rPr>
                <w:rFonts w:ascii="Tahoma" w:hAnsi="Tahoma" w:cs="Tahoma"/>
                <w:sz w:val="16"/>
                <w:szCs w:val="16"/>
              </w:rPr>
              <w:t>Trinidad and Tobago</w:t>
            </w:r>
          </w:p>
        </w:tc>
      </w:tr>
      <w:tr w:rsidR="00240BFB" w:rsidTr="00872F38">
        <w:trPr>
          <w:trHeight w:val="340"/>
          <w:jc w:val="center"/>
        </w:trPr>
        <w:tc>
          <w:tcPr>
            <w:tcW w:w="3062" w:type="dxa"/>
            <w:gridSpan w:val="7"/>
            <w:tcBorders>
              <w:top w:val="outset" w:sz="6" w:space="0" w:color="auto"/>
              <w:left w:val="single" w:sz="4" w:space="0" w:color="C0C0C0"/>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Expected Start Date of Assignment:</w:t>
            </w:r>
          </w:p>
        </w:tc>
        <w:tc>
          <w:tcPr>
            <w:tcW w:w="3044" w:type="dxa"/>
            <w:tcBorders>
              <w:top w:val="outset" w:sz="6" w:space="0" w:color="auto"/>
              <w:left w:val="nil"/>
              <w:bottom w:val="outset" w:sz="6" w:space="0" w:color="auto"/>
              <w:right w:val="nil"/>
            </w:tcBorders>
            <w:vAlign w:val="center"/>
          </w:tcPr>
          <w:p w:rsidR="00240BFB" w:rsidRDefault="00240BFB">
            <w:pPr>
              <w:rPr>
                <w:rFonts w:ascii="Tahoma" w:hAnsi="Tahoma" w:cs="Tahoma"/>
                <w:sz w:val="16"/>
                <w:szCs w:val="16"/>
              </w:rPr>
            </w:pPr>
          </w:p>
        </w:tc>
        <w:tc>
          <w:tcPr>
            <w:tcW w:w="1006" w:type="dxa"/>
            <w:gridSpan w:val="2"/>
            <w:tcBorders>
              <w:top w:val="outset" w:sz="6" w:space="0" w:color="auto"/>
              <w:left w:val="nil"/>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Duration:</w:t>
            </w:r>
          </w:p>
        </w:tc>
        <w:tc>
          <w:tcPr>
            <w:tcW w:w="3583" w:type="dxa"/>
            <w:gridSpan w:val="2"/>
            <w:tcBorders>
              <w:top w:val="outset" w:sz="6" w:space="0" w:color="auto"/>
              <w:left w:val="nil"/>
              <w:bottom w:val="outset" w:sz="6" w:space="0" w:color="auto"/>
              <w:right w:val="single" w:sz="4" w:space="0" w:color="C0C0C0"/>
            </w:tcBorders>
            <w:vAlign w:val="center"/>
          </w:tcPr>
          <w:p w:rsidR="00240BFB" w:rsidRDefault="00E344D0" w:rsidP="0077303C">
            <w:pPr>
              <w:rPr>
                <w:rFonts w:ascii="Tahoma" w:hAnsi="Tahoma" w:cs="Tahoma"/>
                <w:sz w:val="16"/>
                <w:szCs w:val="16"/>
              </w:rPr>
            </w:pPr>
            <w:r>
              <w:rPr>
                <w:rFonts w:ascii="Tahoma" w:hAnsi="Tahoma" w:cs="Tahoma"/>
                <w:sz w:val="16"/>
                <w:szCs w:val="16"/>
              </w:rPr>
              <w:t>7</w:t>
            </w:r>
            <w:r w:rsidR="00275AF6">
              <w:rPr>
                <w:rFonts w:ascii="Tahoma" w:hAnsi="Tahoma" w:cs="Tahoma"/>
                <w:sz w:val="16"/>
                <w:szCs w:val="16"/>
              </w:rPr>
              <w:t xml:space="preserve"> months</w:t>
            </w:r>
            <w:r w:rsidR="00872F38">
              <w:rPr>
                <w:rFonts w:ascii="Tahoma" w:hAnsi="Tahoma" w:cs="Tahoma"/>
                <w:sz w:val="16"/>
                <w:szCs w:val="16"/>
              </w:rPr>
              <w:t xml:space="preserve"> </w:t>
            </w:r>
          </w:p>
        </w:tc>
      </w:tr>
      <w:tr w:rsidR="00240BFB" w:rsidTr="00F0440F">
        <w:trPr>
          <w:trHeight w:val="340"/>
          <w:jc w:val="center"/>
        </w:trPr>
        <w:tc>
          <w:tcPr>
            <w:tcW w:w="1082" w:type="dxa"/>
            <w:gridSpan w:val="3"/>
            <w:tcBorders>
              <w:top w:val="outset" w:sz="6" w:space="0" w:color="auto"/>
              <w:left w:val="single" w:sz="4" w:space="0" w:color="C0C0C0"/>
              <w:bottom w:val="outset" w:sz="6" w:space="0" w:color="auto"/>
              <w:right w:val="nil"/>
            </w:tcBorders>
            <w:vAlign w:val="center"/>
            <w:hideMark/>
          </w:tcPr>
          <w:p w:rsidR="00240BFB" w:rsidRDefault="00240BFB">
            <w:pPr>
              <w:rPr>
                <w:rFonts w:ascii="Tahoma" w:hAnsi="Tahoma" w:cs="Tahoma"/>
                <w:b/>
                <w:sz w:val="16"/>
                <w:szCs w:val="16"/>
              </w:rPr>
            </w:pPr>
            <w:r>
              <w:rPr>
                <w:rFonts w:ascii="Tahoma" w:hAnsi="Tahoma" w:cs="Tahoma"/>
                <w:b/>
                <w:sz w:val="16"/>
                <w:szCs w:val="16"/>
              </w:rPr>
              <w:t>Reports to:</w:t>
            </w:r>
          </w:p>
        </w:tc>
        <w:tc>
          <w:tcPr>
            <w:tcW w:w="720" w:type="dxa"/>
            <w:tcBorders>
              <w:top w:val="outset" w:sz="6" w:space="0" w:color="auto"/>
              <w:left w:val="nil"/>
              <w:bottom w:val="outset" w:sz="6" w:space="0" w:color="auto"/>
              <w:right w:val="nil"/>
            </w:tcBorders>
            <w:vAlign w:val="center"/>
          </w:tcPr>
          <w:p w:rsidR="00240BFB" w:rsidRDefault="00240BFB">
            <w:pPr>
              <w:rPr>
                <w:rFonts w:ascii="Tahoma" w:hAnsi="Tahoma" w:cs="Tahoma"/>
                <w:b/>
                <w:i/>
                <w:sz w:val="16"/>
                <w:szCs w:val="16"/>
              </w:rPr>
            </w:pPr>
          </w:p>
        </w:tc>
        <w:tc>
          <w:tcPr>
            <w:tcW w:w="4304" w:type="dxa"/>
            <w:gridSpan w:val="4"/>
            <w:tcBorders>
              <w:top w:val="outset" w:sz="6" w:space="0" w:color="auto"/>
              <w:left w:val="nil"/>
              <w:bottom w:val="outset" w:sz="6" w:space="0" w:color="auto"/>
              <w:right w:val="nil"/>
            </w:tcBorders>
            <w:vAlign w:val="center"/>
          </w:tcPr>
          <w:p w:rsidR="00240BFB" w:rsidRDefault="00240BFB">
            <w:pPr>
              <w:rPr>
                <w:rFonts w:ascii="Tahoma" w:hAnsi="Tahoma" w:cs="Tahoma"/>
                <w:b/>
                <w:i/>
                <w:sz w:val="16"/>
                <w:szCs w:val="16"/>
              </w:rPr>
            </w:pPr>
          </w:p>
        </w:tc>
        <w:tc>
          <w:tcPr>
            <w:tcW w:w="646" w:type="dxa"/>
            <w:tcBorders>
              <w:top w:val="outset" w:sz="6" w:space="0" w:color="auto"/>
              <w:left w:val="nil"/>
              <w:bottom w:val="outset" w:sz="6" w:space="0" w:color="auto"/>
              <w:right w:val="nil"/>
            </w:tcBorders>
            <w:vAlign w:val="center"/>
            <w:hideMark/>
          </w:tcPr>
          <w:p w:rsidR="00240BFB" w:rsidRDefault="00240BFB">
            <w:pPr>
              <w:pStyle w:val="Italics"/>
              <w:ind w:right="-159"/>
              <w:rPr>
                <w:rFonts w:cs="Tahoma"/>
                <w:b/>
                <w:szCs w:val="16"/>
              </w:rPr>
            </w:pPr>
            <w:r>
              <w:rPr>
                <w:rFonts w:cs="Tahoma"/>
                <w:b/>
                <w:szCs w:val="16"/>
              </w:rPr>
              <w:t>Title:</w:t>
            </w:r>
          </w:p>
        </w:tc>
        <w:tc>
          <w:tcPr>
            <w:tcW w:w="3943" w:type="dxa"/>
            <w:gridSpan w:val="3"/>
            <w:tcBorders>
              <w:top w:val="outset" w:sz="6" w:space="0" w:color="auto"/>
              <w:left w:val="nil"/>
              <w:bottom w:val="outset" w:sz="6" w:space="0" w:color="auto"/>
              <w:right w:val="single" w:sz="4" w:space="0" w:color="C0C0C0"/>
            </w:tcBorders>
            <w:vAlign w:val="center"/>
          </w:tcPr>
          <w:p w:rsidR="00E344D0" w:rsidRDefault="002D0095" w:rsidP="00872F38">
            <w:pPr>
              <w:rPr>
                <w:rFonts w:ascii="Tahoma" w:hAnsi="Tahoma" w:cs="Tahoma"/>
                <w:sz w:val="16"/>
                <w:szCs w:val="16"/>
              </w:rPr>
            </w:pPr>
            <w:r>
              <w:rPr>
                <w:rFonts w:ascii="Tahoma" w:hAnsi="Tahoma" w:cs="Tahoma"/>
                <w:sz w:val="16"/>
                <w:szCs w:val="16"/>
              </w:rPr>
              <w:t>Sub-Regional Coordinator for the Caribbean</w:t>
            </w:r>
            <w:r w:rsidR="00275AF6">
              <w:rPr>
                <w:rFonts w:ascii="Tahoma" w:hAnsi="Tahoma" w:cs="Tahoma"/>
                <w:sz w:val="16"/>
                <w:szCs w:val="16"/>
              </w:rPr>
              <w:t xml:space="preserve"> and </w:t>
            </w:r>
          </w:p>
          <w:p w:rsidR="00240BFB" w:rsidRDefault="00275AF6" w:rsidP="00872F38">
            <w:pPr>
              <w:rPr>
                <w:rFonts w:ascii="Tahoma" w:hAnsi="Tahoma" w:cs="Tahoma"/>
                <w:sz w:val="16"/>
                <w:szCs w:val="16"/>
              </w:rPr>
            </w:pPr>
            <w:r>
              <w:rPr>
                <w:rFonts w:ascii="Tahoma" w:hAnsi="Tahoma" w:cs="Tahoma"/>
                <w:sz w:val="16"/>
                <w:szCs w:val="16"/>
              </w:rPr>
              <w:t>FAO Representative for Trinidad and Tobago and Suriname</w:t>
            </w:r>
          </w:p>
        </w:tc>
      </w:tr>
      <w:tr w:rsidR="00240BFB" w:rsidTr="00872F38">
        <w:trPr>
          <w:trHeight w:val="157"/>
          <w:jc w:val="center"/>
        </w:trPr>
        <w:tc>
          <w:tcPr>
            <w:tcW w:w="10695" w:type="dxa"/>
            <w:gridSpan w:val="12"/>
            <w:tcBorders>
              <w:top w:val="outset" w:sz="6" w:space="0" w:color="auto"/>
              <w:left w:val="nil"/>
              <w:bottom w:val="single" w:sz="4" w:space="0" w:color="C0C0C0"/>
              <w:right w:val="nil"/>
            </w:tcBorders>
            <w:vAlign w:val="center"/>
          </w:tcPr>
          <w:p w:rsidR="00240BFB" w:rsidRDefault="00240BFB"/>
        </w:tc>
      </w:tr>
      <w:tr w:rsidR="00240BFB" w:rsidTr="00872F38">
        <w:trPr>
          <w:trHeight w:val="301"/>
          <w:jc w:val="center"/>
        </w:trPr>
        <w:tc>
          <w:tcPr>
            <w:tcW w:w="10695" w:type="dxa"/>
            <w:gridSpan w:val="12"/>
            <w:tcBorders>
              <w:top w:val="single" w:sz="4" w:space="0" w:color="C0C0C0"/>
              <w:left w:val="single" w:sz="4" w:space="0" w:color="C0C0C0"/>
              <w:bottom w:val="single" w:sz="4" w:space="0" w:color="C0C0C0"/>
              <w:right w:val="single" w:sz="4" w:space="0" w:color="C0C0C0"/>
            </w:tcBorders>
            <w:shd w:val="clear" w:color="auto" w:fill="E6E6E6"/>
            <w:vAlign w:val="center"/>
            <w:hideMark/>
          </w:tcPr>
          <w:p w:rsidR="00240BFB" w:rsidRDefault="00240BFB">
            <w:pPr>
              <w:pStyle w:val="Heading2"/>
            </w:pPr>
            <w:r>
              <w:t>General Description of task(s) and objectives to be achieved</w:t>
            </w:r>
          </w:p>
        </w:tc>
      </w:tr>
      <w:tr w:rsidR="00240BFB" w:rsidTr="00FB7744">
        <w:trPr>
          <w:trHeight w:val="1506"/>
          <w:jc w:val="center"/>
        </w:trPr>
        <w:tc>
          <w:tcPr>
            <w:tcW w:w="10695" w:type="dxa"/>
            <w:gridSpan w:val="12"/>
            <w:tcBorders>
              <w:top w:val="single" w:sz="4" w:space="0" w:color="C0C0C0"/>
              <w:left w:val="single" w:sz="4" w:space="0" w:color="C0C0C0"/>
              <w:bottom w:val="single" w:sz="4" w:space="0" w:color="C0C0C0"/>
              <w:right w:val="single" w:sz="4" w:space="0" w:color="C0C0C0"/>
            </w:tcBorders>
          </w:tcPr>
          <w:p w:rsidR="00223276" w:rsidRPr="00F0440F" w:rsidRDefault="00223276" w:rsidP="00223276">
            <w:pPr>
              <w:rPr>
                <w:rFonts w:ascii="Tahoma" w:hAnsi="Tahoma" w:cs="Tahoma"/>
                <w:sz w:val="20"/>
                <w:szCs w:val="20"/>
                <w:lang w:val="en-US"/>
              </w:rPr>
            </w:pPr>
            <w:r w:rsidRPr="00F0440F">
              <w:rPr>
                <w:rFonts w:ascii="Tahoma" w:hAnsi="Tahoma" w:cs="Tahoma"/>
                <w:sz w:val="20"/>
                <w:szCs w:val="20"/>
                <w:lang w:val="en-US"/>
              </w:rPr>
              <w:t>The overall objectives to be achieved are:</w:t>
            </w:r>
          </w:p>
          <w:p w:rsidR="00223276" w:rsidRPr="00F0440F" w:rsidRDefault="00223276" w:rsidP="00223276">
            <w:pPr>
              <w:rPr>
                <w:rFonts w:ascii="Tahoma" w:hAnsi="Tahoma" w:cs="Tahoma"/>
                <w:sz w:val="20"/>
                <w:szCs w:val="20"/>
                <w:lang w:val="en-US"/>
              </w:rPr>
            </w:pPr>
          </w:p>
          <w:p w:rsidR="00223276" w:rsidRPr="00F0440F" w:rsidRDefault="00223276" w:rsidP="00223276">
            <w:pPr>
              <w:pStyle w:val="ListParagraph"/>
              <w:numPr>
                <w:ilvl w:val="0"/>
                <w:numId w:val="10"/>
              </w:numPr>
              <w:rPr>
                <w:rFonts w:ascii="Tahoma" w:hAnsi="Tahoma" w:cs="Tahoma"/>
                <w:sz w:val="20"/>
                <w:szCs w:val="20"/>
                <w:lang w:val="en-US"/>
              </w:rPr>
            </w:pPr>
            <w:r w:rsidRPr="00F0440F">
              <w:rPr>
                <w:rFonts w:ascii="Tahoma" w:hAnsi="Tahoma" w:cs="Tahoma"/>
                <w:sz w:val="20"/>
                <w:szCs w:val="20"/>
                <w:lang w:val="en-US"/>
              </w:rPr>
              <w:t xml:space="preserve">Increased awareness and visibility of FAO within the </w:t>
            </w:r>
            <w:r w:rsidR="00B552DD" w:rsidRPr="00F0440F">
              <w:rPr>
                <w:rFonts w:ascii="Tahoma" w:hAnsi="Tahoma" w:cs="Tahoma"/>
                <w:sz w:val="20"/>
                <w:szCs w:val="20"/>
                <w:lang w:val="en-US"/>
              </w:rPr>
              <w:t>SLC</w:t>
            </w:r>
            <w:r w:rsidRPr="00F0440F">
              <w:rPr>
                <w:rFonts w:ascii="Tahoma" w:hAnsi="Tahoma" w:cs="Tahoma"/>
                <w:sz w:val="20"/>
                <w:szCs w:val="20"/>
                <w:lang w:val="en-US"/>
              </w:rPr>
              <w:t xml:space="preserve"> </w:t>
            </w:r>
            <w:r w:rsidR="00B552DD" w:rsidRPr="00F0440F">
              <w:rPr>
                <w:rFonts w:ascii="Tahoma" w:hAnsi="Tahoma" w:cs="Tahoma"/>
                <w:sz w:val="20"/>
                <w:szCs w:val="20"/>
                <w:lang w:val="en-US"/>
              </w:rPr>
              <w:t>Sub-</w:t>
            </w:r>
            <w:r w:rsidRPr="00F0440F">
              <w:rPr>
                <w:rFonts w:ascii="Tahoma" w:hAnsi="Tahoma" w:cs="Tahoma"/>
                <w:sz w:val="20"/>
                <w:szCs w:val="20"/>
                <w:lang w:val="en-US"/>
              </w:rPr>
              <w:t>Region, thereby contributing to FAO’s position as a dynamic and renewed organization.</w:t>
            </w:r>
          </w:p>
          <w:p w:rsidR="00223276" w:rsidRPr="00F0440F" w:rsidRDefault="00223276" w:rsidP="00223276">
            <w:pPr>
              <w:pStyle w:val="ListParagraph"/>
              <w:numPr>
                <w:ilvl w:val="0"/>
                <w:numId w:val="10"/>
              </w:numPr>
              <w:rPr>
                <w:rFonts w:ascii="Tahoma" w:hAnsi="Tahoma" w:cs="Tahoma"/>
                <w:sz w:val="20"/>
                <w:szCs w:val="20"/>
                <w:lang w:val="en-US"/>
              </w:rPr>
            </w:pPr>
            <w:r w:rsidRPr="00F0440F">
              <w:rPr>
                <w:rFonts w:ascii="Tahoma" w:hAnsi="Tahoma" w:cs="Tahoma"/>
                <w:sz w:val="20"/>
                <w:szCs w:val="20"/>
                <w:lang w:val="en-US"/>
              </w:rPr>
              <w:t xml:space="preserve">To  promote the organization’s mandate and areas of work under the five Strategic </w:t>
            </w:r>
            <w:proofErr w:type="spellStart"/>
            <w:r w:rsidR="00B552DD" w:rsidRPr="00F0440F">
              <w:rPr>
                <w:rFonts w:ascii="Tahoma" w:hAnsi="Tahoma" w:cs="Tahoma"/>
                <w:sz w:val="20"/>
                <w:szCs w:val="20"/>
                <w:lang w:val="en-US"/>
              </w:rPr>
              <w:t>Programmes</w:t>
            </w:r>
            <w:proofErr w:type="spellEnd"/>
            <w:r w:rsidRPr="00F0440F">
              <w:rPr>
                <w:rFonts w:ascii="Tahoma" w:hAnsi="Tahoma" w:cs="Tahoma"/>
                <w:sz w:val="20"/>
                <w:szCs w:val="20"/>
                <w:lang w:val="en-US"/>
              </w:rPr>
              <w:t xml:space="preserve">  and three Regional </w:t>
            </w:r>
            <w:r w:rsidR="008C4823" w:rsidRPr="00F0440F">
              <w:rPr>
                <w:rFonts w:ascii="Tahoma" w:hAnsi="Tahoma" w:cs="Tahoma"/>
                <w:sz w:val="20"/>
                <w:szCs w:val="20"/>
                <w:lang w:val="en-US"/>
              </w:rPr>
              <w:t>Initiatives</w:t>
            </w:r>
            <w:r w:rsidR="00A51F61" w:rsidRPr="00F0440F">
              <w:rPr>
                <w:rFonts w:ascii="Tahoma" w:hAnsi="Tahoma" w:cs="Tahoma"/>
                <w:sz w:val="20"/>
                <w:szCs w:val="20"/>
                <w:lang w:val="en-US"/>
              </w:rPr>
              <w:t xml:space="preserve">, the SLC Sub Regional Strategy and Country </w:t>
            </w:r>
            <w:proofErr w:type="spellStart"/>
            <w:r w:rsidR="00A51F61" w:rsidRPr="00F0440F">
              <w:rPr>
                <w:rFonts w:ascii="Tahoma" w:hAnsi="Tahoma" w:cs="Tahoma"/>
                <w:sz w:val="20"/>
                <w:szCs w:val="20"/>
                <w:lang w:val="en-US"/>
              </w:rPr>
              <w:t>Program</w:t>
            </w:r>
            <w:r w:rsidR="00B552DD" w:rsidRPr="00F0440F">
              <w:rPr>
                <w:rFonts w:ascii="Tahoma" w:hAnsi="Tahoma" w:cs="Tahoma"/>
                <w:sz w:val="20"/>
                <w:szCs w:val="20"/>
                <w:lang w:val="en-US"/>
              </w:rPr>
              <w:t>me</w:t>
            </w:r>
            <w:r w:rsidR="00A51F61" w:rsidRPr="00F0440F">
              <w:rPr>
                <w:rFonts w:ascii="Tahoma" w:hAnsi="Tahoma" w:cs="Tahoma"/>
                <w:sz w:val="20"/>
                <w:szCs w:val="20"/>
                <w:lang w:val="en-US"/>
              </w:rPr>
              <w:t>s</w:t>
            </w:r>
            <w:proofErr w:type="spellEnd"/>
            <w:r w:rsidR="00A51F61" w:rsidRPr="00F0440F">
              <w:rPr>
                <w:rFonts w:ascii="Tahoma" w:hAnsi="Tahoma" w:cs="Tahoma"/>
                <w:sz w:val="20"/>
                <w:szCs w:val="20"/>
                <w:lang w:val="en-US"/>
              </w:rPr>
              <w:t xml:space="preserve"> </w:t>
            </w:r>
            <w:r w:rsidR="008C4823" w:rsidRPr="00F0440F">
              <w:rPr>
                <w:rFonts w:ascii="Tahoma" w:hAnsi="Tahoma" w:cs="Tahoma"/>
                <w:sz w:val="20"/>
                <w:szCs w:val="20"/>
                <w:lang w:val="en-US"/>
              </w:rPr>
              <w:t xml:space="preserve"> </w:t>
            </w:r>
            <w:r w:rsidRPr="00F0440F">
              <w:rPr>
                <w:rFonts w:ascii="Tahoma" w:hAnsi="Tahoma" w:cs="Tahoma"/>
                <w:sz w:val="20"/>
                <w:szCs w:val="20"/>
                <w:lang w:val="en-US"/>
              </w:rPr>
              <w:t xml:space="preserve">- as part of the implementation of the FAO Sub-Regional </w:t>
            </w:r>
            <w:proofErr w:type="spellStart"/>
            <w:r w:rsidRPr="00F0440F">
              <w:rPr>
                <w:rFonts w:ascii="Tahoma" w:hAnsi="Tahoma" w:cs="Tahoma"/>
                <w:sz w:val="20"/>
                <w:szCs w:val="20"/>
                <w:lang w:val="en-US"/>
              </w:rPr>
              <w:t>Programme</w:t>
            </w:r>
            <w:proofErr w:type="spellEnd"/>
            <w:r w:rsidRPr="00F0440F">
              <w:rPr>
                <w:rFonts w:ascii="Tahoma" w:hAnsi="Tahoma" w:cs="Tahoma"/>
                <w:sz w:val="20"/>
                <w:szCs w:val="20"/>
                <w:lang w:val="en-US"/>
              </w:rPr>
              <w:t xml:space="preserve"> Framework for the Caribbean.</w:t>
            </w:r>
          </w:p>
          <w:p w:rsidR="00223276" w:rsidRPr="00F0440F" w:rsidRDefault="00223276" w:rsidP="00223276">
            <w:pPr>
              <w:pStyle w:val="ListParagraph"/>
              <w:numPr>
                <w:ilvl w:val="0"/>
                <w:numId w:val="10"/>
              </w:numPr>
              <w:rPr>
                <w:rFonts w:ascii="Tahoma" w:hAnsi="Tahoma" w:cs="Tahoma"/>
                <w:sz w:val="20"/>
                <w:szCs w:val="20"/>
                <w:lang w:val="en-US"/>
              </w:rPr>
            </w:pPr>
            <w:r w:rsidRPr="00F0440F">
              <w:rPr>
                <w:rFonts w:ascii="Tahoma" w:hAnsi="Tahoma" w:cs="Tahoma"/>
                <w:sz w:val="20"/>
                <w:szCs w:val="20"/>
                <w:lang w:val="en-US"/>
              </w:rPr>
              <w:t>To foster greater information and knowledge exchange with key stakeholders, development partners, NGOs and Civil Society in the agriculture sector.</w:t>
            </w:r>
          </w:p>
          <w:p w:rsidR="00223276" w:rsidRPr="00F0440F" w:rsidRDefault="00223276" w:rsidP="00223276">
            <w:pPr>
              <w:rPr>
                <w:rFonts w:ascii="Tahoma" w:hAnsi="Tahoma" w:cs="Tahoma"/>
                <w:sz w:val="20"/>
                <w:szCs w:val="20"/>
                <w:lang w:val="en-US"/>
              </w:rPr>
            </w:pPr>
          </w:p>
          <w:p w:rsidR="00223276" w:rsidRPr="00F0440F" w:rsidRDefault="00223276" w:rsidP="00223276">
            <w:pPr>
              <w:rPr>
                <w:rFonts w:ascii="Tahoma" w:hAnsi="Tahoma" w:cs="Tahoma"/>
                <w:sz w:val="20"/>
                <w:szCs w:val="20"/>
                <w:lang w:val="en-US"/>
              </w:rPr>
            </w:pPr>
            <w:r w:rsidRPr="00F0440F">
              <w:rPr>
                <w:rFonts w:ascii="Tahoma" w:hAnsi="Tahoma" w:cs="Tahoma"/>
                <w:sz w:val="20"/>
                <w:szCs w:val="20"/>
                <w:lang w:val="en-US"/>
              </w:rPr>
              <w:t xml:space="preserve">Under the direct supervision and overall guidance of the FAO Sub-Regional Coordinator for the Caribbean, the technical supervision of the SLC Multidisciplinary Team and in collaboration with the </w:t>
            </w:r>
            <w:r w:rsidR="00B552DD" w:rsidRPr="00F0440F">
              <w:rPr>
                <w:rFonts w:ascii="Tahoma" w:hAnsi="Tahoma" w:cs="Tahoma"/>
                <w:sz w:val="20"/>
                <w:szCs w:val="20"/>
                <w:lang w:val="en-US"/>
              </w:rPr>
              <w:t xml:space="preserve">Communication Unit of RLC and the </w:t>
            </w:r>
            <w:r w:rsidRPr="00F0440F">
              <w:rPr>
                <w:rFonts w:ascii="Tahoma" w:hAnsi="Tahoma" w:cs="Tahoma"/>
                <w:sz w:val="20"/>
                <w:szCs w:val="20"/>
                <w:lang w:val="en-US"/>
              </w:rPr>
              <w:t>Communications Officers in the FAO country offices of the Caribbean</w:t>
            </w:r>
            <w:r w:rsidR="00B552DD" w:rsidRPr="00F0440F">
              <w:rPr>
                <w:rFonts w:ascii="Tahoma" w:hAnsi="Tahoma" w:cs="Tahoma"/>
                <w:sz w:val="20"/>
                <w:szCs w:val="20"/>
                <w:lang w:val="en-US"/>
              </w:rPr>
              <w:t>,</w:t>
            </w:r>
            <w:r w:rsidR="00F83C0A" w:rsidRPr="00F0440F">
              <w:rPr>
                <w:rFonts w:ascii="Tahoma" w:hAnsi="Tahoma" w:cs="Tahoma"/>
                <w:sz w:val="20"/>
                <w:szCs w:val="20"/>
                <w:lang w:val="en-US"/>
              </w:rPr>
              <w:t xml:space="preserve"> as well as the National Correspondents of the OECS</w:t>
            </w:r>
            <w:r w:rsidR="00275AF6" w:rsidRPr="00F0440F">
              <w:rPr>
                <w:rFonts w:ascii="Tahoma" w:hAnsi="Tahoma" w:cs="Tahoma"/>
                <w:sz w:val="20"/>
                <w:szCs w:val="20"/>
                <w:lang w:val="en-US"/>
              </w:rPr>
              <w:t xml:space="preserve"> and the Communications Units of the Ministries of Agriculture in the Caribbean,</w:t>
            </w:r>
            <w:r w:rsidRPr="00F0440F">
              <w:rPr>
                <w:rFonts w:ascii="Tahoma" w:hAnsi="Tahoma" w:cs="Tahoma"/>
                <w:sz w:val="20"/>
                <w:szCs w:val="20"/>
                <w:lang w:val="en-US"/>
              </w:rPr>
              <w:t xml:space="preserve"> the Communications Consultant will:</w:t>
            </w:r>
          </w:p>
          <w:p w:rsidR="0077303C" w:rsidRPr="00F0440F" w:rsidRDefault="0077303C" w:rsidP="005B58FE">
            <w:pPr>
              <w:autoSpaceDE w:val="0"/>
              <w:autoSpaceDN w:val="0"/>
              <w:adjustRightInd w:val="0"/>
              <w:rPr>
                <w:rFonts w:ascii="Tahoma" w:hAnsi="Tahoma" w:cs="Tahoma"/>
                <w:sz w:val="20"/>
                <w:szCs w:val="20"/>
                <w:lang w:val="en-US" w:bidi="th-TH"/>
              </w:rPr>
            </w:pPr>
          </w:p>
          <w:p w:rsidR="00711714" w:rsidRPr="00F0440F" w:rsidRDefault="00711714" w:rsidP="00275AF6">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 xml:space="preserve">Design and implement a Sub-Regional communication plan for the Caribbean in line the Sub-Regional Strategic </w:t>
            </w:r>
            <w:proofErr w:type="spellStart"/>
            <w:r w:rsidRPr="00F0440F">
              <w:rPr>
                <w:rFonts w:ascii="Tahoma" w:hAnsi="Tahoma" w:cs="Tahoma"/>
                <w:sz w:val="20"/>
                <w:szCs w:val="20"/>
                <w:lang w:val="en-US"/>
              </w:rPr>
              <w:t>Programme</w:t>
            </w:r>
            <w:proofErr w:type="spellEnd"/>
            <w:r w:rsidRPr="00F0440F">
              <w:rPr>
                <w:rFonts w:ascii="Tahoma" w:hAnsi="Tahoma" w:cs="Tahoma"/>
                <w:sz w:val="20"/>
                <w:szCs w:val="20"/>
                <w:lang w:val="en-US"/>
              </w:rPr>
              <w:t xml:space="preserve"> for the Caribbean and FAO’s Corporate Communication Strategy.</w:t>
            </w:r>
          </w:p>
          <w:p w:rsidR="00B552DD" w:rsidRPr="00F0440F" w:rsidRDefault="00B552DD" w:rsidP="00275AF6">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Design and implement a national communication plan for Trinidad &amp; Tobago and Surinam</w:t>
            </w:r>
            <w:r w:rsidR="00711714" w:rsidRPr="00F0440F">
              <w:rPr>
                <w:rFonts w:ascii="Tahoma" w:hAnsi="Tahoma" w:cs="Tahoma"/>
                <w:sz w:val="20"/>
                <w:szCs w:val="20"/>
                <w:lang w:val="en-US"/>
              </w:rPr>
              <w:t>e</w:t>
            </w:r>
            <w:r w:rsidRPr="00F0440F">
              <w:rPr>
                <w:rFonts w:ascii="Tahoma" w:hAnsi="Tahoma" w:cs="Tahoma"/>
                <w:sz w:val="20"/>
                <w:szCs w:val="20"/>
                <w:lang w:val="en-US"/>
              </w:rPr>
              <w:t xml:space="preserve"> in line with the respective Country Programming Frameworks (CPF) and </w:t>
            </w:r>
            <w:r w:rsidR="00C70B23" w:rsidRPr="00F0440F">
              <w:rPr>
                <w:rFonts w:ascii="Tahoma" w:hAnsi="Tahoma" w:cs="Tahoma"/>
                <w:sz w:val="20"/>
                <w:szCs w:val="20"/>
                <w:lang w:val="en-US"/>
              </w:rPr>
              <w:t xml:space="preserve">both </w:t>
            </w:r>
            <w:r w:rsidRPr="00F0440F">
              <w:rPr>
                <w:rFonts w:ascii="Tahoma" w:hAnsi="Tahoma" w:cs="Tahoma"/>
                <w:sz w:val="20"/>
                <w:szCs w:val="20"/>
                <w:lang w:val="en-US"/>
              </w:rPr>
              <w:t>the Regional Communication Strategy</w:t>
            </w:r>
            <w:r w:rsidR="00C70B23" w:rsidRPr="00F0440F">
              <w:rPr>
                <w:rFonts w:ascii="Tahoma" w:hAnsi="Tahoma" w:cs="Tahoma"/>
                <w:sz w:val="20"/>
                <w:szCs w:val="20"/>
                <w:lang w:val="en-US"/>
              </w:rPr>
              <w:t xml:space="preserve"> and FAO´s Corporate Communication Strategy</w:t>
            </w:r>
            <w:r w:rsidRPr="00F0440F">
              <w:rPr>
                <w:rFonts w:ascii="Tahoma" w:hAnsi="Tahoma" w:cs="Tahoma"/>
                <w:sz w:val="20"/>
                <w:szCs w:val="20"/>
                <w:lang w:val="en-US"/>
              </w:rPr>
              <w:t xml:space="preserve">. </w:t>
            </w:r>
          </w:p>
          <w:p w:rsidR="00275AF6" w:rsidRPr="00F0440F" w:rsidRDefault="00275AF6" w:rsidP="00275AF6">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Support public communications activities generated by the Sub-Regional Office</w:t>
            </w:r>
            <w:r w:rsidR="004B588D" w:rsidRPr="00F0440F">
              <w:rPr>
                <w:rFonts w:ascii="Tahoma" w:hAnsi="Tahoma" w:cs="Tahoma"/>
                <w:sz w:val="20"/>
                <w:szCs w:val="20"/>
                <w:lang w:val="en-US"/>
              </w:rPr>
              <w:t xml:space="preserve"> and the FAO Office for Trinidad and Tobago and Suriname</w:t>
            </w:r>
            <w:r w:rsidRPr="00F0440F">
              <w:rPr>
                <w:rFonts w:ascii="Tahoma" w:hAnsi="Tahoma" w:cs="Tahoma"/>
                <w:sz w:val="20"/>
                <w:szCs w:val="20"/>
                <w:lang w:val="en-US"/>
              </w:rPr>
              <w:t xml:space="preserve">: </w:t>
            </w:r>
            <w:r w:rsidR="00B552DD" w:rsidRPr="00F0440F">
              <w:rPr>
                <w:rFonts w:ascii="Tahoma" w:hAnsi="Tahoma" w:cs="Tahoma"/>
                <w:sz w:val="20"/>
                <w:szCs w:val="20"/>
                <w:lang w:val="en-US"/>
              </w:rPr>
              <w:t xml:space="preserve">drafting </w:t>
            </w:r>
            <w:r w:rsidRPr="00F0440F">
              <w:rPr>
                <w:rFonts w:ascii="Tahoma" w:hAnsi="Tahoma" w:cs="Tahoma"/>
                <w:sz w:val="20"/>
                <w:szCs w:val="20"/>
                <w:lang w:val="en-US"/>
              </w:rPr>
              <w:t>talking points, speeches, photo coverage, sending press releases through press contacts, management interviews</w:t>
            </w:r>
            <w:r w:rsidR="00B552DD" w:rsidRPr="00F0440F">
              <w:rPr>
                <w:rFonts w:ascii="Tahoma" w:hAnsi="Tahoma" w:cs="Tahoma"/>
                <w:sz w:val="20"/>
                <w:szCs w:val="20"/>
                <w:lang w:val="en-US"/>
              </w:rPr>
              <w:t xml:space="preserve"> and other communication products.</w:t>
            </w:r>
          </w:p>
          <w:p w:rsidR="00275AF6" w:rsidRPr="00F0440F" w:rsidRDefault="00275AF6" w:rsidP="00275AF6">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Establish and coordinate a network of preferred journalists in each Caribbean country who would follow FAO</w:t>
            </w:r>
            <w:r w:rsidR="00D71B65" w:rsidRPr="00F0440F">
              <w:rPr>
                <w:rFonts w:ascii="Tahoma" w:hAnsi="Tahoma" w:cs="Tahoma"/>
                <w:sz w:val="20"/>
                <w:szCs w:val="20"/>
                <w:lang w:val="en-US"/>
              </w:rPr>
              <w:t>’s work and assist with special interest stories, news items and interviews which showcase the work of the organization.</w:t>
            </w:r>
          </w:p>
          <w:p w:rsidR="0077303C" w:rsidRPr="00F0440F" w:rsidRDefault="00387DAE" w:rsidP="00F83C0A">
            <w:pPr>
              <w:pStyle w:val="ListParagraph"/>
              <w:numPr>
                <w:ilvl w:val="0"/>
                <w:numId w:val="12"/>
              </w:numPr>
              <w:rPr>
                <w:rFonts w:ascii="Tahoma" w:hAnsi="Tahoma" w:cs="Tahoma"/>
                <w:sz w:val="20"/>
                <w:szCs w:val="20"/>
              </w:rPr>
            </w:pPr>
            <w:r w:rsidRPr="00F0440F">
              <w:rPr>
                <w:rFonts w:ascii="Tahoma" w:hAnsi="Tahoma" w:cs="Tahoma"/>
                <w:sz w:val="20"/>
                <w:szCs w:val="20"/>
                <w:lang w:val="en-US"/>
              </w:rPr>
              <w:t xml:space="preserve">Design, develop and disseminate information of general interest aimed to educate and divulge the results of the </w:t>
            </w:r>
            <w:r w:rsidR="00B552DD" w:rsidRPr="00F0440F">
              <w:rPr>
                <w:rFonts w:ascii="Tahoma" w:hAnsi="Tahoma" w:cs="Tahoma"/>
                <w:sz w:val="20"/>
                <w:szCs w:val="20"/>
                <w:lang w:val="en-US"/>
              </w:rPr>
              <w:t xml:space="preserve">Regional Initiatives, </w:t>
            </w:r>
            <w:proofErr w:type="spellStart"/>
            <w:r w:rsidRPr="00F0440F">
              <w:rPr>
                <w:rFonts w:ascii="Tahoma" w:hAnsi="Tahoma" w:cs="Tahoma"/>
                <w:sz w:val="20"/>
                <w:szCs w:val="20"/>
                <w:lang w:val="en-US"/>
              </w:rPr>
              <w:t>program</w:t>
            </w:r>
            <w:r w:rsidR="00B552DD" w:rsidRPr="00F0440F">
              <w:rPr>
                <w:rFonts w:ascii="Tahoma" w:hAnsi="Tahoma" w:cs="Tahoma"/>
                <w:sz w:val="20"/>
                <w:szCs w:val="20"/>
                <w:lang w:val="en-US"/>
              </w:rPr>
              <w:t>mes</w:t>
            </w:r>
            <w:proofErr w:type="spellEnd"/>
            <w:r w:rsidRPr="00F0440F">
              <w:rPr>
                <w:rFonts w:ascii="Tahoma" w:hAnsi="Tahoma" w:cs="Tahoma"/>
                <w:sz w:val="20"/>
                <w:szCs w:val="20"/>
                <w:lang w:val="en-US"/>
              </w:rPr>
              <w:t>, projects and activities being undertaken by the FAO Sub-Regional Office</w:t>
            </w:r>
            <w:r w:rsidR="00E344D0" w:rsidRPr="00F0440F">
              <w:rPr>
                <w:rFonts w:ascii="Tahoma" w:hAnsi="Tahoma" w:cs="Tahoma"/>
                <w:sz w:val="20"/>
                <w:szCs w:val="20"/>
                <w:lang w:val="en-US"/>
              </w:rPr>
              <w:t xml:space="preserve"> and the FAO Office in Trinidad and Tobago,</w:t>
            </w:r>
            <w:r w:rsidRPr="00F0440F">
              <w:rPr>
                <w:rFonts w:ascii="Tahoma" w:hAnsi="Tahoma" w:cs="Tahoma"/>
                <w:sz w:val="20"/>
                <w:szCs w:val="20"/>
                <w:lang w:val="en-US"/>
              </w:rPr>
              <w:t xml:space="preserve"> as part of the organizatio</w:t>
            </w:r>
            <w:r w:rsidR="00E344D0" w:rsidRPr="00F0440F">
              <w:rPr>
                <w:rFonts w:ascii="Tahoma" w:hAnsi="Tahoma" w:cs="Tahoma"/>
                <w:sz w:val="20"/>
                <w:szCs w:val="20"/>
                <w:lang w:val="en-US"/>
              </w:rPr>
              <w:t>n’s contribution to the countrie</w:t>
            </w:r>
            <w:r w:rsidRPr="00F0440F">
              <w:rPr>
                <w:rFonts w:ascii="Tahoma" w:hAnsi="Tahoma" w:cs="Tahoma"/>
                <w:sz w:val="20"/>
                <w:szCs w:val="20"/>
                <w:lang w:val="en-US"/>
              </w:rPr>
              <w:t>s</w:t>
            </w:r>
            <w:r w:rsidR="00E344D0" w:rsidRPr="00F0440F">
              <w:rPr>
                <w:rFonts w:ascii="Tahoma" w:hAnsi="Tahoma" w:cs="Tahoma"/>
                <w:sz w:val="20"/>
                <w:szCs w:val="20"/>
                <w:lang w:val="en-US"/>
              </w:rPr>
              <w:t>’</w:t>
            </w:r>
            <w:r w:rsidRPr="00F0440F">
              <w:rPr>
                <w:rFonts w:ascii="Tahoma" w:hAnsi="Tahoma" w:cs="Tahoma"/>
                <w:sz w:val="20"/>
                <w:szCs w:val="20"/>
                <w:lang w:val="en-US"/>
              </w:rPr>
              <w:t xml:space="preserve"> development</w:t>
            </w:r>
            <w:r w:rsidR="008C4823" w:rsidRPr="00F0440F">
              <w:rPr>
                <w:rFonts w:ascii="Tahoma" w:hAnsi="Tahoma" w:cs="Tahoma"/>
                <w:sz w:val="20"/>
                <w:szCs w:val="20"/>
                <w:lang w:val="en-US"/>
              </w:rPr>
              <w:t>, s</w:t>
            </w:r>
            <w:r w:rsidR="00E344D0" w:rsidRPr="00F0440F">
              <w:rPr>
                <w:rFonts w:ascii="Tahoma" w:hAnsi="Tahoma" w:cs="Tahoma"/>
                <w:sz w:val="20"/>
                <w:szCs w:val="20"/>
                <w:lang w:val="en-US"/>
              </w:rPr>
              <w:t xml:space="preserve">pecifically, </w:t>
            </w:r>
            <w:r w:rsidR="00E344D0" w:rsidRPr="00F0440F">
              <w:rPr>
                <w:rFonts w:ascii="Tahoma" w:hAnsi="Tahoma" w:cs="Tahoma"/>
                <w:sz w:val="20"/>
                <w:szCs w:val="20"/>
              </w:rPr>
              <w:t>assist</w:t>
            </w:r>
            <w:r w:rsidR="00223276" w:rsidRPr="00F0440F">
              <w:rPr>
                <w:rFonts w:ascii="Tahoma" w:hAnsi="Tahoma" w:cs="Tahoma"/>
                <w:sz w:val="20"/>
                <w:szCs w:val="20"/>
              </w:rPr>
              <w:t xml:space="preserve"> in the preparation, including editing and layout of the Issue Briefs developed by the MDT of SLC</w:t>
            </w:r>
            <w:r w:rsidR="00F83C0A" w:rsidRPr="00F0440F">
              <w:rPr>
                <w:rFonts w:ascii="Tahoma" w:hAnsi="Tahoma" w:cs="Tahoma"/>
                <w:sz w:val="20"/>
                <w:szCs w:val="20"/>
              </w:rPr>
              <w:t>.</w:t>
            </w:r>
          </w:p>
          <w:p w:rsidR="00B552DD" w:rsidRPr="00F0440F" w:rsidRDefault="00B552DD" w:rsidP="00B552DD">
            <w:pPr>
              <w:pStyle w:val="ListParagraph"/>
              <w:numPr>
                <w:ilvl w:val="1"/>
                <w:numId w:val="12"/>
              </w:numPr>
              <w:ind w:left="720"/>
              <w:rPr>
                <w:rFonts w:ascii="Tahoma" w:hAnsi="Tahoma" w:cs="Tahoma"/>
                <w:sz w:val="20"/>
                <w:szCs w:val="20"/>
                <w:lang w:val="en-US"/>
              </w:rPr>
            </w:pPr>
            <w:r w:rsidRPr="00F0440F">
              <w:rPr>
                <w:rFonts w:ascii="Tahoma" w:hAnsi="Tahoma" w:cs="Tahoma"/>
                <w:sz w:val="20"/>
                <w:szCs w:val="20"/>
                <w:lang w:val="en-US"/>
              </w:rPr>
              <w:t>Participate in all virtual meetings (online) and/or trainings scheduled and conducted by the Regional Office. If unable to attend, nominate someone to participate on behalf of the communicator.</w:t>
            </w:r>
          </w:p>
          <w:p w:rsidR="00B552DD" w:rsidRPr="00F0440F" w:rsidRDefault="00B552DD" w:rsidP="00B552DD">
            <w:pPr>
              <w:pStyle w:val="ListParagraph"/>
              <w:numPr>
                <w:ilvl w:val="1"/>
                <w:numId w:val="12"/>
              </w:numPr>
              <w:ind w:left="720"/>
              <w:rPr>
                <w:rFonts w:ascii="Tahoma" w:hAnsi="Tahoma" w:cs="Tahoma"/>
                <w:sz w:val="20"/>
                <w:szCs w:val="20"/>
                <w:lang w:val="en-US"/>
              </w:rPr>
            </w:pPr>
            <w:r w:rsidRPr="00F0440F">
              <w:rPr>
                <w:rFonts w:ascii="Tahoma" w:hAnsi="Tahoma" w:cs="Tahoma"/>
                <w:sz w:val="20"/>
                <w:szCs w:val="20"/>
                <w:lang w:val="en-US"/>
              </w:rPr>
              <w:t>Disseminate all and each of the statements and/or “flagships” and reports from the Regional Office through the local network of media contacts, institutions and organizations.</w:t>
            </w:r>
          </w:p>
          <w:p w:rsidR="00B552DD" w:rsidRPr="00F0440F" w:rsidRDefault="00B040CF" w:rsidP="00B552DD">
            <w:pPr>
              <w:pStyle w:val="ListParagraph"/>
              <w:numPr>
                <w:ilvl w:val="1"/>
                <w:numId w:val="12"/>
              </w:numPr>
              <w:ind w:left="720"/>
              <w:rPr>
                <w:rFonts w:ascii="Tahoma" w:hAnsi="Tahoma" w:cs="Tahoma"/>
                <w:sz w:val="20"/>
                <w:szCs w:val="20"/>
                <w:lang w:val="en-US"/>
              </w:rPr>
            </w:pPr>
            <w:r w:rsidRPr="00F0440F">
              <w:rPr>
                <w:rFonts w:ascii="Tahoma" w:hAnsi="Tahoma" w:cs="Tahoma"/>
                <w:sz w:val="20"/>
                <w:szCs w:val="20"/>
                <w:lang w:val="en-US"/>
              </w:rPr>
              <w:t>Create and u</w:t>
            </w:r>
            <w:r w:rsidR="00B552DD" w:rsidRPr="00F0440F">
              <w:rPr>
                <w:rFonts w:ascii="Tahoma" w:hAnsi="Tahoma" w:cs="Tahoma"/>
                <w:sz w:val="20"/>
                <w:szCs w:val="20"/>
                <w:lang w:val="en-US"/>
              </w:rPr>
              <w:t xml:space="preserve">pdate the official website of Representation </w:t>
            </w:r>
            <w:r w:rsidRPr="00F0440F">
              <w:rPr>
                <w:rFonts w:ascii="Tahoma" w:hAnsi="Tahoma" w:cs="Tahoma"/>
                <w:sz w:val="20"/>
                <w:szCs w:val="20"/>
                <w:lang w:val="en-US"/>
              </w:rPr>
              <w:t xml:space="preserve">(Trinidad &amp; Tobago and Surinam) </w:t>
            </w:r>
            <w:r w:rsidR="00B552DD" w:rsidRPr="00F0440F">
              <w:rPr>
                <w:rFonts w:ascii="Tahoma" w:hAnsi="Tahoma" w:cs="Tahoma"/>
                <w:sz w:val="20"/>
                <w:szCs w:val="20"/>
                <w:lang w:val="en-US"/>
              </w:rPr>
              <w:t xml:space="preserve">with </w:t>
            </w:r>
            <w:r w:rsidRPr="00F0440F">
              <w:rPr>
                <w:rFonts w:ascii="Tahoma" w:hAnsi="Tahoma" w:cs="Tahoma"/>
                <w:sz w:val="20"/>
                <w:szCs w:val="20"/>
                <w:lang w:val="en-US"/>
              </w:rPr>
              <w:t xml:space="preserve">all relevant information products and </w:t>
            </w:r>
            <w:r w:rsidR="00B552DD" w:rsidRPr="00F0440F">
              <w:rPr>
                <w:rFonts w:ascii="Tahoma" w:hAnsi="Tahoma" w:cs="Tahoma"/>
                <w:sz w:val="20"/>
                <w:szCs w:val="20"/>
                <w:lang w:val="en-US"/>
              </w:rPr>
              <w:t>the press releases generated by the Representation and/or submitted by the Regional Office</w:t>
            </w:r>
            <w:r w:rsidRPr="00F0440F">
              <w:rPr>
                <w:rFonts w:ascii="Tahoma" w:hAnsi="Tahoma" w:cs="Tahoma"/>
                <w:sz w:val="20"/>
                <w:szCs w:val="20"/>
                <w:lang w:val="en-US"/>
              </w:rPr>
              <w:t>, in close collaboration with the person in charge of digital channels and social networks in the RLC Office</w:t>
            </w:r>
            <w:r w:rsidR="00B552DD" w:rsidRPr="00F0440F">
              <w:rPr>
                <w:rFonts w:ascii="Tahoma" w:hAnsi="Tahoma" w:cs="Tahoma"/>
                <w:sz w:val="20"/>
                <w:szCs w:val="20"/>
                <w:lang w:val="en-US"/>
              </w:rPr>
              <w:t>.</w:t>
            </w:r>
          </w:p>
          <w:p w:rsidR="000914E5" w:rsidRPr="00F0440F" w:rsidRDefault="000914E5" w:rsidP="00B552DD">
            <w:pPr>
              <w:pStyle w:val="ListParagraph"/>
              <w:numPr>
                <w:ilvl w:val="1"/>
                <w:numId w:val="12"/>
              </w:numPr>
              <w:ind w:left="720"/>
              <w:rPr>
                <w:rFonts w:ascii="Tahoma" w:hAnsi="Tahoma" w:cs="Tahoma"/>
                <w:sz w:val="20"/>
                <w:szCs w:val="20"/>
                <w:lang w:val="en-US"/>
              </w:rPr>
            </w:pPr>
            <w:r w:rsidRPr="00F0440F">
              <w:rPr>
                <w:rFonts w:ascii="Tahoma" w:hAnsi="Tahoma" w:cs="Tahoma"/>
                <w:sz w:val="20"/>
                <w:szCs w:val="20"/>
                <w:lang w:val="en-US"/>
              </w:rPr>
              <w:t>Act as focal point for FAO publications being prepared in Trinidad &amp; Tobago and Suriname, in close collaboration with the Officer responsible for publications in the RLC Office.</w:t>
            </w:r>
          </w:p>
          <w:p w:rsidR="00F83C0A" w:rsidRPr="00F0440F" w:rsidRDefault="00F83C0A"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 xml:space="preserve">Promote a corporate image of FAO Sub-Regional Office in the Caribbean as an open / accessible, multidisciplinary institution with rapid response and action. This includes support to the FAO Sub-Regional Coordinator and other Officials of the organization in the preparation of presentations, interviews, </w:t>
            </w:r>
            <w:proofErr w:type="spellStart"/>
            <w:r w:rsidRPr="00F0440F">
              <w:rPr>
                <w:rFonts w:ascii="Tahoma" w:hAnsi="Tahoma" w:cs="Tahoma"/>
                <w:sz w:val="20"/>
                <w:szCs w:val="20"/>
                <w:lang w:val="en-US"/>
              </w:rPr>
              <w:t>program</w:t>
            </w:r>
            <w:r w:rsidR="00B040CF" w:rsidRPr="00F0440F">
              <w:rPr>
                <w:rFonts w:ascii="Tahoma" w:hAnsi="Tahoma" w:cs="Tahoma"/>
                <w:sz w:val="20"/>
                <w:szCs w:val="20"/>
                <w:lang w:val="en-US"/>
              </w:rPr>
              <w:t>me</w:t>
            </w:r>
            <w:r w:rsidRPr="00F0440F">
              <w:rPr>
                <w:rFonts w:ascii="Tahoma" w:hAnsi="Tahoma" w:cs="Tahoma"/>
                <w:sz w:val="20"/>
                <w:szCs w:val="20"/>
                <w:lang w:val="en-US"/>
              </w:rPr>
              <w:t>s</w:t>
            </w:r>
            <w:proofErr w:type="spellEnd"/>
            <w:r w:rsidRPr="00F0440F">
              <w:rPr>
                <w:rFonts w:ascii="Tahoma" w:hAnsi="Tahoma" w:cs="Tahoma"/>
                <w:sz w:val="20"/>
                <w:szCs w:val="20"/>
                <w:lang w:val="en-US"/>
              </w:rPr>
              <w:t xml:space="preserve"> and FAO documents.</w:t>
            </w:r>
          </w:p>
          <w:p w:rsidR="00F83C0A" w:rsidRPr="00F0440F" w:rsidRDefault="00F83C0A"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Strengthen FAO relations with the government, government counterparts, donors, NGOs, media and other United Nations agencies.</w:t>
            </w:r>
          </w:p>
          <w:p w:rsidR="00F83C0A" w:rsidRPr="00F0440F" w:rsidRDefault="00F83C0A"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Ensure the presence</w:t>
            </w:r>
            <w:r w:rsidR="00B040CF" w:rsidRPr="00F0440F">
              <w:rPr>
                <w:rFonts w:ascii="Tahoma" w:hAnsi="Tahoma" w:cs="Tahoma"/>
                <w:sz w:val="20"/>
                <w:szCs w:val="20"/>
                <w:lang w:val="en-US"/>
              </w:rPr>
              <w:t xml:space="preserve"> of FAO </w:t>
            </w:r>
            <w:r w:rsidRPr="00F0440F">
              <w:rPr>
                <w:rFonts w:ascii="Tahoma" w:hAnsi="Tahoma" w:cs="Tahoma"/>
                <w:sz w:val="20"/>
                <w:szCs w:val="20"/>
                <w:lang w:val="en-US"/>
              </w:rPr>
              <w:t>in the media and in public opinion as an official source on rural development, food security, family agriculture and other priority areas of FAO.</w:t>
            </w:r>
          </w:p>
          <w:p w:rsidR="00275AF6" w:rsidRPr="00F0440F" w:rsidRDefault="00275AF6"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 xml:space="preserve">Support the presence of the Sub-Region on social media (Twitter, </w:t>
            </w:r>
            <w:r w:rsidR="00B040CF" w:rsidRPr="00F0440F">
              <w:rPr>
                <w:rFonts w:ascii="Tahoma" w:hAnsi="Tahoma" w:cs="Tahoma"/>
                <w:sz w:val="20"/>
                <w:szCs w:val="20"/>
                <w:lang w:val="en-US"/>
              </w:rPr>
              <w:t xml:space="preserve">Flickr, </w:t>
            </w:r>
            <w:r w:rsidRPr="00F0440F">
              <w:rPr>
                <w:rFonts w:ascii="Tahoma" w:hAnsi="Tahoma" w:cs="Tahoma"/>
                <w:sz w:val="20"/>
                <w:szCs w:val="20"/>
                <w:lang w:val="en-US"/>
              </w:rPr>
              <w:t>blogging and official social media platforms)</w:t>
            </w:r>
            <w:r w:rsidR="00B040CF" w:rsidRPr="00F0440F">
              <w:rPr>
                <w:rFonts w:ascii="Tahoma" w:hAnsi="Tahoma" w:cs="Tahoma"/>
                <w:sz w:val="20"/>
                <w:szCs w:val="20"/>
                <w:lang w:val="en-US"/>
              </w:rPr>
              <w:t>.</w:t>
            </w:r>
          </w:p>
          <w:p w:rsidR="004B588D" w:rsidRPr="00F0440F" w:rsidRDefault="004B588D"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 xml:space="preserve">Assist in the management of the Carib </w:t>
            </w:r>
            <w:proofErr w:type="spellStart"/>
            <w:r w:rsidRPr="00F0440F">
              <w:rPr>
                <w:rFonts w:ascii="Tahoma" w:hAnsi="Tahoma" w:cs="Tahoma"/>
                <w:sz w:val="20"/>
                <w:szCs w:val="20"/>
                <w:lang w:val="en-US"/>
              </w:rPr>
              <w:t>Agri</w:t>
            </w:r>
            <w:proofErr w:type="spellEnd"/>
            <w:r w:rsidRPr="00F0440F">
              <w:rPr>
                <w:rFonts w:ascii="Tahoma" w:hAnsi="Tahoma" w:cs="Tahoma"/>
                <w:sz w:val="20"/>
                <w:szCs w:val="20"/>
                <w:lang w:val="en-US"/>
              </w:rPr>
              <w:t xml:space="preserve"> List to ensure that the brief with the topic of the month is prepared and disseminated and assist the discussion manager with the relevant questions and follow up on the issues raised during the discussion and summarize the main points for follow up.</w:t>
            </w:r>
          </w:p>
          <w:p w:rsidR="00275AF6" w:rsidRPr="00F0440F" w:rsidRDefault="004B588D" w:rsidP="00275AF6">
            <w:pPr>
              <w:pStyle w:val="ListParagraph"/>
              <w:numPr>
                <w:ilvl w:val="0"/>
                <w:numId w:val="12"/>
              </w:numPr>
              <w:rPr>
                <w:rFonts w:ascii="Tahoma" w:hAnsi="Tahoma" w:cs="Tahoma"/>
                <w:sz w:val="20"/>
                <w:szCs w:val="20"/>
              </w:rPr>
            </w:pPr>
            <w:r w:rsidRPr="00F0440F">
              <w:rPr>
                <w:rFonts w:ascii="Tahoma" w:hAnsi="Tahoma" w:cs="Tahoma"/>
                <w:sz w:val="20"/>
                <w:szCs w:val="20"/>
                <w:lang w:val="en-US"/>
              </w:rPr>
              <w:t>Provide consultati</w:t>
            </w:r>
            <w:r w:rsidR="00B040CF" w:rsidRPr="00F0440F">
              <w:rPr>
                <w:rFonts w:ascii="Tahoma" w:hAnsi="Tahoma" w:cs="Tahoma"/>
                <w:sz w:val="20"/>
                <w:szCs w:val="20"/>
                <w:lang w:val="en-US"/>
              </w:rPr>
              <w:t xml:space="preserve">on for exhibition planning and </w:t>
            </w:r>
            <w:r w:rsidR="00B040CF" w:rsidRPr="00F0440F">
              <w:rPr>
                <w:rFonts w:ascii="Tahoma" w:hAnsi="Tahoma" w:cs="Tahoma"/>
                <w:sz w:val="20"/>
                <w:szCs w:val="20"/>
              </w:rPr>
              <w:t>assist</w:t>
            </w:r>
            <w:r w:rsidR="00275AF6" w:rsidRPr="00F0440F">
              <w:rPr>
                <w:rFonts w:ascii="Tahoma" w:hAnsi="Tahoma" w:cs="Tahoma"/>
                <w:sz w:val="20"/>
                <w:szCs w:val="20"/>
              </w:rPr>
              <w:t xml:space="preserve"> in the preparation and set up of the booth and displays for the FAO Stall at </w:t>
            </w:r>
            <w:r w:rsidRPr="00F0440F">
              <w:rPr>
                <w:rFonts w:ascii="Tahoma" w:hAnsi="Tahoma" w:cs="Tahoma"/>
                <w:sz w:val="20"/>
                <w:szCs w:val="20"/>
              </w:rPr>
              <w:t>major events such as Caribbean Week of Agriculture</w:t>
            </w:r>
            <w:r w:rsidR="00E60312" w:rsidRPr="00F0440F">
              <w:rPr>
                <w:rFonts w:ascii="Tahoma" w:hAnsi="Tahoma" w:cs="Tahoma"/>
                <w:sz w:val="20"/>
                <w:szCs w:val="20"/>
              </w:rPr>
              <w:t>.</w:t>
            </w:r>
          </w:p>
          <w:p w:rsidR="00275AF6" w:rsidRPr="00F0440F" w:rsidRDefault="00E60312"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Coordinate and monitoring of mentions of the FAO Sub-Regional Office and national offices in the Caribbean in the media and provide an analysis on reporting</w:t>
            </w:r>
            <w:r w:rsidR="00B040CF" w:rsidRPr="00F0440F">
              <w:rPr>
                <w:rFonts w:ascii="Tahoma" w:hAnsi="Tahoma" w:cs="Tahoma"/>
                <w:sz w:val="20"/>
                <w:szCs w:val="20"/>
                <w:lang w:val="en-US"/>
              </w:rPr>
              <w:t>.</w:t>
            </w:r>
          </w:p>
          <w:p w:rsidR="00E60312" w:rsidRPr="00F0440F" w:rsidRDefault="00E60312" w:rsidP="00F83C0A">
            <w:pPr>
              <w:pStyle w:val="ListParagraph"/>
              <w:numPr>
                <w:ilvl w:val="0"/>
                <w:numId w:val="12"/>
              </w:numPr>
              <w:rPr>
                <w:rFonts w:ascii="Tahoma" w:hAnsi="Tahoma" w:cs="Tahoma"/>
                <w:sz w:val="20"/>
                <w:szCs w:val="20"/>
                <w:lang w:val="en-US"/>
              </w:rPr>
            </w:pPr>
            <w:r w:rsidRPr="00F0440F">
              <w:rPr>
                <w:rFonts w:ascii="Tahoma" w:hAnsi="Tahoma" w:cs="Tahoma"/>
                <w:sz w:val="20"/>
                <w:szCs w:val="20"/>
                <w:lang w:val="en-US"/>
              </w:rPr>
              <w:t xml:space="preserve">Coordinate </w:t>
            </w:r>
            <w:r w:rsidR="00E344D0" w:rsidRPr="00F0440F">
              <w:rPr>
                <w:rFonts w:ascii="Tahoma" w:hAnsi="Tahoma" w:cs="Tahoma"/>
                <w:sz w:val="20"/>
                <w:szCs w:val="20"/>
                <w:lang w:val="en-US"/>
              </w:rPr>
              <w:t xml:space="preserve">and analyze </w:t>
            </w:r>
            <w:r w:rsidRPr="00F0440F">
              <w:rPr>
                <w:rFonts w:ascii="Tahoma" w:hAnsi="Tahoma" w:cs="Tahoma"/>
                <w:sz w:val="20"/>
                <w:szCs w:val="20"/>
                <w:lang w:val="en-US"/>
              </w:rPr>
              <w:t xml:space="preserve">feedback </w:t>
            </w:r>
            <w:r w:rsidR="00E344D0" w:rsidRPr="00F0440F">
              <w:rPr>
                <w:rFonts w:ascii="Tahoma" w:hAnsi="Tahoma" w:cs="Tahoma"/>
                <w:sz w:val="20"/>
                <w:szCs w:val="20"/>
                <w:lang w:val="en-US"/>
              </w:rPr>
              <w:t>from the stakeholders on the various information products to inform the improvement of future products.</w:t>
            </w:r>
          </w:p>
          <w:p w:rsidR="00B828BC" w:rsidRPr="00F0440F" w:rsidRDefault="00B828BC" w:rsidP="00B828BC">
            <w:pPr>
              <w:pStyle w:val="ListParagraph"/>
              <w:numPr>
                <w:ilvl w:val="1"/>
                <w:numId w:val="12"/>
              </w:numPr>
              <w:ind w:left="720"/>
              <w:rPr>
                <w:rFonts w:ascii="Tahoma" w:hAnsi="Tahoma" w:cs="Tahoma"/>
                <w:sz w:val="20"/>
                <w:szCs w:val="20"/>
                <w:lang w:val="en-US"/>
              </w:rPr>
            </w:pPr>
            <w:r w:rsidRPr="00F0440F">
              <w:rPr>
                <w:rFonts w:ascii="Tahoma" w:hAnsi="Tahoma" w:cs="Tahoma"/>
                <w:sz w:val="20"/>
                <w:szCs w:val="20"/>
                <w:lang w:val="en-US"/>
              </w:rPr>
              <w:t>Other required activities in order to fulfill the objectives or requested by the Sub</w:t>
            </w:r>
            <w:r w:rsidR="00B040CF" w:rsidRPr="00F0440F">
              <w:rPr>
                <w:rFonts w:ascii="Tahoma" w:hAnsi="Tahoma" w:cs="Tahoma"/>
                <w:sz w:val="20"/>
                <w:szCs w:val="20"/>
                <w:lang w:val="en-US"/>
              </w:rPr>
              <w:t>-</w:t>
            </w:r>
            <w:r w:rsidRPr="00F0440F">
              <w:rPr>
                <w:rFonts w:ascii="Tahoma" w:hAnsi="Tahoma" w:cs="Tahoma"/>
                <w:sz w:val="20"/>
                <w:szCs w:val="20"/>
                <w:lang w:val="en-US"/>
              </w:rPr>
              <w:t>regional Coordinator</w:t>
            </w:r>
          </w:p>
          <w:p w:rsidR="00B828BC" w:rsidRPr="00B72307" w:rsidRDefault="00B828BC" w:rsidP="00B828BC">
            <w:pPr>
              <w:pStyle w:val="ListParagraph"/>
              <w:ind w:left="0"/>
              <w:rPr>
                <w:rFonts w:ascii="Tahoma" w:hAnsi="Tahoma" w:cs="Tahoma"/>
                <w:sz w:val="16"/>
                <w:szCs w:val="16"/>
                <w:lang w:val="en-US"/>
              </w:rPr>
            </w:pPr>
          </w:p>
          <w:p w:rsidR="00F83C0A" w:rsidRPr="00E60312" w:rsidRDefault="00F83C0A" w:rsidP="00B828BC">
            <w:pPr>
              <w:rPr>
                <w:rFonts w:ascii="Tahoma" w:hAnsi="Tahoma" w:cs="Tahoma"/>
                <w:sz w:val="16"/>
                <w:szCs w:val="16"/>
                <w:lang w:val="en-US"/>
              </w:rPr>
            </w:pPr>
          </w:p>
          <w:p w:rsidR="00240BFB" w:rsidRPr="00B72307" w:rsidRDefault="00240BFB" w:rsidP="00EB4B39">
            <w:pPr>
              <w:ind w:left="720"/>
              <w:jc w:val="both"/>
              <w:rPr>
                <w:rFonts w:ascii="Tahoma" w:hAnsi="Tahoma" w:cs="Tahoma"/>
                <w:sz w:val="16"/>
                <w:szCs w:val="16"/>
              </w:rPr>
            </w:pPr>
          </w:p>
        </w:tc>
      </w:tr>
      <w:tr w:rsidR="00240BFB" w:rsidTr="00872F38">
        <w:trPr>
          <w:trHeight w:val="301"/>
          <w:jc w:val="center"/>
        </w:trPr>
        <w:tc>
          <w:tcPr>
            <w:tcW w:w="10695" w:type="dxa"/>
            <w:gridSpan w:val="12"/>
            <w:tcBorders>
              <w:top w:val="single" w:sz="4" w:space="0" w:color="C0C0C0"/>
              <w:left w:val="single" w:sz="4" w:space="0" w:color="C0C0C0"/>
              <w:bottom w:val="single" w:sz="4" w:space="0" w:color="C0C0C0"/>
              <w:right w:val="single" w:sz="4" w:space="0" w:color="C0C0C0"/>
            </w:tcBorders>
            <w:shd w:val="clear" w:color="auto" w:fill="E6E6E6"/>
            <w:vAlign w:val="center"/>
            <w:hideMark/>
          </w:tcPr>
          <w:p w:rsidR="00240BFB" w:rsidRPr="00B72307" w:rsidRDefault="00240BFB">
            <w:pPr>
              <w:pStyle w:val="Heading2"/>
              <w:rPr>
                <w:rFonts w:cs="Tahoma"/>
                <w:sz w:val="16"/>
                <w:szCs w:val="16"/>
              </w:rPr>
            </w:pPr>
            <w:r w:rsidRPr="00B72307">
              <w:rPr>
                <w:rFonts w:cs="Tahoma"/>
                <w:sz w:val="16"/>
                <w:szCs w:val="16"/>
              </w:rPr>
              <w:t>key performance indicators</w:t>
            </w:r>
          </w:p>
        </w:tc>
      </w:tr>
      <w:tr w:rsidR="00240BFB" w:rsidRPr="00F0440F" w:rsidTr="008C4823">
        <w:trPr>
          <w:jc w:val="center"/>
        </w:trPr>
        <w:tc>
          <w:tcPr>
            <w:tcW w:w="7443" w:type="dxa"/>
            <w:gridSpan w:val="11"/>
            <w:tcBorders>
              <w:top w:val="single" w:sz="4" w:space="0" w:color="C0C0C0"/>
              <w:left w:val="single" w:sz="4" w:space="0" w:color="C0C0C0"/>
              <w:bottom w:val="single" w:sz="4" w:space="0" w:color="D9D9D9" w:themeColor="background1" w:themeShade="D9"/>
              <w:right w:val="single" w:sz="4" w:space="0" w:color="C0C0C0"/>
            </w:tcBorders>
            <w:hideMark/>
          </w:tcPr>
          <w:p w:rsidR="009158D2" w:rsidRPr="00F0440F" w:rsidRDefault="00240BFB">
            <w:pPr>
              <w:pStyle w:val="RequirementsList"/>
              <w:numPr>
                <w:ilvl w:val="0"/>
                <w:numId w:val="0"/>
              </w:numPr>
              <w:tabs>
                <w:tab w:val="left" w:pos="720"/>
              </w:tabs>
              <w:spacing w:before="0" w:after="0"/>
              <w:rPr>
                <w:rFonts w:cs="Tahoma"/>
                <w:sz w:val="20"/>
                <w:szCs w:val="20"/>
              </w:rPr>
            </w:pPr>
            <w:r w:rsidRPr="00F0440F">
              <w:rPr>
                <w:rFonts w:cs="Tahoma"/>
                <w:sz w:val="20"/>
                <w:szCs w:val="20"/>
              </w:rPr>
              <w:t>Expected Outputs:</w:t>
            </w:r>
            <w:r w:rsidR="009158D2" w:rsidRPr="00F0440F">
              <w:rPr>
                <w:rFonts w:cs="Tahoma"/>
                <w:sz w:val="20"/>
                <w:szCs w:val="20"/>
              </w:rPr>
              <w:t xml:space="preserve"> </w:t>
            </w:r>
          </w:p>
          <w:p w:rsidR="009158D2" w:rsidRPr="00F0440F" w:rsidRDefault="009158D2">
            <w:pPr>
              <w:pStyle w:val="RequirementsList"/>
              <w:numPr>
                <w:ilvl w:val="0"/>
                <w:numId w:val="0"/>
              </w:numPr>
              <w:tabs>
                <w:tab w:val="left" w:pos="720"/>
              </w:tabs>
              <w:spacing w:before="0" w:after="0"/>
              <w:rPr>
                <w:rFonts w:cs="Tahoma"/>
                <w:sz w:val="20"/>
                <w:szCs w:val="20"/>
              </w:rPr>
            </w:pPr>
          </w:p>
          <w:p w:rsidR="00D94CE8" w:rsidRPr="00F0440F" w:rsidRDefault="002E540E" w:rsidP="00387DAE">
            <w:pPr>
              <w:pStyle w:val="RequirementsList"/>
              <w:numPr>
                <w:ilvl w:val="0"/>
                <w:numId w:val="13"/>
              </w:numPr>
              <w:tabs>
                <w:tab w:val="left" w:pos="720"/>
              </w:tabs>
              <w:spacing w:before="0" w:after="0"/>
              <w:rPr>
                <w:rFonts w:cs="Tahoma"/>
                <w:sz w:val="20"/>
                <w:szCs w:val="20"/>
              </w:rPr>
            </w:pPr>
            <w:r w:rsidRPr="00F0440F">
              <w:rPr>
                <w:rFonts w:cs="Tahoma"/>
                <w:sz w:val="20"/>
                <w:szCs w:val="20"/>
              </w:rPr>
              <w:t xml:space="preserve">At least four </w:t>
            </w:r>
            <w:r w:rsidR="00F83C0A" w:rsidRPr="00F0440F">
              <w:rPr>
                <w:rFonts w:cs="Tahoma"/>
                <w:sz w:val="20"/>
                <w:szCs w:val="20"/>
              </w:rPr>
              <w:t xml:space="preserve"> Issue Notes, one each on</w:t>
            </w:r>
            <w:r w:rsidR="00E344D0" w:rsidRPr="00F0440F">
              <w:rPr>
                <w:rFonts w:cs="Tahoma"/>
                <w:sz w:val="20"/>
                <w:szCs w:val="20"/>
              </w:rPr>
              <w:t xml:space="preserve"> FAO work</w:t>
            </w:r>
          </w:p>
          <w:p w:rsidR="00E344D0" w:rsidRPr="00F0440F" w:rsidRDefault="00E344D0" w:rsidP="00387DAE">
            <w:pPr>
              <w:pStyle w:val="RequirementsList"/>
              <w:numPr>
                <w:ilvl w:val="0"/>
                <w:numId w:val="13"/>
              </w:numPr>
              <w:tabs>
                <w:tab w:val="left" w:pos="720"/>
              </w:tabs>
              <w:spacing w:before="0" w:after="0"/>
              <w:rPr>
                <w:rFonts w:cs="Tahoma"/>
                <w:sz w:val="20"/>
                <w:szCs w:val="20"/>
              </w:rPr>
            </w:pPr>
            <w:r w:rsidRPr="00F0440F">
              <w:rPr>
                <w:rFonts w:cs="Tahoma"/>
                <w:sz w:val="20"/>
                <w:szCs w:val="20"/>
              </w:rPr>
              <w:t>Monthly discussion on Carib-</w:t>
            </w:r>
            <w:proofErr w:type="spellStart"/>
            <w:r w:rsidRPr="00F0440F">
              <w:rPr>
                <w:rFonts w:cs="Tahoma"/>
                <w:sz w:val="20"/>
                <w:szCs w:val="20"/>
              </w:rPr>
              <w:t>Agri</w:t>
            </w:r>
            <w:proofErr w:type="spellEnd"/>
            <w:r w:rsidRPr="00F0440F">
              <w:rPr>
                <w:rFonts w:cs="Tahoma"/>
                <w:sz w:val="20"/>
                <w:szCs w:val="20"/>
              </w:rPr>
              <w:t>-List with a summary of the main points for follow up</w:t>
            </w:r>
          </w:p>
          <w:p w:rsidR="00E344D0" w:rsidRPr="00F0440F" w:rsidRDefault="00E344D0" w:rsidP="00387DAE">
            <w:pPr>
              <w:pStyle w:val="RequirementsList"/>
              <w:numPr>
                <w:ilvl w:val="0"/>
                <w:numId w:val="13"/>
              </w:numPr>
              <w:tabs>
                <w:tab w:val="left" w:pos="720"/>
              </w:tabs>
              <w:spacing w:before="0" w:after="0"/>
              <w:rPr>
                <w:rFonts w:cs="Tahoma"/>
                <w:sz w:val="20"/>
                <w:szCs w:val="20"/>
              </w:rPr>
            </w:pPr>
            <w:r w:rsidRPr="00F0440F">
              <w:rPr>
                <w:rFonts w:cs="Tahoma"/>
                <w:sz w:val="20"/>
                <w:szCs w:val="20"/>
              </w:rPr>
              <w:t>FAO SLC presence on social media – Twitter account established and FAO SLC link on the FAO Corporate Web page.</w:t>
            </w:r>
          </w:p>
          <w:p w:rsidR="00F83C0A" w:rsidRPr="00F0440F" w:rsidRDefault="00F83C0A" w:rsidP="00387DAE">
            <w:pPr>
              <w:pStyle w:val="RequirementsList"/>
              <w:numPr>
                <w:ilvl w:val="0"/>
                <w:numId w:val="13"/>
              </w:numPr>
              <w:tabs>
                <w:tab w:val="left" w:pos="720"/>
              </w:tabs>
              <w:spacing w:before="0" w:after="0"/>
              <w:rPr>
                <w:rFonts w:cs="Tahoma"/>
                <w:sz w:val="20"/>
                <w:szCs w:val="20"/>
              </w:rPr>
            </w:pPr>
            <w:r w:rsidRPr="00F0440F">
              <w:rPr>
                <w:rFonts w:cs="Tahoma"/>
                <w:sz w:val="20"/>
                <w:szCs w:val="20"/>
              </w:rPr>
              <w:t xml:space="preserve">A booth at </w:t>
            </w:r>
            <w:r w:rsidR="00E344D0" w:rsidRPr="00F0440F">
              <w:rPr>
                <w:rFonts w:cs="Tahoma"/>
                <w:sz w:val="20"/>
                <w:szCs w:val="20"/>
              </w:rPr>
              <w:t>Caribbean Week of Agriculture</w:t>
            </w:r>
            <w:r w:rsidRPr="00F0440F">
              <w:rPr>
                <w:rFonts w:cs="Tahoma"/>
                <w:sz w:val="20"/>
                <w:szCs w:val="20"/>
              </w:rPr>
              <w:t xml:space="preserve"> with a display of the work which FAO is doing in the Caribbean </w:t>
            </w:r>
          </w:p>
          <w:p w:rsidR="00387DAE" w:rsidRPr="00F0440F" w:rsidRDefault="00387DAE" w:rsidP="00387DAE">
            <w:pPr>
              <w:pStyle w:val="ListParagraph"/>
              <w:numPr>
                <w:ilvl w:val="0"/>
                <w:numId w:val="13"/>
              </w:numPr>
              <w:rPr>
                <w:rFonts w:ascii="Tahoma" w:hAnsi="Tahoma" w:cs="Tahoma"/>
                <w:sz w:val="20"/>
                <w:szCs w:val="20"/>
                <w:lang w:val="en-US"/>
              </w:rPr>
            </w:pPr>
            <w:r w:rsidRPr="00F0440F">
              <w:rPr>
                <w:rFonts w:ascii="Tahoma" w:hAnsi="Tahoma" w:cs="Tahoma"/>
                <w:sz w:val="20"/>
                <w:szCs w:val="20"/>
                <w:lang w:val="en-US"/>
              </w:rPr>
              <w:t xml:space="preserve">Talking points, speeches, photo coverage, </w:t>
            </w:r>
            <w:r w:rsidR="00B040CF" w:rsidRPr="00F0440F">
              <w:rPr>
                <w:rFonts w:ascii="Tahoma" w:hAnsi="Tahoma" w:cs="Tahoma"/>
                <w:sz w:val="20"/>
                <w:szCs w:val="20"/>
                <w:lang w:val="en-US"/>
              </w:rPr>
              <w:t xml:space="preserve">interviews and other communication products </w:t>
            </w:r>
            <w:r w:rsidRPr="00F0440F">
              <w:rPr>
                <w:rFonts w:ascii="Tahoma" w:hAnsi="Tahoma" w:cs="Tahoma"/>
                <w:sz w:val="20"/>
                <w:szCs w:val="20"/>
                <w:lang w:val="en-US"/>
              </w:rPr>
              <w:t>prepared</w:t>
            </w:r>
          </w:p>
          <w:p w:rsidR="00B040CF" w:rsidRPr="00F0440F" w:rsidRDefault="00B040CF" w:rsidP="00B040CF">
            <w:pPr>
              <w:pStyle w:val="ListParagraph"/>
              <w:numPr>
                <w:ilvl w:val="0"/>
                <w:numId w:val="13"/>
              </w:numPr>
              <w:rPr>
                <w:rFonts w:ascii="Tahoma" w:hAnsi="Tahoma" w:cs="Tahoma"/>
                <w:sz w:val="20"/>
                <w:szCs w:val="20"/>
                <w:lang w:val="en-US"/>
              </w:rPr>
            </w:pPr>
            <w:r w:rsidRPr="00F0440F">
              <w:rPr>
                <w:rFonts w:ascii="Tahoma" w:hAnsi="Tahoma" w:cs="Tahoma"/>
                <w:sz w:val="20"/>
                <w:szCs w:val="20"/>
                <w:lang w:val="en-US"/>
              </w:rPr>
              <w:t>Press releases about all public communication activities.</w:t>
            </w:r>
          </w:p>
          <w:p w:rsidR="00387DAE" w:rsidRPr="00F0440F" w:rsidRDefault="00387DAE" w:rsidP="00387DAE">
            <w:pPr>
              <w:pStyle w:val="ListParagraph"/>
              <w:numPr>
                <w:ilvl w:val="0"/>
                <w:numId w:val="13"/>
              </w:numPr>
              <w:rPr>
                <w:rFonts w:ascii="Tahoma" w:hAnsi="Tahoma" w:cs="Tahoma"/>
                <w:sz w:val="20"/>
                <w:szCs w:val="20"/>
                <w:lang w:val="en-US"/>
              </w:rPr>
            </w:pPr>
            <w:r w:rsidRPr="00F0440F">
              <w:rPr>
                <w:rFonts w:ascii="Tahoma" w:hAnsi="Tahoma" w:cs="Tahoma"/>
                <w:sz w:val="20"/>
                <w:szCs w:val="20"/>
                <w:lang w:val="en-US"/>
              </w:rPr>
              <w:t>Appropriate communication support to training and information materials from FAO projects.</w:t>
            </w:r>
          </w:p>
          <w:p w:rsidR="00A51F61" w:rsidRPr="00F0440F" w:rsidRDefault="00A51F61" w:rsidP="00387DAE">
            <w:pPr>
              <w:pStyle w:val="ListParagraph"/>
              <w:numPr>
                <w:ilvl w:val="0"/>
                <w:numId w:val="13"/>
              </w:numPr>
              <w:rPr>
                <w:rFonts w:ascii="Tahoma" w:hAnsi="Tahoma" w:cs="Tahoma"/>
                <w:sz w:val="20"/>
                <w:szCs w:val="20"/>
                <w:lang w:val="en-US"/>
              </w:rPr>
            </w:pPr>
            <w:r w:rsidRPr="00F0440F">
              <w:rPr>
                <w:rFonts w:ascii="Tahoma" w:hAnsi="Tahoma" w:cs="Tahoma"/>
                <w:sz w:val="20"/>
                <w:szCs w:val="20"/>
                <w:lang w:val="en-US"/>
              </w:rPr>
              <w:t xml:space="preserve">Edited technical and promotional materials </w:t>
            </w:r>
          </w:p>
          <w:p w:rsidR="00E344D0" w:rsidRPr="00F0440F" w:rsidRDefault="00E344D0" w:rsidP="00387DAE">
            <w:pPr>
              <w:pStyle w:val="ListParagraph"/>
              <w:numPr>
                <w:ilvl w:val="0"/>
                <w:numId w:val="13"/>
              </w:numPr>
              <w:rPr>
                <w:rFonts w:ascii="Tahoma" w:hAnsi="Tahoma" w:cs="Tahoma"/>
                <w:sz w:val="20"/>
                <w:szCs w:val="20"/>
                <w:lang w:val="en-US"/>
              </w:rPr>
            </w:pPr>
            <w:r w:rsidRPr="00F0440F">
              <w:rPr>
                <w:rFonts w:ascii="Tahoma" w:hAnsi="Tahoma" w:cs="Tahoma"/>
                <w:sz w:val="20"/>
                <w:szCs w:val="20"/>
                <w:lang w:val="en-US"/>
              </w:rPr>
              <w:t xml:space="preserve">Press network of </w:t>
            </w:r>
            <w:proofErr w:type="spellStart"/>
            <w:r w:rsidRPr="00F0440F">
              <w:rPr>
                <w:rFonts w:ascii="Tahoma" w:hAnsi="Tahoma" w:cs="Tahoma"/>
                <w:sz w:val="20"/>
                <w:szCs w:val="20"/>
                <w:lang w:val="en-US"/>
              </w:rPr>
              <w:t>favoured</w:t>
            </w:r>
            <w:proofErr w:type="spellEnd"/>
            <w:r w:rsidRPr="00F0440F">
              <w:rPr>
                <w:rFonts w:ascii="Tahoma" w:hAnsi="Tahoma" w:cs="Tahoma"/>
                <w:sz w:val="20"/>
                <w:szCs w:val="20"/>
                <w:lang w:val="en-US"/>
              </w:rPr>
              <w:t xml:space="preserve"> journalists established</w:t>
            </w:r>
          </w:p>
          <w:p w:rsidR="00F83C0A" w:rsidRPr="00F0440F" w:rsidRDefault="00F83C0A" w:rsidP="00387DAE">
            <w:pPr>
              <w:pStyle w:val="RequirementsList"/>
              <w:numPr>
                <w:ilvl w:val="0"/>
                <w:numId w:val="0"/>
              </w:numPr>
              <w:tabs>
                <w:tab w:val="left" w:pos="720"/>
              </w:tabs>
              <w:spacing w:before="0" w:after="0"/>
              <w:ind w:left="720"/>
              <w:rPr>
                <w:rFonts w:cs="Tahoma"/>
                <w:sz w:val="20"/>
                <w:szCs w:val="20"/>
              </w:rPr>
            </w:pPr>
          </w:p>
        </w:tc>
        <w:tc>
          <w:tcPr>
            <w:tcW w:w="3252" w:type="dxa"/>
            <w:tcBorders>
              <w:top w:val="single" w:sz="4" w:space="0" w:color="C0C0C0"/>
              <w:left w:val="single" w:sz="4" w:space="0" w:color="C0C0C0"/>
              <w:bottom w:val="single" w:sz="4" w:space="0" w:color="D9D9D9" w:themeColor="background1" w:themeShade="D9"/>
              <w:right w:val="single" w:sz="4" w:space="0" w:color="C0C0C0"/>
            </w:tcBorders>
            <w:hideMark/>
          </w:tcPr>
          <w:p w:rsidR="009158D2" w:rsidRPr="00F0440F" w:rsidRDefault="009158D2" w:rsidP="009158D2">
            <w:pPr>
              <w:pStyle w:val="RequirementsList"/>
              <w:numPr>
                <w:ilvl w:val="0"/>
                <w:numId w:val="0"/>
              </w:numPr>
              <w:tabs>
                <w:tab w:val="left" w:pos="720"/>
              </w:tabs>
              <w:spacing w:before="0" w:after="0"/>
              <w:rPr>
                <w:rFonts w:cs="Tahoma"/>
                <w:sz w:val="20"/>
                <w:szCs w:val="20"/>
              </w:rPr>
            </w:pPr>
          </w:p>
          <w:p w:rsidR="009158D2" w:rsidRPr="00F0440F" w:rsidRDefault="009158D2" w:rsidP="009158D2">
            <w:pPr>
              <w:pStyle w:val="RequirementsList"/>
              <w:numPr>
                <w:ilvl w:val="0"/>
                <w:numId w:val="0"/>
              </w:numPr>
              <w:tabs>
                <w:tab w:val="left" w:pos="720"/>
              </w:tabs>
              <w:spacing w:before="0" w:after="0"/>
              <w:rPr>
                <w:rFonts w:cs="Tahoma"/>
                <w:sz w:val="20"/>
                <w:szCs w:val="20"/>
              </w:rPr>
            </w:pPr>
          </w:p>
          <w:p w:rsidR="009158D2" w:rsidRPr="00F0440F" w:rsidRDefault="009158D2" w:rsidP="009158D2">
            <w:pPr>
              <w:pStyle w:val="RequirementsList"/>
              <w:numPr>
                <w:ilvl w:val="0"/>
                <w:numId w:val="0"/>
              </w:numPr>
              <w:tabs>
                <w:tab w:val="left" w:pos="720"/>
              </w:tabs>
              <w:spacing w:before="0" w:after="0"/>
              <w:rPr>
                <w:rFonts w:cs="Tahoma"/>
                <w:sz w:val="20"/>
                <w:szCs w:val="20"/>
              </w:rPr>
            </w:pPr>
          </w:p>
          <w:p w:rsidR="009158D2" w:rsidRPr="00F0440F" w:rsidRDefault="009158D2" w:rsidP="009158D2">
            <w:pPr>
              <w:pStyle w:val="RequirementsList"/>
              <w:numPr>
                <w:ilvl w:val="0"/>
                <w:numId w:val="0"/>
              </w:numPr>
              <w:tabs>
                <w:tab w:val="left" w:pos="720"/>
              </w:tabs>
              <w:spacing w:before="0" w:after="0"/>
              <w:rPr>
                <w:rFonts w:cs="Tahoma"/>
                <w:sz w:val="20"/>
                <w:szCs w:val="20"/>
              </w:rPr>
            </w:pPr>
          </w:p>
        </w:tc>
      </w:tr>
      <w:tr w:rsidR="008C4823" w:rsidRPr="00F0440F" w:rsidTr="008C4823">
        <w:trPr>
          <w:jc w:val="center"/>
        </w:trPr>
        <w:tc>
          <w:tcPr>
            <w:tcW w:w="10695" w:type="dxa"/>
            <w:gridSpan w:val="1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tcPr>
          <w:p w:rsidR="008C4823" w:rsidRPr="00F0440F" w:rsidRDefault="008C4823" w:rsidP="009158D2">
            <w:pPr>
              <w:pStyle w:val="RequirementsList"/>
              <w:numPr>
                <w:ilvl w:val="0"/>
                <w:numId w:val="0"/>
              </w:numPr>
              <w:tabs>
                <w:tab w:val="left" w:pos="720"/>
              </w:tabs>
              <w:spacing w:before="0" w:after="0"/>
              <w:rPr>
                <w:rFonts w:cs="Tahoma"/>
                <w:b/>
                <w:sz w:val="20"/>
                <w:szCs w:val="20"/>
              </w:rPr>
            </w:pPr>
            <w:r w:rsidRPr="00F0440F">
              <w:rPr>
                <w:rFonts w:cs="Tahoma"/>
                <w:b/>
                <w:sz w:val="20"/>
                <w:szCs w:val="20"/>
              </w:rPr>
              <w:t>REQUIRED COMPETENCIES</w:t>
            </w:r>
          </w:p>
        </w:tc>
      </w:tr>
      <w:tr w:rsidR="008C4823" w:rsidRPr="00F0440F" w:rsidTr="00A3209A">
        <w:trPr>
          <w:jc w:val="center"/>
        </w:trPr>
        <w:tc>
          <w:tcPr>
            <w:tcW w:w="10695" w:type="dxa"/>
            <w:gridSpan w:val="12"/>
            <w:tcBorders>
              <w:top w:val="single" w:sz="4" w:space="0" w:color="D9D9D9" w:themeColor="background1" w:themeShade="D9"/>
              <w:left w:val="single" w:sz="4" w:space="0" w:color="C0C0C0"/>
              <w:bottom w:val="single" w:sz="4" w:space="0" w:color="C0C0C0"/>
              <w:right w:val="single" w:sz="4" w:space="0" w:color="C0C0C0"/>
            </w:tcBorders>
          </w:tcPr>
          <w:p w:rsidR="008C4823" w:rsidRPr="00F0440F" w:rsidRDefault="008C4823">
            <w:pPr>
              <w:pStyle w:val="RequirementsList"/>
              <w:numPr>
                <w:ilvl w:val="0"/>
                <w:numId w:val="0"/>
              </w:numPr>
              <w:tabs>
                <w:tab w:val="left" w:pos="720"/>
              </w:tabs>
              <w:spacing w:before="0" w:after="0"/>
              <w:rPr>
                <w:rFonts w:cs="Tahoma"/>
                <w:i/>
                <w:sz w:val="20"/>
                <w:szCs w:val="20"/>
              </w:rPr>
            </w:pPr>
            <w:r w:rsidRPr="00F0440F">
              <w:rPr>
                <w:rFonts w:cs="Tahoma"/>
                <w:i/>
                <w:sz w:val="20"/>
                <w:szCs w:val="20"/>
              </w:rPr>
              <w:t>Academic Qualifications:</w:t>
            </w:r>
          </w:p>
          <w:p w:rsidR="00B12FD2" w:rsidRDefault="00B12FD2">
            <w:pPr>
              <w:pStyle w:val="RequirementsList"/>
              <w:numPr>
                <w:ilvl w:val="0"/>
                <w:numId w:val="0"/>
              </w:numPr>
              <w:tabs>
                <w:tab w:val="left" w:pos="720"/>
              </w:tabs>
              <w:spacing w:before="0" w:after="0"/>
              <w:rPr>
                <w:rFonts w:cs="Tahoma"/>
                <w:sz w:val="20"/>
                <w:szCs w:val="20"/>
              </w:rPr>
            </w:pPr>
          </w:p>
          <w:p w:rsidR="008C4823" w:rsidRPr="00F0440F" w:rsidRDefault="008C4823">
            <w:pPr>
              <w:pStyle w:val="RequirementsList"/>
              <w:numPr>
                <w:ilvl w:val="0"/>
                <w:numId w:val="0"/>
              </w:numPr>
              <w:tabs>
                <w:tab w:val="left" w:pos="720"/>
              </w:tabs>
              <w:spacing w:before="0" w:after="0"/>
              <w:rPr>
                <w:rFonts w:cs="Tahoma"/>
                <w:sz w:val="20"/>
                <w:szCs w:val="20"/>
              </w:rPr>
            </w:pPr>
            <w:r w:rsidRPr="00F0440F">
              <w:rPr>
                <w:rFonts w:cs="Tahoma"/>
                <w:sz w:val="20"/>
                <w:szCs w:val="20"/>
              </w:rPr>
              <w:t>The candidate should possess a University degree in Communications, Journalism or a related field.</w:t>
            </w:r>
          </w:p>
          <w:p w:rsidR="008C4823" w:rsidRPr="00F0440F" w:rsidRDefault="008C4823">
            <w:pPr>
              <w:pStyle w:val="RequirementsList"/>
              <w:numPr>
                <w:ilvl w:val="0"/>
                <w:numId w:val="0"/>
              </w:numPr>
              <w:tabs>
                <w:tab w:val="left" w:pos="720"/>
              </w:tabs>
              <w:spacing w:before="0" w:after="0"/>
              <w:rPr>
                <w:rFonts w:cs="Tahoma"/>
                <w:sz w:val="20"/>
                <w:szCs w:val="20"/>
              </w:rPr>
            </w:pPr>
          </w:p>
          <w:p w:rsidR="008C4823" w:rsidRPr="00F0440F" w:rsidRDefault="008C4823">
            <w:pPr>
              <w:pStyle w:val="RequirementsList"/>
              <w:numPr>
                <w:ilvl w:val="0"/>
                <w:numId w:val="0"/>
              </w:numPr>
              <w:tabs>
                <w:tab w:val="left" w:pos="720"/>
              </w:tabs>
              <w:spacing w:before="0" w:after="0"/>
              <w:rPr>
                <w:rFonts w:cs="Tahoma"/>
                <w:sz w:val="20"/>
                <w:szCs w:val="20"/>
              </w:rPr>
            </w:pPr>
            <w:r w:rsidRPr="00F0440F">
              <w:rPr>
                <w:rFonts w:cs="Tahoma"/>
                <w:sz w:val="20"/>
                <w:szCs w:val="20"/>
              </w:rPr>
              <w:t>Technical Competencies:</w:t>
            </w:r>
          </w:p>
          <w:p w:rsidR="008C4823" w:rsidRPr="00F0440F" w:rsidRDefault="008C4823">
            <w:pPr>
              <w:pStyle w:val="RequirementsList"/>
              <w:numPr>
                <w:ilvl w:val="0"/>
                <w:numId w:val="0"/>
              </w:numPr>
              <w:tabs>
                <w:tab w:val="left" w:pos="720"/>
              </w:tabs>
              <w:spacing w:before="0" w:after="0"/>
              <w:rPr>
                <w:rFonts w:cs="Tahoma"/>
                <w:sz w:val="20"/>
                <w:szCs w:val="20"/>
              </w:rPr>
            </w:pPr>
          </w:p>
          <w:p w:rsidR="008C4823" w:rsidRPr="00F0440F" w:rsidRDefault="008C4823" w:rsidP="008C4823">
            <w:pPr>
              <w:pStyle w:val="RequirementsList"/>
              <w:numPr>
                <w:ilvl w:val="0"/>
                <w:numId w:val="15"/>
              </w:numPr>
              <w:tabs>
                <w:tab w:val="left" w:pos="720"/>
              </w:tabs>
              <w:spacing w:before="0" w:after="0"/>
              <w:rPr>
                <w:rFonts w:cs="Tahoma"/>
                <w:sz w:val="20"/>
                <w:szCs w:val="20"/>
              </w:rPr>
            </w:pPr>
            <w:r w:rsidRPr="00F0440F">
              <w:rPr>
                <w:rFonts w:cs="Tahoma"/>
                <w:sz w:val="20"/>
                <w:szCs w:val="20"/>
              </w:rPr>
              <w:t>Excellent written and verbal communications</w:t>
            </w:r>
          </w:p>
          <w:p w:rsidR="008C4823" w:rsidRPr="00F0440F" w:rsidRDefault="008C4823" w:rsidP="008C4823">
            <w:pPr>
              <w:pStyle w:val="RequirementsList"/>
              <w:numPr>
                <w:ilvl w:val="0"/>
                <w:numId w:val="15"/>
              </w:numPr>
              <w:tabs>
                <w:tab w:val="left" w:pos="720"/>
              </w:tabs>
              <w:spacing w:before="0" w:after="0"/>
              <w:rPr>
                <w:rFonts w:cs="Tahoma"/>
                <w:sz w:val="20"/>
                <w:szCs w:val="20"/>
              </w:rPr>
            </w:pPr>
            <w:r w:rsidRPr="00F0440F">
              <w:rPr>
                <w:rFonts w:cs="Tahoma"/>
                <w:sz w:val="20"/>
                <w:szCs w:val="20"/>
              </w:rPr>
              <w:t>Ability to express clearly and concisely ideas and concepts in written and oral form</w:t>
            </w:r>
          </w:p>
          <w:p w:rsidR="008C4823" w:rsidRPr="00F0440F" w:rsidRDefault="008C4823" w:rsidP="008C4823">
            <w:pPr>
              <w:pStyle w:val="RequirementsList"/>
              <w:numPr>
                <w:ilvl w:val="0"/>
                <w:numId w:val="15"/>
              </w:numPr>
              <w:tabs>
                <w:tab w:val="left" w:pos="720"/>
              </w:tabs>
              <w:spacing w:before="0" w:after="0"/>
              <w:rPr>
                <w:rFonts w:cs="Tahoma"/>
                <w:sz w:val="20"/>
                <w:szCs w:val="20"/>
              </w:rPr>
            </w:pPr>
            <w:r w:rsidRPr="00F0440F">
              <w:rPr>
                <w:rFonts w:cs="Tahoma"/>
                <w:sz w:val="20"/>
                <w:szCs w:val="20"/>
              </w:rPr>
              <w:t>Competent in the use of computer and internet/information software, use of desktop publishing software</w:t>
            </w:r>
          </w:p>
          <w:p w:rsidR="008C4823" w:rsidRPr="00F0440F" w:rsidRDefault="008C4823" w:rsidP="008C4823">
            <w:pPr>
              <w:pStyle w:val="RequirementsList"/>
              <w:numPr>
                <w:ilvl w:val="0"/>
                <w:numId w:val="0"/>
              </w:numPr>
              <w:tabs>
                <w:tab w:val="left" w:pos="720"/>
              </w:tabs>
              <w:spacing w:before="0" w:after="0"/>
              <w:ind w:left="288" w:hanging="288"/>
              <w:rPr>
                <w:rFonts w:cs="Tahoma"/>
                <w:sz w:val="20"/>
                <w:szCs w:val="20"/>
              </w:rPr>
            </w:pPr>
          </w:p>
          <w:p w:rsidR="008C4823" w:rsidRPr="00F0440F" w:rsidRDefault="008C4823" w:rsidP="008C4823">
            <w:pPr>
              <w:pStyle w:val="RequirementsList"/>
              <w:numPr>
                <w:ilvl w:val="0"/>
                <w:numId w:val="0"/>
              </w:numPr>
              <w:tabs>
                <w:tab w:val="left" w:pos="720"/>
              </w:tabs>
              <w:spacing w:before="0" w:after="0"/>
              <w:ind w:left="288" w:hanging="288"/>
              <w:rPr>
                <w:rFonts w:cs="Tahoma"/>
                <w:sz w:val="20"/>
                <w:szCs w:val="20"/>
              </w:rPr>
            </w:pPr>
            <w:r w:rsidRPr="00F0440F">
              <w:rPr>
                <w:rFonts w:cs="Tahoma"/>
                <w:sz w:val="20"/>
                <w:szCs w:val="20"/>
              </w:rPr>
              <w:t>Experience:</w:t>
            </w:r>
          </w:p>
          <w:p w:rsidR="008C4823" w:rsidRPr="00F0440F" w:rsidRDefault="008C4823" w:rsidP="008C4823">
            <w:pPr>
              <w:pStyle w:val="RequirementsList"/>
              <w:numPr>
                <w:ilvl w:val="0"/>
                <w:numId w:val="0"/>
              </w:numPr>
              <w:tabs>
                <w:tab w:val="left" w:pos="720"/>
              </w:tabs>
              <w:spacing w:before="0" w:after="0"/>
              <w:ind w:left="288" w:hanging="288"/>
              <w:rPr>
                <w:rFonts w:cs="Tahoma"/>
                <w:sz w:val="20"/>
                <w:szCs w:val="20"/>
              </w:rPr>
            </w:pPr>
          </w:p>
          <w:p w:rsidR="008C4823" w:rsidRPr="00F0440F" w:rsidRDefault="008C4823" w:rsidP="008C4823">
            <w:pPr>
              <w:pStyle w:val="RequirementsList"/>
              <w:numPr>
                <w:ilvl w:val="0"/>
                <w:numId w:val="0"/>
              </w:numPr>
              <w:tabs>
                <w:tab w:val="left" w:pos="42"/>
              </w:tabs>
              <w:spacing w:before="0" w:after="0"/>
              <w:ind w:left="42"/>
              <w:rPr>
                <w:rFonts w:cs="Tahoma"/>
                <w:sz w:val="20"/>
                <w:szCs w:val="20"/>
              </w:rPr>
            </w:pPr>
            <w:r w:rsidRPr="00F0440F">
              <w:rPr>
                <w:rFonts w:cs="Tahoma"/>
                <w:sz w:val="20"/>
                <w:szCs w:val="20"/>
              </w:rPr>
              <w:t>The candidate must have professional work experience in communication, journalism, print media, research documentation and report writing.</w:t>
            </w:r>
          </w:p>
          <w:p w:rsidR="008C4823" w:rsidRPr="00F0440F" w:rsidRDefault="008C4823" w:rsidP="009158D2">
            <w:pPr>
              <w:pStyle w:val="RequirementsList"/>
              <w:numPr>
                <w:ilvl w:val="0"/>
                <w:numId w:val="0"/>
              </w:numPr>
              <w:tabs>
                <w:tab w:val="left" w:pos="720"/>
              </w:tabs>
              <w:spacing w:before="0" w:after="0"/>
              <w:rPr>
                <w:rFonts w:cs="Tahoma"/>
                <w:sz w:val="20"/>
                <w:szCs w:val="20"/>
              </w:rPr>
            </w:pPr>
          </w:p>
        </w:tc>
      </w:tr>
    </w:tbl>
    <w:p w:rsidR="00387DAE" w:rsidRPr="00F0440F" w:rsidRDefault="00387DAE" w:rsidP="008C4823">
      <w:pPr>
        <w:jc w:val="right"/>
        <w:rPr>
          <w:sz w:val="20"/>
          <w:szCs w:val="20"/>
        </w:rPr>
      </w:pPr>
    </w:p>
    <w:p w:rsidR="00F0440F" w:rsidRDefault="00F0440F" w:rsidP="008C4823">
      <w:pPr>
        <w:jc w:val="right"/>
      </w:pPr>
    </w:p>
    <w:p w:rsidR="00F0440F" w:rsidRPr="00F0440F" w:rsidRDefault="00F0440F" w:rsidP="00F0440F">
      <w:pPr>
        <w:rPr>
          <w:rFonts w:ascii="Calibri" w:eastAsia="SymbolMT" w:hAnsi="Calibri" w:cs="Arial"/>
          <w:iCs/>
          <w:sz w:val="22"/>
          <w:szCs w:val="22"/>
          <w:u w:val="single"/>
          <w:lang w:eastAsia="en-GB"/>
        </w:rPr>
      </w:pPr>
      <w:r w:rsidRPr="00F0440F">
        <w:rPr>
          <w:rFonts w:ascii="Calibri" w:hAnsi="Calibri" w:cs="Arial"/>
          <w:b/>
          <w:sz w:val="22"/>
          <w:szCs w:val="22"/>
          <w:u w:val="single"/>
          <w:lang w:eastAsia="en-GB"/>
        </w:rPr>
        <w:t>HOW TO APPLY</w:t>
      </w:r>
    </w:p>
    <w:p w:rsidR="00F0440F" w:rsidRPr="00F0440F" w:rsidRDefault="00F0440F" w:rsidP="00F0440F">
      <w:pPr>
        <w:spacing w:after="200" w:line="276" w:lineRule="auto"/>
        <w:jc w:val="both"/>
        <w:rPr>
          <w:rFonts w:ascii="Calibri" w:eastAsia="SimSun" w:hAnsi="Calibri" w:cs="Arial"/>
          <w:sz w:val="22"/>
          <w:szCs w:val="22"/>
          <w:lang w:val="en-US"/>
        </w:rPr>
      </w:pPr>
      <w:r w:rsidRPr="00F0440F">
        <w:rPr>
          <w:rFonts w:ascii="Calibri" w:eastAsia="SymbolMT" w:hAnsi="Calibri" w:cs="Arial"/>
          <w:iCs/>
          <w:sz w:val="22"/>
          <w:szCs w:val="22"/>
          <w:lang w:eastAsia="en-GB"/>
        </w:rPr>
        <w:t xml:space="preserve">To apply, visit the </w:t>
      </w:r>
      <w:proofErr w:type="spellStart"/>
      <w:r w:rsidRPr="00F0440F">
        <w:rPr>
          <w:rFonts w:ascii="Calibri" w:eastAsia="SymbolMT" w:hAnsi="Calibri" w:cs="Arial"/>
          <w:iCs/>
          <w:sz w:val="22"/>
          <w:szCs w:val="22"/>
          <w:lang w:eastAsia="en-GB"/>
        </w:rPr>
        <w:t>iRecruitment</w:t>
      </w:r>
      <w:proofErr w:type="spellEnd"/>
      <w:r w:rsidRPr="00F0440F">
        <w:rPr>
          <w:rFonts w:ascii="Calibri" w:eastAsia="SymbolMT" w:hAnsi="Calibri" w:cs="Arial"/>
          <w:iCs/>
          <w:sz w:val="22"/>
          <w:szCs w:val="22"/>
          <w:lang w:eastAsia="en-GB"/>
        </w:rPr>
        <w:t xml:space="preserve"> website at </w:t>
      </w:r>
      <w:hyperlink r:id="rId6" w:history="1">
        <w:r w:rsidRPr="00F0440F">
          <w:rPr>
            <w:rFonts w:ascii="Calibri" w:eastAsia="PMingLiU" w:hAnsi="Calibri" w:cs="Arial"/>
            <w:color w:val="808000"/>
            <w:sz w:val="22"/>
            <w:szCs w:val="22"/>
            <w:u w:val="single"/>
            <w:lang w:eastAsia="en-GB"/>
          </w:rPr>
          <w:t>http://www.fao.org/employment/irecruitment-access/en/</w:t>
        </w:r>
      </w:hyperlink>
      <w:r w:rsidRPr="00F0440F">
        <w:rPr>
          <w:rFonts w:ascii="Calibri" w:eastAsia="PMingLiU" w:hAnsi="Calibri" w:cs="Arial"/>
          <w:sz w:val="22"/>
          <w:szCs w:val="22"/>
          <w:lang w:eastAsia="en-GB"/>
        </w:rPr>
        <w:t xml:space="preserve"> </w:t>
      </w:r>
      <w:r w:rsidRPr="00F0440F">
        <w:rPr>
          <w:rFonts w:ascii="Calibri" w:eastAsia="SymbolMT" w:hAnsi="Calibri" w:cs="Arial"/>
          <w:iCs/>
          <w:sz w:val="22"/>
          <w:szCs w:val="22"/>
          <w:lang w:eastAsia="en-GB"/>
        </w:rPr>
        <w:t xml:space="preserve">and complete your online profile.  Forward a PDF of the profile along with a </w:t>
      </w:r>
      <w:r w:rsidRPr="00F0440F">
        <w:rPr>
          <w:rFonts w:ascii="Calibri" w:eastAsia="SimSun" w:hAnsi="Calibri" w:cs="Arial"/>
          <w:sz w:val="22"/>
          <w:szCs w:val="22"/>
          <w:lang w:val="en-US"/>
        </w:rPr>
        <w:t xml:space="preserve">Letter of Motivation to </w:t>
      </w:r>
      <w:hyperlink r:id="rId7" w:history="1">
        <w:r w:rsidRPr="00F0440F">
          <w:rPr>
            <w:rFonts w:ascii="Calibri" w:eastAsia="SimSun" w:hAnsi="Calibri" w:cs="Arial"/>
            <w:color w:val="0000FF"/>
            <w:sz w:val="22"/>
            <w:szCs w:val="22"/>
            <w:u w:val="single"/>
            <w:lang w:val="en-US"/>
          </w:rPr>
          <w:t>SLC-Vacancies@fao.org</w:t>
        </w:r>
      </w:hyperlink>
      <w:r w:rsidRPr="00F0440F">
        <w:rPr>
          <w:rFonts w:ascii="Calibri" w:eastAsia="SimSun" w:hAnsi="Calibri" w:cs="Arial"/>
          <w:sz w:val="22"/>
          <w:szCs w:val="22"/>
          <w:lang w:val="en-US"/>
        </w:rPr>
        <w:t xml:space="preserve">.  The deadline for submission of applications is </w:t>
      </w:r>
      <w:r w:rsidRPr="00F0440F">
        <w:rPr>
          <w:rFonts w:ascii="Calibri" w:eastAsia="SimSun" w:hAnsi="Calibri" w:cs="Arial"/>
          <w:b/>
          <w:sz w:val="22"/>
          <w:szCs w:val="22"/>
          <w:lang w:val="en-US"/>
        </w:rPr>
        <w:t>1</w:t>
      </w:r>
      <w:r w:rsidR="008B3249">
        <w:rPr>
          <w:rFonts w:ascii="Calibri" w:eastAsia="SimSun" w:hAnsi="Calibri" w:cs="Arial"/>
          <w:b/>
          <w:sz w:val="22"/>
          <w:szCs w:val="22"/>
          <w:lang w:val="en-US"/>
        </w:rPr>
        <w:t>4</w:t>
      </w:r>
      <w:r w:rsidRPr="00F0440F">
        <w:rPr>
          <w:rFonts w:ascii="Calibri" w:eastAsia="SimSun" w:hAnsi="Calibri" w:cs="Arial"/>
          <w:b/>
          <w:sz w:val="22"/>
          <w:szCs w:val="22"/>
          <w:lang w:val="en-US"/>
        </w:rPr>
        <w:t xml:space="preserve"> May 2017.</w:t>
      </w:r>
    </w:p>
    <w:p w:rsidR="00F0440F" w:rsidRPr="00F0440F" w:rsidRDefault="00F0440F" w:rsidP="00F0440F">
      <w:pPr>
        <w:spacing w:after="200" w:line="276" w:lineRule="auto"/>
        <w:ind w:left="1440" w:hanging="1440"/>
        <w:jc w:val="both"/>
        <w:rPr>
          <w:rFonts w:ascii="Calibri" w:eastAsia="SimSun" w:hAnsi="Calibri" w:cs="Arial"/>
          <w:sz w:val="22"/>
          <w:szCs w:val="22"/>
          <w:lang w:val="en-US"/>
        </w:rPr>
      </w:pPr>
    </w:p>
    <w:p w:rsidR="00F0440F" w:rsidRDefault="00F0440F" w:rsidP="00F0440F"/>
    <w:sectPr w:rsidR="00F0440F" w:rsidSect="00C34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B0E66"/>
    <w:multiLevelType w:val="hybridMultilevel"/>
    <w:tmpl w:val="183C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743CBE"/>
    <w:multiLevelType w:val="hybridMultilevel"/>
    <w:tmpl w:val="29ECC590"/>
    <w:lvl w:ilvl="0" w:tplc="CD6665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70B25"/>
    <w:multiLevelType w:val="hybridMultilevel"/>
    <w:tmpl w:val="73F28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C12FA"/>
    <w:multiLevelType w:val="hybridMultilevel"/>
    <w:tmpl w:val="471ED1E8"/>
    <w:lvl w:ilvl="0" w:tplc="04090001">
      <w:start w:val="1"/>
      <w:numFmt w:val="bullet"/>
      <w:lvlText w:val=""/>
      <w:lvlJc w:val="left"/>
      <w:pPr>
        <w:ind w:left="720" w:hanging="360"/>
      </w:pPr>
      <w:rPr>
        <w:rFonts w:ascii="Symbol" w:hAnsi="Symbol" w:hint="default"/>
      </w:rPr>
    </w:lvl>
    <w:lvl w:ilvl="1" w:tplc="C06A21A2">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3E6B45BC"/>
    <w:multiLevelType w:val="hybridMultilevel"/>
    <w:tmpl w:val="831683DC"/>
    <w:lvl w:ilvl="0" w:tplc="AC1C1C3C">
      <w:start w:val="4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EF1B98"/>
    <w:multiLevelType w:val="hybridMultilevel"/>
    <w:tmpl w:val="894CCAD8"/>
    <w:lvl w:ilvl="0" w:tplc="BDCA8F94">
      <w:numFmt w:val="bullet"/>
      <w:lvlText w:val="-"/>
      <w:lvlJc w:val="left"/>
      <w:pPr>
        <w:ind w:left="390" w:hanging="360"/>
      </w:pPr>
      <w:rPr>
        <w:rFonts w:ascii="Calibri" w:eastAsia="Times New Roman" w:hAnsi="Calibri" w:cs="Times New Roman"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7">
    <w:nsid w:val="55131228"/>
    <w:multiLevelType w:val="hybridMultilevel"/>
    <w:tmpl w:val="EA5C4B42"/>
    <w:lvl w:ilvl="0" w:tplc="D8DE473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CF2C58"/>
    <w:multiLevelType w:val="hybridMultilevel"/>
    <w:tmpl w:val="590EC3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5B634138"/>
    <w:multiLevelType w:val="hybridMultilevel"/>
    <w:tmpl w:val="BC884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00AFF"/>
    <w:multiLevelType w:val="hybridMultilevel"/>
    <w:tmpl w:val="1C88E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FA6121B"/>
    <w:multiLevelType w:val="hybridMultilevel"/>
    <w:tmpl w:val="928A2F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CF5786"/>
    <w:multiLevelType w:val="hybridMultilevel"/>
    <w:tmpl w:val="D9B2FCA6"/>
    <w:lvl w:ilvl="0" w:tplc="04090001">
      <w:start w:val="1"/>
      <w:numFmt w:val="bullet"/>
      <w:lvlText w:val=""/>
      <w:lvlJc w:val="left"/>
      <w:pPr>
        <w:ind w:left="720" w:hanging="360"/>
      </w:pPr>
      <w:rPr>
        <w:rFonts w:ascii="Symbol" w:hAnsi="Symbol" w:hint="default"/>
      </w:rPr>
    </w:lvl>
    <w:lvl w:ilvl="1" w:tplc="655E4AFA">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686042"/>
    <w:multiLevelType w:val="hybridMultilevel"/>
    <w:tmpl w:val="03925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853CAA"/>
    <w:multiLevelType w:val="hybridMultilevel"/>
    <w:tmpl w:val="C4FA4F84"/>
    <w:lvl w:ilvl="0" w:tplc="48EE463C">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3"/>
  </w:num>
  <w:num w:numId="5">
    <w:abstractNumId w:val="7"/>
  </w:num>
  <w:num w:numId="6">
    <w:abstractNumId w:val="8"/>
  </w:num>
  <w:num w:numId="7">
    <w:abstractNumId w:val="14"/>
  </w:num>
  <w:num w:numId="8">
    <w:abstractNumId w:val="1"/>
  </w:num>
  <w:num w:numId="9">
    <w:abstractNumId w:val="9"/>
  </w:num>
  <w:num w:numId="10">
    <w:abstractNumId w:val="11"/>
  </w:num>
  <w:num w:numId="11">
    <w:abstractNumId w:val="10"/>
  </w:num>
  <w:num w:numId="12">
    <w:abstractNumId w:val="3"/>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914E5"/>
    <w:rsid w:val="000F0EEC"/>
    <w:rsid w:val="00127AF7"/>
    <w:rsid w:val="00173969"/>
    <w:rsid w:val="001B5AB0"/>
    <w:rsid w:val="001F3A93"/>
    <w:rsid w:val="00223276"/>
    <w:rsid w:val="00240BFB"/>
    <w:rsid w:val="00275AF6"/>
    <w:rsid w:val="002D0095"/>
    <w:rsid w:val="002E540E"/>
    <w:rsid w:val="00312004"/>
    <w:rsid w:val="00321F7A"/>
    <w:rsid w:val="00387DAE"/>
    <w:rsid w:val="00457EA2"/>
    <w:rsid w:val="004B588D"/>
    <w:rsid w:val="004C11CD"/>
    <w:rsid w:val="00531FD7"/>
    <w:rsid w:val="0054532E"/>
    <w:rsid w:val="005B58FE"/>
    <w:rsid w:val="00711714"/>
    <w:rsid w:val="0077303C"/>
    <w:rsid w:val="00872F38"/>
    <w:rsid w:val="008B3249"/>
    <w:rsid w:val="008C4823"/>
    <w:rsid w:val="009158D2"/>
    <w:rsid w:val="00965CDE"/>
    <w:rsid w:val="00974D1B"/>
    <w:rsid w:val="009A15D7"/>
    <w:rsid w:val="00A51F61"/>
    <w:rsid w:val="00B040CF"/>
    <w:rsid w:val="00B12FD2"/>
    <w:rsid w:val="00B552DD"/>
    <w:rsid w:val="00B72307"/>
    <w:rsid w:val="00B828BC"/>
    <w:rsid w:val="00BB57E5"/>
    <w:rsid w:val="00C34D45"/>
    <w:rsid w:val="00C526EA"/>
    <w:rsid w:val="00C70B23"/>
    <w:rsid w:val="00CB093D"/>
    <w:rsid w:val="00D71B65"/>
    <w:rsid w:val="00D94CE8"/>
    <w:rsid w:val="00E344D0"/>
    <w:rsid w:val="00E60312"/>
    <w:rsid w:val="00EB4B39"/>
    <w:rsid w:val="00F0440F"/>
    <w:rsid w:val="00F83C0A"/>
    <w:rsid w:val="00FB7744"/>
    <w:rsid w:val="00FD6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10705B-A443-4B1B-B70C-E0F7F4C0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F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character" w:styleId="PlaceholderText">
    <w:name w:val="Placeholder Text"/>
    <w:basedOn w:val="DefaultParagraphFont"/>
    <w:uiPriority w:val="99"/>
    <w:semiHidden/>
    <w:rsid w:val="00C526EA"/>
    <w:rPr>
      <w:color w:val="808080"/>
    </w:rPr>
  </w:style>
  <w:style w:type="paragraph" w:styleId="PlainText">
    <w:name w:val="Plain Text"/>
    <w:basedOn w:val="Normal"/>
    <w:link w:val="PlainTextChar"/>
    <w:uiPriority w:val="99"/>
    <w:semiHidden/>
    <w:unhideWhenUsed/>
    <w:rsid w:val="009158D2"/>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semiHidden/>
    <w:rsid w:val="009158D2"/>
    <w:rPr>
      <w:rFonts w:ascii="Consolas" w:hAnsi="Consolas"/>
      <w:sz w:val="21"/>
      <w:szCs w:val="21"/>
    </w:rPr>
  </w:style>
  <w:style w:type="paragraph" w:styleId="ListParagraph">
    <w:name w:val="List Paragraph"/>
    <w:basedOn w:val="Normal"/>
    <w:uiPriority w:val="34"/>
    <w:qFormat/>
    <w:rsid w:val="009158D2"/>
    <w:pPr>
      <w:ind w:left="720"/>
      <w:contextualSpacing/>
    </w:pPr>
  </w:style>
  <w:style w:type="paragraph" w:styleId="List3">
    <w:name w:val="List 3"/>
    <w:basedOn w:val="Normal"/>
    <w:rsid w:val="005B58FE"/>
    <w:pPr>
      <w:ind w:left="108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20628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LC-Vacancies@fa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o.org/employment/irecruitment-access/e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1101</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Szuts, Anna (CSSD)</dc:creator>
  <cp:lastModifiedBy>Khali, Miseila (FAOSLC)</cp:lastModifiedBy>
  <cp:revision>2</cp:revision>
  <cp:lastPrinted>2017-04-25T18:20:00Z</cp:lastPrinted>
  <dcterms:created xsi:type="dcterms:W3CDTF">2017-04-25T19:10:00Z</dcterms:created>
  <dcterms:modified xsi:type="dcterms:W3CDTF">2017-04-25T19:10:00Z</dcterms:modified>
</cp:coreProperties>
</file>