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2ED3D" w14:textId="77777777" w:rsidR="00467398" w:rsidRDefault="00467398" w:rsidP="00467398">
      <w:pPr>
        <w:jc w:val="right"/>
        <w:rPr>
          <w:rFonts w:asciiTheme="minorHAnsi" w:hAnsiTheme="minorHAnsi"/>
          <w:b/>
          <w:sz w:val="22"/>
          <w:u w:val="single"/>
          <w:lang w:val="en-US"/>
        </w:rPr>
      </w:pPr>
      <w:bookmarkStart w:id="0" w:name="_GoBack"/>
      <w:bookmarkEnd w:id="0"/>
      <w:r>
        <w:rPr>
          <w:rFonts w:asciiTheme="minorHAnsi" w:hAnsiTheme="minorHAnsi"/>
          <w:b/>
          <w:noProof/>
          <w:sz w:val="22"/>
          <w:u w:val="single"/>
          <w:lang w:val="en-US"/>
        </w:rPr>
        <w:drawing>
          <wp:anchor distT="0" distB="0" distL="114300" distR="114300" simplePos="0" relativeHeight="251662336" behindDoc="0" locked="0" layoutInCell="1" allowOverlap="1" wp14:anchorId="722E3FD2" wp14:editId="73535A37">
            <wp:simplePos x="0" y="0"/>
            <wp:positionH relativeFrom="column">
              <wp:posOffset>967105</wp:posOffset>
            </wp:positionH>
            <wp:positionV relativeFrom="paragraph">
              <wp:posOffset>92710</wp:posOffset>
            </wp:positionV>
            <wp:extent cx="1987550" cy="12331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7550" cy="12331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0" layoutInCell="1" allowOverlap="1" wp14:anchorId="5FB8E4CB" wp14:editId="532E207A">
            <wp:simplePos x="0" y="0"/>
            <wp:positionH relativeFrom="column">
              <wp:posOffset>3002915</wp:posOffset>
            </wp:positionH>
            <wp:positionV relativeFrom="paragraph">
              <wp:posOffset>224155</wp:posOffset>
            </wp:positionV>
            <wp:extent cx="2019300" cy="81470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O_logo_Blue_3lines_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9300" cy="814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0" locked="0" layoutInCell="1" allowOverlap="1" wp14:anchorId="2BA0D545" wp14:editId="54226F96">
            <wp:simplePos x="0" y="0"/>
            <wp:positionH relativeFrom="column">
              <wp:posOffset>5109845</wp:posOffset>
            </wp:positionH>
            <wp:positionV relativeFrom="paragraph">
              <wp:posOffset>-201295</wp:posOffset>
            </wp:positionV>
            <wp:extent cx="949325" cy="1109980"/>
            <wp:effectExtent l="0" t="0" r="3175" b="0"/>
            <wp:wrapSquare wrapText="bothSides"/>
            <wp:docPr id="1" name="Picture 1" descr="https://www.thegef.org/gef/sites/thegef.org/files/Images/GEF-notag-lowres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hegef.org/gef/sites/thegef.org/files/Images/GEF-notag-lowres_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9325" cy="1109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sz w:val="22"/>
          <w:u w:val="single"/>
          <w:lang w:val="en-US"/>
        </w:rPr>
        <w:drawing>
          <wp:anchor distT="0" distB="0" distL="114300" distR="114300" simplePos="0" relativeHeight="251661312" behindDoc="0" locked="0" layoutInCell="1" allowOverlap="1" wp14:anchorId="481FBE2F" wp14:editId="04CFF21C">
            <wp:simplePos x="0" y="0"/>
            <wp:positionH relativeFrom="margin">
              <wp:posOffset>-321310</wp:posOffset>
            </wp:positionH>
            <wp:positionV relativeFrom="paragraph">
              <wp:posOffset>92710</wp:posOffset>
            </wp:positionV>
            <wp:extent cx="1115695" cy="1115695"/>
            <wp:effectExtent l="0" t="0" r="8255"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5695" cy="1115695"/>
                    </a:xfrm>
                    <a:prstGeom prst="rect">
                      <a:avLst/>
                    </a:prstGeom>
                    <a:noFill/>
                  </pic:spPr>
                </pic:pic>
              </a:graphicData>
            </a:graphic>
            <wp14:sizeRelH relativeFrom="page">
              <wp14:pctWidth>0</wp14:pctWidth>
            </wp14:sizeRelH>
            <wp14:sizeRelV relativeFrom="page">
              <wp14:pctHeight>0</wp14:pctHeight>
            </wp14:sizeRelV>
          </wp:anchor>
        </w:drawing>
      </w:r>
    </w:p>
    <w:p w14:paraId="2CC40C10" w14:textId="77777777" w:rsidR="001A209A" w:rsidRDefault="001A209A"/>
    <w:p w14:paraId="780F7F8D" w14:textId="279D0C33" w:rsidR="00467398" w:rsidRPr="00FD2470" w:rsidRDefault="00EA5604" w:rsidP="00467398">
      <w:pPr>
        <w:jc w:val="center"/>
        <w:rPr>
          <w:rFonts w:asciiTheme="minorHAnsi" w:hAnsiTheme="minorHAnsi"/>
          <w:b/>
          <w:sz w:val="22"/>
          <w:u w:val="single"/>
          <w:lang w:val="en-US"/>
        </w:rPr>
      </w:pPr>
      <w:r>
        <w:rPr>
          <w:rFonts w:asciiTheme="minorHAnsi" w:hAnsiTheme="minorHAnsi"/>
          <w:b/>
          <w:sz w:val="22"/>
          <w:u w:val="single"/>
          <w:lang w:val="en-US"/>
        </w:rPr>
        <w:t xml:space="preserve">Request for Proposals </w:t>
      </w:r>
    </w:p>
    <w:p w14:paraId="059D37D7" w14:textId="3C0E2A73" w:rsidR="00467398" w:rsidRDefault="00467398" w:rsidP="00467398">
      <w:pPr>
        <w:jc w:val="center"/>
        <w:rPr>
          <w:rFonts w:asciiTheme="minorHAnsi" w:hAnsiTheme="minorHAnsi"/>
          <w:b/>
          <w:sz w:val="22"/>
          <w:u w:val="single"/>
        </w:rPr>
      </w:pPr>
      <w:r w:rsidRPr="006854DB">
        <w:rPr>
          <w:rFonts w:asciiTheme="minorHAnsi" w:hAnsiTheme="minorHAnsi"/>
          <w:b/>
          <w:sz w:val="22"/>
          <w:u w:val="single"/>
          <w:lang w:val="en-US"/>
        </w:rPr>
        <w:t xml:space="preserve">Consultancy </w:t>
      </w:r>
      <w:r w:rsidRPr="006854DB">
        <w:rPr>
          <w:rFonts w:asciiTheme="minorHAnsi" w:hAnsiTheme="minorHAnsi"/>
          <w:b/>
          <w:sz w:val="22"/>
          <w:u w:val="single"/>
        </w:rPr>
        <w:t xml:space="preserve">to </w:t>
      </w:r>
      <w:r w:rsidR="00A91B3B">
        <w:rPr>
          <w:rFonts w:asciiTheme="minorHAnsi" w:hAnsiTheme="minorHAnsi"/>
          <w:b/>
          <w:sz w:val="22"/>
          <w:u w:val="single"/>
        </w:rPr>
        <w:t xml:space="preserve">prepare a concept for the </w:t>
      </w:r>
      <w:r w:rsidR="00EF2586">
        <w:rPr>
          <w:rFonts w:asciiTheme="minorHAnsi" w:hAnsiTheme="minorHAnsi"/>
          <w:b/>
          <w:sz w:val="22"/>
          <w:u w:val="single"/>
        </w:rPr>
        <w:t xml:space="preserve">design </w:t>
      </w:r>
      <w:r w:rsidR="00A91B3B">
        <w:rPr>
          <w:rFonts w:asciiTheme="minorHAnsi" w:hAnsiTheme="minorHAnsi"/>
          <w:b/>
          <w:sz w:val="22"/>
          <w:u w:val="single"/>
        </w:rPr>
        <w:t xml:space="preserve">of </w:t>
      </w:r>
      <w:r w:rsidR="00EF2586" w:rsidRPr="00EF2586">
        <w:rPr>
          <w:rFonts w:asciiTheme="minorHAnsi" w:hAnsiTheme="minorHAnsi" w:cs="Times New Roman"/>
          <w:b/>
          <w:sz w:val="22"/>
          <w:u w:val="single"/>
        </w:rPr>
        <w:t xml:space="preserve">a </w:t>
      </w:r>
      <w:r w:rsidR="00EF2586">
        <w:rPr>
          <w:rFonts w:asciiTheme="minorHAnsi" w:hAnsiTheme="minorHAnsi" w:cs="Times New Roman"/>
          <w:b/>
          <w:sz w:val="22"/>
          <w:u w:val="single"/>
        </w:rPr>
        <w:t>M</w:t>
      </w:r>
      <w:r w:rsidR="00EF2586" w:rsidRPr="00EF2586">
        <w:rPr>
          <w:rFonts w:asciiTheme="minorHAnsi" w:hAnsiTheme="minorHAnsi" w:cs="Times New Roman"/>
          <w:b/>
          <w:sz w:val="22"/>
          <w:u w:val="single"/>
        </w:rPr>
        <w:t xml:space="preserve">anagement </w:t>
      </w:r>
      <w:r w:rsidR="00EF2586">
        <w:rPr>
          <w:rFonts w:asciiTheme="minorHAnsi" w:hAnsiTheme="minorHAnsi" w:cs="Times New Roman"/>
          <w:b/>
          <w:sz w:val="22"/>
          <w:u w:val="single"/>
        </w:rPr>
        <w:t>I</w:t>
      </w:r>
      <w:r w:rsidR="00EF2586" w:rsidRPr="00EF2586">
        <w:rPr>
          <w:rFonts w:asciiTheme="minorHAnsi" w:hAnsiTheme="minorHAnsi" w:cs="Times New Roman"/>
          <w:b/>
          <w:sz w:val="22"/>
          <w:u w:val="single"/>
        </w:rPr>
        <w:t xml:space="preserve">nformation </w:t>
      </w:r>
      <w:r w:rsidR="00EF2586">
        <w:rPr>
          <w:rFonts w:asciiTheme="minorHAnsi" w:hAnsiTheme="minorHAnsi" w:cs="Times New Roman"/>
          <w:b/>
          <w:sz w:val="22"/>
          <w:u w:val="single"/>
        </w:rPr>
        <w:t>S</w:t>
      </w:r>
      <w:r w:rsidR="00EF2586" w:rsidRPr="00EF2586">
        <w:rPr>
          <w:rFonts w:asciiTheme="minorHAnsi" w:hAnsiTheme="minorHAnsi" w:cs="Times New Roman"/>
          <w:b/>
          <w:sz w:val="22"/>
          <w:u w:val="single"/>
        </w:rPr>
        <w:t xml:space="preserve">ystem to support decision-making </w:t>
      </w:r>
      <w:r w:rsidR="00EF2586" w:rsidRPr="002E3816">
        <w:rPr>
          <w:rFonts w:asciiTheme="minorHAnsi" w:hAnsiTheme="minorHAnsi" w:cs="Times New Roman"/>
          <w:b/>
          <w:sz w:val="22"/>
          <w:u w:val="single"/>
        </w:rPr>
        <w:t xml:space="preserve">for </w:t>
      </w:r>
      <w:r w:rsidR="00122800">
        <w:rPr>
          <w:rFonts w:asciiTheme="minorHAnsi" w:hAnsiTheme="minorHAnsi"/>
          <w:b/>
          <w:sz w:val="22"/>
          <w:u w:val="single"/>
        </w:rPr>
        <w:t xml:space="preserve">managing </w:t>
      </w:r>
      <w:r w:rsidR="002E3816" w:rsidRPr="002E3816">
        <w:rPr>
          <w:rFonts w:asciiTheme="minorHAnsi" w:hAnsiTheme="minorHAnsi"/>
          <w:b/>
          <w:sz w:val="22"/>
          <w:u w:val="single"/>
        </w:rPr>
        <w:t xml:space="preserve"> forest and protected areas in Trinidad and Tobag</w:t>
      </w:r>
      <w:r w:rsidR="002E3816">
        <w:rPr>
          <w:rFonts w:asciiTheme="minorHAnsi" w:hAnsiTheme="minorHAnsi"/>
          <w:b/>
          <w:sz w:val="22"/>
          <w:u w:val="single"/>
        </w:rPr>
        <w:t>o</w:t>
      </w:r>
    </w:p>
    <w:p w14:paraId="014AFA6B" w14:textId="77777777" w:rsidR="00271189" w:rsidRPr="006854DB" w:rsidRDefault="00271189" w:rsidP="00467398">
      <w:pPr>
        <w:jc w:val="center"/>
        <w:rPr>
          <w:rFonts w:asciiTheme="minorHAnsi" w:hAnsiTheme="minorHAnsi"/>
          <w:b/>
          <w:sz w:val="22"/>
          <w:u w:val="single"/>
          <w:lang w:val="en-US"/>
        </w:rPr>
      </w:pPr>
    </w:p>
    <w:p w14:paraId="7B73F111" w14:textId="77777777" w:rsidR="00467398" w:rsidRPr="00E20ED1" w:rsidRDefault="00467398" w:rsidP="00271189">
      <w:pPr>
        <w:pStyle w:val="ListParagraph"/>
        <w:numPr>
          <w:ilvl w:val="0"/>
          <w:numId w:val="1"/>
        </w:numPr>
        <w:ind w:left="360"/>
        <w:rPr>
          <w:rFonts w:asciiTheme="minorHAnsi" w:hAnsiTheme="minorHAnsi"/>
          <w:sz w:val="22"/>
          <w:u w:val="single"/>
          <w:lang w:val="en-US"/>
        </w:rPr>
      </w:pPr>
      <w:r w:rsidRPr="00E20ED1">
        <w:rPr>
          <w:rFonts w:asciiTheme="minorHAnsi" w:hAnsiTheme="minorHAnsi"/>
          <w:sz w:val="22"/>
          <w:u w:val="single"/>
          <w:lang w:val="en-US"/>
        </w:rPr>
        <w:t>Background</w:t>
      </w:r>
    </w:p>
    <w:p w14:paraId="29F421B2" w14:textId="225D4A65" w:rsidR="00467398" w:rsidRPr="00AD21F5" w:rsidRDefault="00467398" w:rsidP="00271189">
      <w:pPr>
        <w:pStyle w:val="BodyText"/>
        <w:spacing w:line="259" w:lineRule="auto"/>
        <w:ind w:right="117"/>
        <w:jc w:val="both"/>
        <w:rPr>
          <w:rFonts w:asciiTheme="minorHAnsi" w:hAnsiTheme="minorHAnsi"/>
        </w:rPr>
      </w:pPr>
      <w:r w:rsidRPr="00AD21F5">
        <w:rPr>
          <w:rFonts w:asciiTheme="minorHAnsi" w:hAnsiTheme="minorHAnsi"/>
        </w:rPr>
        <w:t>The F</w:t>
      </w:r>
      <w:r>
        <w:rPr>
          <w:rFonts w:asciiTheme="minorHAnsi" w:hAnsiTheme="minorHAnsi"/>
        </w:rPr>
        <w:t xml:space="preserve">ood and Agriculture Organization of the United Nations (FAO/UN) </w:t>
      </w:r>
      <w:r w:rsidRPr="00AD21F5">
        <w:rPr>
          <w:rFonts w:asciiTheme="minorHAnsi" w:hAnsiTheme="minorHAnsi"/>
        </w:rPr>
        <w:t xml:space="preserve">is implementing a four year project, </w:t>
      </w:r>
      <w:r w:rsidRPr="00AD21F5">
        <w:rPr>
          <w:rFonts w:asciiTheme="minorHAnsi" w:hAnsiTheme="minorHAnsi"/>
          <w:i/>
        </w:rPr>
        <w:t>Improving Forest and Protected Area Management in Trinidad and Tobago</w:t>
      </w:r>
      <w:r w:rsidR="00EF2586">
        <w:rPr>
          <w:rStyle w:val="FootnoteReference"/>
          <w:rFonts w:asciiTheme="minorHAnsi" w:hAnsiTheme="minorHAnsi"/>
          <w:i/>
        </w:rPr>
        <w:footnoteReference w:id="1"/>
      </w:r>
      <w:r w:rsidRPr="00AD21F5">
        <w:rPr>
          <w:rFonts w:asciiTheme="minorHAnsi" w:hAnsiTheme="minorHAnsi"/>
          <w:i/>
        </w:rPr>
        <w:t xml:space="preserve">, </w:t>
      </w:r>
      <w:r w:rsidRPr="00AD21F5">
        <w:rPr>
          <w:rFonts w:asciiTheme="minorHAnsi" w:hAnsiTheme="minorHAnsi"/>
        </w:rPr>
        <w:t xml:space="preserve">on behalf of the Government of the Republic of Trinidad and Tobago.  The overall project goal is to conserve globally important biodiversity and ecosystems in Trinidad and Tobago. </w:t>
      </w:r>
      <w:r w:rsidR="00271189">
        <w:rPr>
          <w:rFonts w:asciiTheme="minorHAnsi" w:hAnsiTheme="minorHAnsi"/>
        </w:rPr>
        <w:t xml:space="preserve"> </w:t>
      </w:r>
      <w:r w:rsidRPr="00AD21F5">
        <w:rPr>
          <w:rFonts w:asciiTheme="minorHAnsi" w:hAnsiTheme="minorHAnsi"/>
        </w:rPr>
        <w:t xml:space="preserve">The objectives are to facilitate the development of a new system of protected areas (PAs) for Trinidad and Tobago, consistent with </w:t>
      </w:r>
      <w:r w:rsidR="00976FAF">
        <w:rPr>
          <w:rFonts w:asciiTheme="minorHAnsi" w:hAnsiTheme="minorHAnsi"/>
        </w:rPr>
        <w:t xml:space="preserve">the </w:t>
      </w:r>
      <w:r w:rsidRPr="00AD21F5">
        <w:rPr>
          <w:rFonts w:asciiTheme="minorHAnsi" w:hAnsiTheme="minorHAnsi"/>
        </w:rPr>
        <w:t>country’s approved 2011 Protected Areas Policy,</w:t>
      </w:r>
      <w:r w:rsidRPr="00AD21F5">
        <w:rPr>
          <w:rFonts w:asciiTheme="minorHAnsi" w:hAnsiTheme="minorHAnsi"/>
          <w:spacing w:val="-34"/>
        </w:rPr>
        <w:t xml:space="preserve"> </w:t>
      </w:r>
      <w:r w:rsidRPr="00AD21F5">
        <w:rPr>
          <w:rFonts w:asciiTheme="minorHAnsi" w:hAnsiTheme="minorHAnsi"/>
        </w:rPr>
        <w:t>by:</w:t>
      </w:r>
    </w:p>
    <w:p w14:paraId="15BD81B5" w14:textId="77777777" w:rsidR="00467398" w:rsidRPr="00AD21F5" w:rsidRDefault="00467398" w:rsidP="00467398">
      <w:pPr>
        <w:pStyle w:val="ListParagraph"/>
        <w:widowControl w:val="0"/>
        <w:numPr>
          <w:ilvl w:val="0"/>
          <w:numId w:val="2"/>
        </w:numPr>
        <w:tabs>
          <w:tab w:val="left" w:pos="820"/>
          <w:tab w:val="left" w:pos="821"/>
        </w:tabs>
        <w:spacing w:before="121" w:after="0" w:line="240" w:lineRule="auto"/>
        <w:ind w:firstLine="360"/>
        <w:contextualSpacing w:val="0"/>
        <w:rPr>
          <w:rFonts w:asciiTheme="minorHAnsi" w:hAnsiTheme="minorHAnsi"/>
          <w:sz w:val="22"/>
        </w:rPr>
      </w:pPr>
      <w:r w:rsidRPr="00AD21F5">
        <w:rPr>
          <w:rFonts w:asciiTheme="minorHAnsi" w:hAnsiTheme="minorHAnsi"/>
          <w:sz w:val="22"/>
        </w:rPr>
        <w:t>Proposing a new PA system for conservation of</w:t>
      </w:r>
      <w:r w:rsidRPr="00AD21F5">
        <w:rPr>
          <w:rFonts w:asciiTheme="minorHAnsi" w:hAnsiTheme="minorHAnsi"/>
          <w:spacing w:val="-30"/>
          <w:sz w:val="22"/>
        </w:rPr>
        <w:t xml:space="preserve"> </w:t>
      </w:r>
      <w:r w:rsidRPr="00AD21F5">
        <w:rPr>
          <w:rFonts w:asciiTheme="minorHAnsi" w:hAnsiTheme="minorHAnsi"/>
          <w:sz w:val="22"/>
        </w:rPr>
        <w:t>biodiversity;</w:t>
      </w:r>
    </w:p>
    <w:p w14:paraId="2225C0A4" w14:textId="77777777" w:rsidR="00467398" w:rsidRPr="00AD21F5" w:rsidRDefault="00467398" w:rsidP="00467398">
      <w:pPr>
        <w:pStyle w:val="ListParagraph"/>
        <w:widowControl w:val="0"/>
        <w:numPr>
          <w:ilvl w:val="0"/>
          <w:numId w:val="2"/>
        </w:numPr>
        <w:tabs>
          <w:tab w:val="left" w:pos="820"/>
          <w:tab w:val="left" w:pos="821"/>
        </w:tabs>
        <w:spacing w:before="118" w:after="0" w:line="240" w:lineRule="auto"/>
        <w:ind w:left="821"/>
        <w:contextualSpacing w:val="0"/>
        <w:rPr>
          <w:rFonts w:asciiTheme="minorHAnsi" w:hAnsiTheme="minorHAnsi"/>
          <w:sz w:val="22"/>
        </w:rPr>
      </w:pPr>
      <w:r w:rsidRPr="00AD21F5">
        <w:rPr>
          <w:rFonts w:asciiTheme="minorHAnsi" w:hAnsiTheme="minorHAnsi"/>
          <w:sz w:val="22"/>
        </w:rPr>
        <w:t>Increasing management effectiveness of PAs;</w:t>
      </w:r>
      <w:r w:rsidRPr="00AD21F5">
        <w:rPr>
          <w:rFonts w:asciiTheme="minorHAnsi" w:hAnsiTheme="minorHAnsi"/>
          <w:spacing w:val="-18"/>
          <w:sz w:val="22"/>
        </w:rPr>
        <w:t xml:space="preserve"> </w:t>
      </w:r>
      <w:r w:rsidRPr="00AD21F5">
        <w:rPr>
          <w:rFonts w:asciiTheme="minorHAnsi" w:hAnsiTheme="minorHAnsi"/>
          <w:sz w:val="22"/>
        </w:rPr>
        <w:t>and</w:t>
      </w:r>
    </w:p>
    <w:p w14:paraId="71C91040" w14:textId="05E61310" w:rsidR="00073883" w:rsidRPr="00EF2586" w:rsidRDefault="00467398" w:rsidP="00EF2586">
      <w:pPr>
        <w:pStyle w:val="ListParagraph"/>
        <w:widowControl w:val="0"/>
        <w:numPr>
          <w:ilvl w:val="0"/>
          <w:numId w:val="2"/>
        </w:numPr>
        <w:tabs>
          <w:tab w:val="left" w:pos="820"/>
          <w:tab w:val="left" w:pos="821"/>
        </w:tabs>
        <w:spacing w:before="118" w:after="240" w:line="240" w:lineRule="auto"/>
        <w:ind w:left="821"/>
        <w:contextualSpacing w:val="0"/>
        <w:rPr>
          <w:rFonts w:asciiTheme="minorHAnsi" w:hAnsiTheme="minorHAnsi"/>
          <w:sz w:val="22"/>
        </w:rPr>
      </w:pPr>
      <w:r w:rsidRPr="00AD21F5">
        <w:rPr>
          <w:rFonts w:asciiTheme="minorHAnsi" w:hAnsiTheme="minorHAnsi"/>
          <w:sz w:val="22"/>
        </w:rPr>
        <w:t>Increasing the capacity for sustainable financing of PAs management.</w:t>
      </w:r>
    </w:p>
    <w:p w14:paraId="074F6830" w14:textId="77777777" w:rsidR="00EF2586" w:rsidRPr="00A91B3B" w:rsidRDefault="00EF2586" w:rsidP="00EF2586">
      <w:pPr>
        <w:spacing w:after="0" w:line="240" w:lineRule="auto"/>
        <w:jc w:val="both"/>
        <w:rPr>
          <w:rFonts w:asciiTheme="minorHAnsi" w:hAnsiTheme="minorHAnsi" w:cs="Times New Roman"/>
          <w:sz w:val="22"/>
        </w:rPr>
      </w:pPr>
      <w:r w:rsidRPr="00A91B3B">
        <w:rPr>
          <w:rFonts w:asciiTheme="minorHAnsi" w:hAnsiTheme="minorHAnsi" w:cs="Times New Roman"/>
          <w:sz w:val="22"/>
        </w:rPr>
        <w:t>In the context of biodiversity information sharing and management, the policies require:</w:t>
      </w:r>
    </w:p>
    <w:p w14:paraId="0C5CA952" w14:textId="77777777" w:rsidR="00EF2586" w:rsidRPr="00A91B3B" w:rsidRDefault="00EF2586" w:rsidP="00EF2586">
      <w:pPr>
        <w:spacing w:after="0" w:line="240" w:lineRule="auto"/>
        <w:jc w:val="both"/>
        <w:rPr>
          <w:rFonts w:asciiTheme="minorHAnsi" w:hAnsiTheme="minorHAnsi" w:cs="Times New Roman"/>
          <w:sz w:val="22"/>
        </w:rPr>
      </w:pPr>
    </w:p>
    <w:p w14:paraId="59D864E3" w14:textId="3EE403B2" w:rsidR="00EF2586" w:rsidRPr="00A91B3B" w:rsidRDefault="00EF2586" w:rsidP="00EF2586">
      <w:pPr>
        <w:spacing w:after="0" w:line="240" w:lineRule="auto"/>
        <w:ind w:left="720"/>
        <w:jc w:val="both"/>
        <w:rPr>
          <w:rFonts w:asciiTheme="minorHAnsi" w:hAnsiTheme="minorHAnsi" w:cs="Times New Roman"/>
          <w:i/>
          <w:sz w:val="22"/>
        </w:rPr>
      </w:pPr>
      <w:r w:rsidRPr="00A91B3B">
        <w:rPr>
          <w:rFonts w:asciiTheme="minorHAnsi" w:hAnsiTheme="minorHAnsi" w:cs="Times New Roman"/>
          <w:sz w:val="22"/>
        </w:rPr>
        <w:t>“…</w:t>
      </w:r>
      <w:r w:rsidRPr="00A91B3B">
        <w:rPr>
          <w:rFonts w:asciiTheme="minorHAnsi" w:hAnsiTheme="minorHAnsi" w:cs="Times New Roman"/>
          <w:i/>
          <w:sz w:val="22"/>
        </w:rPr>
        <w:t>effective information access and exchange, information management, and use of traditional knowledge for management of Protected Areas (PAs) and forests in Trinidad and Tobago, the Government, in collaboration with all relevant stakeholders, shall:</w:t>
      </w:r>
    </w:p>
    <w:p w14:paraId="5DA337D9" w14:textId="77777777" w:rsidR="00EF2586" w:rsidRPr="00A91B3B" w:rsidRDefault="00EF2586" w:rsidP="00EF2586">
      <w:pPr>
        <w:spacing w:after="0" w:line="240" w:lineRule="auto"/>
        <w:ind w:left="720"/>
        <w:jc w:val="both"/>
        <w:rPr>
          <w:rFonts w:asciiTheme="minorHAnsi" w:hAnsiTheme="minorHAnsi" w:cs="Times New Roman"/>
          <w:i/>
          <w:sz w:val="22"/>
        </w:rPr>
      </w:pPr>
    </w:p>
    <w:p w14:paraId="59A26270" w14:textId="77777777" w:rsidR="00EF2586" w:rsidRPr="00A91B3B" w:rsidRDefault="00EF2586" w:rsidP="00EF2586">
      <w:pPr>
        <w:pStyle w:val="ListParagraph"/>
        <w:numPr>
          <w:ilvl w:val="0"/>
          <w:numId w:val="7"/>
        </w:numPr>
        <w:tabs>
          <w:tab w:val="left" w:pos="1890"/>
        </w:tabs>
        <w:spacing w:after="0" w:line="240" w:lineRule="auto"/>
        <w:ind w:left="1890" w:hanging="450"/>
        <w:jc w:val="both"/>
        <w:rPr>
          <w:rFonts w:asciiTheme="minorHAnsi" w:hAnsiTheme="minorHAnsi" w:cs="Times New Roman"/>
          <w:i/>
          <w:sz w:val="22"/>
        </w:rPr>
      </w:pPr>
      <w:r w:rsidRPr="00A91B3B">
        <w:rPr>
          <w:rFonts w:asciiTheme="minorHAnsi" w:hAnsiTheme="minorHAnsi" w:cs="Times New Roman"/>
          <w:i/>
          <w:sz w:val="22"/>
        </w:rPr>
        <w:t>ensure that data (including remote sensing data) and information on forests and PAs (including management plans, management reports for individual PAs, audited financial statements and annual reports) are shared by and available to government agencies, academic and research institutions; the private sector, NGOs, CBOs, communities, and the public (at the national, regional and international levels);</w:t>
      </w:r>
    </w:p>
    <w:p w14:paraId="45A73E06" w14:textId="77777777" w:rsidR="00EF2586" w:rsidRPr="00A91B3B" w:rsidRDefault="00EF2586" w:rsidP="00EF2586">
      <w:pPr>
        <w:pStyle w:val="ListParagraph"/>
        <w:numPr>
          <w:ilvl w:val="0"/>
          <w:numId w:val="7"/>
        </w:numPr>
        <w:tabs>
          <w:tab w:val="left" w:pos="1890"/>
        </w:tabs>
        <w:spacing w:after="0" w:line="240" w:lineRule="auto"/>
        <w:ind w:left="1890" w:hanging="450"/>
        <w:jc w:val="both"/>
        <w:rPr>
          <w:rFonts w:asciiTheme="minorHAnsi" w:hAnsiTheme="minorHAnsi" w:cs="Times New Roman"/>
          <w:i/>
          <w:sz w:val="22"/>
        </w:rPr>
      </w:pPr>
      <w:r w:rsidRPr="00A91B3B">
        <w:rPr>
          <w:rFonts w:asciiTheme="minorHAnsi" w:hAnsiTheme="minorHAnsi" w:cs="Times New Roman"/>
          <w:i/>
          <w:sz w:val="22"/>
        </w:rPr>
        <w:t>ensure that national and local stakeholders have equitable access to and benefits from information and knowledge on and use of forest and PAs, including information and knowledge of foreign stakeholders (including researchers);</w:t>
      </w:r>
    </w:p>
    <w:p w14:paraId="3C035621" w14:textId="77777777" w:rsidR="00EF2586" w:rsidRPr="00A91B3B" w:rsidRDefault="00EF2586" w:rsidP="00EF2586">
      <w:pPr>
        <w:pStyle w:val="ListParagraph"/>
        <w:numPr>
          <w:ilvl w:val="0"/>
          <w:numId w:val="7"/>
        </w:numPr>
        <w:tabs>
          <w:tab w:val="left" w:pos="1890"/>
        </w:tabs>
        <w:spacing w:after="0" w:line="240" w:lineRule="auto"/>
        <w:ind w:left="1890" w:hanging="450"/>
        <w:jc w:val="both"/>
        <w:rPr>
          <w:rFonts w:asciiTheme="minorHAnsi" w:hAnsiTheme="minorHAnsi" w:cs="Times New Roman"/>
          <w:i/>
          <w:sz w:val="22"/>
        </w:rPr>
      </w:pPr>
      <w:r w:rsidRPr="00A91B3B">
        <w:rPr>
          <w:rFonts w:asciiTheme="minorHAnsi" w:hAnsiTheme="minorHAnsi" w:cs="Times New Roman"/>
          <w:i/>
          <w:sz w:val="22"/>
        </w:rPr>
        <w:t>encourage information sharing between scientists, managers and the general public;</w:t>
      </w:r>
    </w:p>
    <w:p w14:paraId="670C03AE" w14:textId="77777777" w:rsidR="00EF2586" w:rsidRDefault="00EF2586" w:rsidP="00EF2586">
      <w:pPr>
        <w:pStyle w:val="ListParagraph"/>
        <w:numPr>
          <w:ilvl w:val="0"/>
          <w:numId w:val="7"/>
        </w:numPr>
        <w:tabs>
          <w:tab w:val="left" w:pos="1890"/>
        </w:tabs>
        <w:spacing w:after="0" w:line="240" w:lineRule="auto"/>
        <w:ind w:left="1890" w:hanging="450"/>
        <w:jc w:val="both"/>
        <w:rPr>
          <w:rFonts w:asciiTheme="minorHAnsi" w:hAnsiTheme="minorHAnsi" w:cs="Times New Roman"/>
          <w:i/>
          <w:sz w:val="22"/>
        </w:rPr>
      </w:pPr>
      <w:proofErr w:type="gramStart"/>
      <w:r w:rsidRPr="00A91B3B">
        <w:rPr>
          <w:rFonts w:asciiTheme="minorHAnsi" w:hAnsiTheme="minorHAnsi" w:cs="Times New Roman"/>
          <w:i/>
          <w:sz w:val="22"/>
        </w:rPr>
        <w:lastRenderedPageBreak/>
        <w:t>collect</w:t>
      </w:r>
      <w:proofErr w:type="gramEnd"/>
      <w:r w:rsidRPr="00A91B3B">
        <w:rPr>
          <w:rFonts w:asciiTheme="minorHAnsi" w:hAnsiTheme="minorHAnsi" w:cs="Times New Roman"/>
          <w:i/>
          <w:sz w:val="22"/>
        </w:rPr>
        <w:t xml:space="preserve"> and record traditional knowledge on use, management and cultural relationships of people with forests and PAs.”</w:t>
      </w:r>
    </w:p>
    <w:p w14:paraId="00440817" w14:textId="77777777" w:rsidR="004C5FC1" w:rsidRPr="00A91B3B" w:rsidRDefault="004C5FC1" w:rsidP="004C5FC1">
      <w:pPr>
        <w:pStyle w:val="ListParagraph"/>
        <w:tabs>
          <w:tab w:val="left" w:pos="1890"/>
        </w:tabs>
        <w:spacing w:after="0" w:line="240" w:lineRule="auto"/>
        <w:ind w:left="1890"/>
        <w:jc w:val="both"/>
        <w:rPr>
          <w:rFonts w:asciiTheme="minorHAnsi" w:hAnsiTheme="minorHAnsi" w:cs="Times New Roman"/>
          <w:i/>
          <w:sz w:val="22"/>
        </w:rPr>
      </w:pPr>
    </w:p>
    <w:p w14:paraId="368882AE" w14:textId="6FFBBA56" w:rsidR="00FB6246" w:rsidRPr="004C5FC1" w:rsidRDefault="00FB6246" w:rsidP="00FB6246">
      <w:pPr>
        <w:spacing w:after="0" w:line="240" w:lineRule="auto"/>
        <w:jc w:val="both"/>
        <w:rPr>
          <w:rFonts w:asciiTheme="minorHAnsi" w:hAnsiTheme="minorHAnsi" w:cs="Times New Roman"/>
          <w:sz w:val="22"/>
        </w:rPr>
      </w:pPr>
      <w:r w:rsidRPr="004C5FC1">
        <w:rPr>
          <w:rFonts w:asciiTheme="minorHAnsi" w:hAnsiTheme="minorHAnsi" w:cs="Times New Roman"/>
          <w:sz w:val="22"/>
        </w:rPr>
        <w:t xml:space="preserve">Data is currently being collected and generated under the Project. </w:t>
      </w:r>
      <w:r w:rsidR="00976FAF">
        <w:rPr>
          <w:rFonts w:asciiTheme="minorHAnsi" w:hAnsiTheme="minorHAnsi" w:cs="Times New Roman"/>
          <w:sz w:val="22"/>
        </w:rPr>
        <w:t xml:space="preserve"> </w:t>
      </w:r>
      <w:r w:rsidRPr="004C5FC1">
        <w:rPr>
          <w:rFonts w:asciiTheme="minorHAnsi" w:hAnsiTheme="minorHAnsi" w:cs="Times New Roman"/>
          <w:sz w:val="22"/>
        </w:rPr>
        <w:t>Examples include:</w:t>
      </w:r>
    </w:p>
    <w:p w14:paraId="55AE7939" w14:textId="4B580721" w:rsidR="00FB6246" w:rsidRPr="004C5FC1" w:rsidRDefault="00FB6246" w:rsidP="00FB6246">
      <w:pPr>
        <w:pStyle w:val="ListParagraph"/>
        <w:numPr>
          <w:ilvl w:val="0"/>
          <w:numId w:val="10"/>
        </w:numPr>
        <w:shd w:val="clear" w:color="auto" w:fill="FFFFFF"/>
        <w:spacing w:before="100" w:beforeAutospacing="1" w:after="100" w:afterAutospacing="1" w:line="240" w:lineRule="auto"/>
        <w:rPr>
          <w:rFonts w:asciiTheme="minorHAnsi" w:eastAsia="Times New Roman" w:hAnsiTheme="minorHAnsi" w:cs="Times New Roman"/>
          <w:color w:val="000000"/>
          <w:sz w:val="22"/>
        </w:rPr>
      </w:pPr>
      <w:r w:rsidRPr="004C5FC1">
        <w:rPr>
          <w:rFonts w:asciiTheme="minorHAnsi" w:eastAsia="Times New Roman" w:hAnsiTheme="minorHAnsi" w:cs="Times New Roman"/>
          <w:color w:val="000000"/>
          <w:sz w:val="22"/>
        </w:rPr>
        <w:t xml:space="preserve">Literature </w:t>
      </w:r>
      <w:r w:rsidR="00F5311E">
        <w:rPr>
          <w:rFonts w:asciiTheme="minorHAnsi" w:eastAsia="Times New Roman" w:hAnsiTheme="minorHAnsi" w:cs="Times New Roman"/>
          <w:color w:val="000000"/>
          <w:sz w:val="22"/>
        </w:rPr>
        <w:t>review focusing on</w:t>
      </w:r>
      <w:r w:rsidRPr="004C5FC1">
        <w:rPr>
          <w:rFonts w:asciiTheme="minorHAnsi" w:eastAsia="Times New Roman" w:hAnsiTheme="minorHAnsi" w:cs="Times New Roman"/>
          <w:color w:val="000000"/>
          <w:sz w:val="22"/>
        </w:rPr>
        <w:t xml:space="preserve"> the pilot sites </w:t>
      </w:r>
      <w:r w:rsidR="00F5311E">
        <w:rPr>
          <w:rFonts w:asciiTheme="minorHAnsi" w:eastAsia="Times New Roman" w:hAnsiTheme="minorHAnsi" w:cs="Times New Roman"/>
          <w:color w:val="000000"/>
          <w:sz w:val="22"/>
        </w:rPr>
        <w:t>and</w:t>
      </w:r>
      <w:r w:rsidR="00F5311E" w:rsidRPr="004C5FC1">
        <w:rPr>
          <w:rFonts w:asciiTheme="minorHAnsi" w:eastAsia="Times New Roman" w:hAnsiTheme="minorHAnsi" w:cs="Times New Roman"/>
          <w:color w:val="000000"/>
          <w:sz w:val="22"/>
        </w:rPr>
        <w:t xml:space="preserve"> </w:t>
      </w:r>
      <w:r w:rsidR="00F5311E">
        <w:rPr>
          <w:rFonts w:asciiTheme="minorHAnsi" w:eastAsia="Times New Roman" w:hAnsiTheme="minorHAnsi" w:cs="Times New Roman"/>
          <w:color w:val="000000"/>
          <w:sz w:val="22"/>
        </w:rPr>
        <w:t xml:space="preserve">studies </w:t>
      </w:r>
      <w:r w:rsidRPr="004C5FC1">
        <w:rPr>
          <w:rFonts w:asciiTheme="minorHAnsi" w:eastAsia="Times New Roman" w:hAnsiTheme="minorHAnsi" w:cs="Times New Roman"/>
          <w:color w:val="000000"/>
          <w:sz w:val="22"/>
        </w:rPr>
        <w:t>on 33 species identified in the project document</w:t>
      </w:r>
    </w:p>
    <w:p w14:paraId="216D5F65" w14:textId="0B16570E" w:rsidR="00FB6246" w:rsidRPr="004C5FC1" w:rsidRDefault="00FB6246" w:rsidP="00FB6246">
      <w:pPr>
        <w:pStyle w:val="ListParagraph"/>
        <w:numPr>
          <w:ilvl w:val="0"/>
          <w:numId w:val="10"/>
        </w:numPr>
        <w:shd w:val="clear" w:color="auto" w:fill="FFFFFF"/>
        <w:spacing w:before="100" w:beforeAutospacing="1" w:after="100" w:afterAutospacing="1" w:line="240" w:lineRule="auto"/>
        <w:rPr>
          <w:rFonts w:asciiTheme="minorHAnsi" w:eastAsia="Times New Roman" w:hAnsiTheme="minorHAnsi" w:cs="Times New Roman"/>
          <w:color w:val="000000"/>
          <w:sz w:val="22"/>
        </w:rPr>
      </w:pPr>
      <w:r w:rsidRPr="004C5FC1">
        <w:rPr>
          <w:rFonts w:asciiTheme="minorHAnsi" w:hAnsiTheme="minorHAnsi" w:cs="Times New Roman"/>
          <w:sz w:val="22"/>
        </w:rPr>
        <w:t>Species distribution data for over 30 species in six pilot sites</w:t>
      </w:r>
    </w:p>
    <w:p w14:paraId="7BF15771" w14:textId="0C137E5A" w:rsidR="00FB6246" w:rsidRPr="004C5FC1" w:rsidRDefault="00FB6246" w:rsidP="00FB6246">
      <w:pPr>
        <w:pStyle w:val="ListParagraph"/>
        <w:numPr>
          <w:ilvl w:val="0"/>
          <w:numId w:val="10"/>
        </w:numPr>
        <w:shd w:val="clear" w:color="auto" w:fill="FFFFFF"/>
        <w:spacing w:before="100" w:beforeAutospacing="1" w:after="100" w:afterAutospacing="1" w:line="240" w:lineRule="auto"/>
        <w:rPr>
          <w:rFonts w:asciiTheme="minorHAnsi" w:eastAsia="Times New Roman" w:hAnsiTheme="minorHAnsi" w:cs="Times New Roman"/>
          <w:color w:val="000000"/>
          <w:sz w:val="22"/>
        </w:rPr>
      </w:pPr>
      <w:r w:rsidRPr="004C5FC1">
        <w:rPr>
          <w:rFonts w:asciiTheme="minorHAnsi" w:eastAsia="Times New Roman" w:hAnsiTheme="minorHAnsi" w:cs="Times New Roman"/>
          <w:color w:val="000000"/>
          <w:sz w:val="22"/>
        </w:rPr>
        <w:t xml:space="preserve">2014 high-resolution </w:t>
      </w:r>
      <w:r w:rsidR="00976FAF" w:rsidRPr="004C5FC1">
        <w:rPr>
          <w:rFonts w:asciiTheme="minorHAnsi" w:eastAsia="Times New Roman" w:hAnsiTheme="minorHAnsi" w:cs="Times New Roman"/>
          <w:color w:val="000000"/>
          <w:sz w:val="22"/>
        </w:rPr>
        <w:t>aerial</w:t>
      </w:r>
      <w:r w:rsidR="00976FAF">
        <w:rPr>
          <w:rFonts w:asciiTheme="minorHAnsi" w:eastAsia="Times New Roman" w:hAnsiTheme="minorHAnsi" w:cs="Times New Roman"/>
          <w:color w:val="000000"/>
          <w:sz w:val="22"/>
        </w:rPr>
        <w:t xml:space="preserve"> </w:t>
      </w:r>
      <w:r w:rsidRPr="004C5FC1">
        <w:rPr>
          <w:rFonts w:asciiTheme="minorHAnsi" w:eastAsia="Times New Roman" w:hAnsiTheme="minorHAnsi" w:cs="Times New Roman"/>
          <w:color w:val="000000"/>
          <w:sz w:val="22"/>
        </w:rPr>
        <w:t xml:space="preserve">photo </w:t>
      </w:r>
      <w:r w:rsidR="00976FAF" w:rsidRPr="004C5FC1">
        <w:rPr>
          <w:rFonts w:asciiTheme="minorHAnsi" w:eastAsia="Times New Roman" w:hAnsiTheme="minorHAnsi" w:cs="Times New Roman"/>
          <w:color w:val="000000"/>
          <w:sz w:val="22"/>
        </w:rPr>
        <w:t>mosaics</w:t>
      </w:r>
      <w:r w:rsidR="00976FAF">
        <w:rPr>
          <w:rFonts w:asciiTheme="minorHAnsi" w:eastAsia="Times New Roman" w:hAnsiTheme="minorHAnsi" w:cs="Times New Roman"/>
          <w:color w:val="000000"/>
          <w:sz w:val="22"/>
        </w:rPr>
        <w:t xml:space="preserve"> </w:t>
      </w:r>
      <w:r w:rsidR="00976FAF" w:rsidRPr="004C5FC1">
        <w:rPr>
          <w:rFonts w:asciiTheme="minorHAnsi" w:eastAsia="Times New Roman" w:hAnsiTheme="minorHAnsi" w:cs="Times New Roman"/>
          <w:color w:val="000000"/>
          <w:sz w:val="22"/>
        </w:rPr>
        <w:t>in</w:t>
      </w:r>
      <w:r w:rsidR="00976FAF">
        <w:rPr>
          <w:rFonts w:asciiTheme="minorHAnsi" w:eastAsia="Times New Roman" w:hAnsiTheme="minorHAnsi" w:cs="Times New Roman"/>
          <w:color w:val="000000"/>
          <w:sz w:val="22"/>
        </w:rPr>
        <w:t xml:space="preserve"> </w:t>
      </w:r>
      <w:r w:rsidRPr="004C5FC1">
        <w:rPr>
          <w:rFonts w:asciiTheme="minorHAnsi" w:eastAsia="Times New Roman" w:hAnsiTheme="minorHAnsi" w:cs="Times New Roman"/>
          <w:color w:val="000000"/>
          <w:sz w:val="22"/>
        </w:rPr>
        <w:t>ECW format</w:t>
      </w:r>
    </w:p>
    <w:p w14:paraId="74B47B44" w14:textId="77777777" w:rsidR="00FB6246" w:rsidRPr="004C5FC1" w:rsidRDefault="00FB6246" w:rsidP="00FB6246">
      <w:pPr>
        <w:numPr>
          <w:ilvl w:val="0"/>
          <w:numId w:val="10"/>
        </w:numPr>
        <w:shd w:val="clear" w:color="auto" w:fill="FFFFFF"/>
        <w:spacing w:before="100" w:beforeAutospacing="1" w:after="100" w:afterAutospacing="1" w:line="240" w:lineRule="auto"/>
        <w:rPr>
          <w:rFonts w:asciiTheme="minorHAnsi" w:eastAsia="Times New Roman" w:hAnsiTheme="minorHAnsi" w:cs="Times New Roman"/>
          <w:color w:val="000000"/>
          <w:sz w:val="22"/>
        </w:rPr>
      </w:pPr>
      <w:r w:rsidRPr="004C5FC1">
        <w:rPr>
          <w:rFonts w:asciiTheme="minorHAnsi" w:eastAsia="Times New Roman" w:hAnsiTheme="minorHAnsi" w:cs="Times New Roman"/>
          <w:color w:val="000000"/>
          <w:sz w:val="22"/>
        </w:rPr>
        <w:t>LIDAR data in LAS format</w:t>
      </w:r>
    </w:p>
    <w:p w14:paraId="4AE9CB3A" w14:textId="4CA97F12" w:rsidR="00FB6246" w:rsidRPr="004C5FC1" w:rsidRDefault="00FB6246" w:rsidP="00FB6246">
      <w:pPr>
        <w:numPr>
          <w:ilvl w:val="0"/>
          <w:numId w:val="10"/>
        </w:numPr>
        <w:shd w:val="clear" w:color="auto" w:fill="FFFFFF"/>
        <w:spacing w:before="100" w:beforeAutospacing="1" w:after="100" w:afterAutospacing="1" w:line="240" w:lineRule="auto"/>
        <w:rPr>
          <w:rFonts w:asciiTheme="minorHAnsi" w:eastAsia="Times New Roman" w:hAnsiTheme="minorHAnsi" w:cs="Times New Roman"/>
          <w:color w:val="000000"/>
          <w:sz w:val="22"/>
        </w:rPr>
      </w:pPr>
      <w:r w:rsidRPr="004C5FC1">
        <w:rPr>
          <w:rFonts w:asciiTheme="minorHAnsi" w:eastAsia="Times New Roman" w:hAnsiTheme="minorHAnsi" w:cs="Times New Roman"/>
          <w:color w:val="000000"/>
          <w:sz w:val="22"/>
        </w:rPr>
        <w:t>Squatter sites mapped in JPG format</w:t>
      </w:r>
      <w:r w:rsidR="00CE1D3F">
        <w:rPr>
          <w:rFonts w:asciiTheme="minorHAnsi" w:eastAsia="Times New Roman" w:hAnsiTheme="minorHAnsi" w:cs="Times New Roman"/>
          <w:color w:val="000000"/>
          <w:sz w:val="22"/>
        </w:rPr>
        <w:t xml:space="preserve"> for Trinidad </w:t>
      </w:r>
    </w:p>
    <w:p w14:paraId="06263CBA" w14:textId="57E01F97" w:rsidR="00FB6246" w:rsidRPr="004C5FC1" w:rsidRDefault="00FB6246" w:rsidP="00FB6246">
      <w:pPr>
        <w:numPr>
          <w:ilvl w:val="0"/>
          <w:numId w:val="10"/>
        </w:numPr>
        <w:shd w:val="clear" w:color="auto" w:fill="FFFFFF"/>
        <w:spacing w:before="100" w:beforeAutospacing="1" w:after="100" w:afterAutospacing="1" w:line="240" w:lineRule="auto"/>
        <w:rPr>
          <w:rFonts w:asciiTheme="minorHAnsi" w:eastAsia="Times New Roman" w:hAnsiTheme="minorHAnsi" w:cs="Times New Roman"/>
          <w:color w:val="000000"/>
          <w:sz w:val="22"/>
        </w:rPr>
      </w:pPr>
      <w:r w:rsidRPr="004C5FC1">
        <w:rPr>
          <w:rFonts w:asciiTheme="minorHAnsi" w:eastAsia="Times New Roman" w:hAnsiTheme="minorHAnsi" w:cs="Times New Roman"/>
          <w:color w:val="000000"/>
          <w:sz w:val="22"/>
        </w:rPr>
        <w:t>Reforestation areas for Nariva</w:t>
      </w:r>
      <w:r w:rsidR="00D26541">
        <w:rPr>
          <w:rFonts w:asciiTheme="minorHAnsi" w:eastAsia="Times New Roman" w:hAnsiTheme="minorHAnsi" w:cs="Times New Roman"/>
          <w:color w:val="000000"/>
          <w:sz w:val="22"/>
        </w:rPr>
        <w:t xml:space="preserve"> Swamp</w:t>
      </w:r>
      <w:r w:rsidRPr="004C5FC1">
        <w:rPr>
          <w:rFonts w:asciiTheme="minorHAnsi" w:eastAsia="Times New Roman" w:hAnsiTheme="minorHAnsi" w:cs="Times New Roman"/>
          <w:color w:val="000000"/>
          <w:sz w:val="22"/>
        </w:rPr>
        <w:t xml:space="preserve"> under the National Reforestation and Watershed Programme received in JPG and DRA format</w:t>
      </w:r>
    </w:p>
    <w:p w14:paraId="03F45815" w14:textId="7801147A" w:rsidR="00FB6246" w:rsidRPr="004C5FC1" w:rsidRDefault="00FB6246" w:rsidP="00FB6246">
      <w:pPr>
        <w:numPr>
          <w:ilvl w:val="0"/>
          <w:numId w:val="10"/>
        </w:numPr>
        <w:shd w:val="clear" w:color="auto" w:fill="FFFFFF"/>
        <w:spacing w:before="100" w:beforeAutospacing="1" w:after="0" w:line="240" w:lineRule="auto"/>
        <w:rPr>
          <w:rFonts w:asciiTheme="minorHAnsi" w:eastAsia="Times New Roman" w:hAnsiTheme="minorHAnsi" w:cs="Times New Roman"/>
          <w:color w:val="000000"/>
          <w:sz w:val="22"/>
        </w:rPr>
      </w:pPr>
      <w:r w:rsidRPr="004C5FC1">
        <w:rPr>
          <w:rFonts w:asciiTheme="minorHAnsi" w:eastAsia="Times New Roman" w:hAnsiTheme="minorHAnsi" w:cs="Times New Roman"/>
          <w:color w:val="000000"/>
          <w:sz w:val="22"/>
        </w:rPr>
        <w:t>Forest Reserves and E</w:t>
      </w:r>
      <w:r w:rsidR="00700A6D">
        <w:rPr>
          <w:rFonts w:asciiTheme="minorHAnsi" w:eastAsia="Times New Roman" w:hAnsiTheme="minorHAnsi" w:cs="Times New Roman"/>
          <w:color w:val="000000"/>
          <w:sz w:val="22"/>
        </w:rPr>
        <w:t xml:space="preserve">nvironmentally </w:t>
      </w:r>
      <w:r w:rsidRPr="004C5FC1">
        <w:rPr>
          <w:rFonts w:asciiTheme="minorHAnsi" w:eastAsia="Times New Roman" w:hAnsiTheme="minorHAnsi" w:cs="Times New Roman"/>
          <w:color w:val="000000"/>
          <w:sz w:val="22"/>
        </w:rPr>
        <w:t>S</w:t>
      </w:r>
      <w:r w:rsidR="00700A6D">
        <w:rPr>
          <w:rFonts w:asciiTheme="minorHAnsi" w:eastAsia="Times New Roman" w:hAnsiTheme="minorHAnsi" w:cs="Times New Roman"/>
          <w:color w:val="000000"/>
          <w:sz w:val="22"/>
        </w:rPr>
        <w:t xml:space="preserve">ensitive </w:t>
      </w:r>
      <w:r w:rsidRPr="004C5FC1">
        <w:rPr>
          <w:rFonts w:asciiTheme="minorHAnsi" w:eastAsia="Times New Roman" w:hAnsiTheme="minorHAnsi" w:cs="Times New Roman"/>
          <w:color w:val="000000"/>
          <w:sz w:val="22"/>
        </w:rPr>
        <w:t>A</w:t>
      </w:r>
      <w:r w:rsidR="00700A6D">
        <w:rPr>
          <w:rFonts w:asciiTheme="minorHAnsi" w:eastAsia="Times New Roman" w:hAnsiTheme="minorHAnsi" w:cs="Times New Roman"/>
          <w:color w:val="000000"/>
          <w:sz w:val="22"/>
        </w:rPr>
        <w:t>rea</w:t>
      </w:r>
      <w:r w:rsidRPr="004C5FC1">
        <w:rPr>
          <w:rFonts w:asciiTheme="minorHAnsi" w:eastAsia="Times New Roman" w:hAnsiTheme="minorHAnsi" w:cs="Times New Roman"/>
          <w:color w:val="000000"/>
          <w:sz w:val="22"/>
        </w:rPr>
        <w:t xml:space="preserve"> boundaries received in SHP format</w:t>
      </w:r>
    </w:p>
    <w:p w14:paraId="4FE3CD0F" w14:textId="66BFBF90" w:rsidR="00FB6246" w:rsidRPr="004C5FC1" w:rsidRDefault="00FB6246" w:rsidP="00FB6246">
      <w:pPr>
        <w:pStyle w:val="ListParagraph"/>
        <w:numPr>
          <w:ilvl w:val="0"/>
          <w:numId w:val="9"/>
        </w:numPr>
        <w:spacing w:after="0" w:line="240" w:lineRule="auto"/>
        <w:rPr>
          <w:rFonts w:asciiTheme="minorHAnsi" w:hAnsiTheme="minorHAnsi" w:cs="Times New Roman"/>
          <w:sz w:val="22"/>
        </w:rPr>
      </w:pPr>
      <w:r w:rsidRPr="004C5FC1">
        <w:rPr>
          <w:rFonts w:asciiTheme="minorHAnsi" w:eastAsia="Times New Roman" w:hAnsiTheme="minorHAnsi" w:cs="Times New Roman"/>
          <w:color w:val="000000"/>
          <w:sz w:val="22"/>
        </w:rPr>
        <w:t>Other mapping data sets such a</w:t>
      </w:r>
      <w:r w:rsidR="00033769">
        <w:rPr>
          <w:rFonts w:asciiTheme="minorHAnsi" w:eastAsia="Times New Roman" w:hAnsiTheme="minorHAnsi" w:cs="Times New Roman"/>
          <w:color w:val="000000"/>
          <w:sz w:val="22"/>
        </w:rPr>
        <w:t>s</w:t>
      </w:r>
      <w:r w:rsidRPr="004C5FC1">
        <w:rPr>
          <w:rFonts w:asciiTheme="minorHAnsi" w:eastAsia="Times New Roman" w:hAnsiTheme="minorHAnsi" w:cs="Times New Roman"/>
          <w:color w:val="000000"/>
          <w:sz w:val="22"/>
        </w:rPr>
        <w:t xml:space="preserve"> forest cover, land cover, land ownership and </w:t>
      </w:r>
      <w:r w:rsidR="00976FAF" w:rsidRPr="004C5FC1">
        <w:rPr>
          <w:rFonts w:asciiTheme="minorHAnsi" w:eastAsia="Times New Roman" w:hAnsiTheme="minorHAnsi" w:cs="Times New Roman"/>
          <w:color w:val="000000"/>
          <w:sz w:val="22"/>
        </w:rPr>
        <w:t>bathymetry</w:t>
      </w:r>
      <w:r w:rsidR="00976FAF">
        <w:rPr>
          <w:rFonts w:asciiTheme="minorHAnsi" w:eastAsia="Times New Roman" w:hAnsiTheme="minorHAnsi" w:cs="Times New Roman"/>
          <w:color w:val="000000"/>
          <w:sz w:val="22"/>
        </w:rPr>
        <w:t xml:space="preserve"> </w:t>
      </w:r>
      <w:r w:rsidRPr="004C5FC1">
        <w:rPr>
          <w:rFonts w:asciiTheme="minorHAnsi" w:eastAsia="Times New Roman" w:hAnsiTheme="minorHAnsi" w:cs="Times New Roman"/>
          <w:color w:val="000000"/>
          <w:sz w:val="22"/>
        </w:rPr>
        <w:t>(in various formats)</w:t>
      </w:r>
    </w:p>
    <w:p w14:paraId="30793F92" w14:textId="77777777" w:rsidR="00FB6246" w:rsidRDefault="00FB6246" w:rsidP="00A91B3B">
      <w:pPr>
        <w:tabs>
          <w:tab w:val="left" w:pos="1890"/>
        </w:tabs>
        <w:spacing w:after="0" w:line="240" w:lineRule="auto"/>
        <w:jc w:val="both"/>
        <w:rPr>
          <w:rFonts w:asciiTheme="minorHAnsi" w:hAnsiTheme="minorHAnsi" w:cs="Times New Roman"/>
          <w:sz w:val="22"/>
        </w:rPr>
      </w:pPr>
    </w:p>
    <w:p w14:paraId="0645D78E" w14:textId="6524F125" w:rsidR="00EF2586" w:rsidRPr="00A91B3B" w:rsidRDefault="00EF2586" w:rsidP="00A91B3B">
      <w:pPr>
        <w:tabs>
          <w:tab w:val="left" w:pos="1890"/>
        </w:tabs>
        <w:spacing w:after="0" w:line="240" w:lineRule="auto"/>
        <w:jc w:val="both"/>
        <w:rPr>
          <w:rFonts w:asciiTheme="minorHAnsi" w:hAnsiTheme="minorHAnsi" w:cs="Times New Roman"/>
          <w:sz w:val="22"/>
        </w:rPr>
      </w:pPr>
      <w:r w:rsidRPr="00A91B3B">
        <w:rPr>
          <w:rFonts w:asciiTheme="minorHAnsi" w:hAnsiTheme="minorHAnsi" w:cs="Times New Roman"/>
          <w:sz w:val="22"/>
        </w:rPr>
        <w:t xml:space="preserve">In this regard, </w:t>
      </w:r>
      <w:r w:rsidRPr="00A91B3B">
        <w:rPr>
          <w:rFonts w:asciiTheme="minorHAnsi" w:hAnsiTheme="minorHAnsi"/>
          <w:sz w:val="22"/>
        </w:rPr>
        <w:t xml:space="preserve">this consultancy is to </w:t>
      </w:r>
      <w:r w:rsidR="00A91B3B">
        <w:rPr>
          <w:rFonts w:asciiTheme="minorHAnsi" w:hAnsiTheme="minorHAnsi"/>
          <w:sz w:val="22"/>
        </w:rPr>
        <w:t xml:space="preserve">prepare a concept for the </w:t>
      </w:r>
      <w:r w:rsidRPr="00A91B3B">
        <w:rPr>
          <w:rFonts w:asciiTheme="minorHAnsi" w:hAnsiTheme="minorHAnsi"/>
          <w:sz w:val="22"/>
        </w:rPr>
        <w:t xml:space="preserve">design </w:t>
      </w:r>
      <w:r w:rsidR="00A91B3B">
        <w:rPr>
          <w:rFonts w:asciiTheme="minorHAnsi" w:hAnsiTheme="minorHAnsi"/>
          <w:sz w:val="22"/>
        </w:rPr>
        <w:t xml:space="preserve">of </w:t>
      </w:r>
      <w:r w:rsidRPr="00A91B3B">
        <w:rPr>
          <w:rFonts w:asciiTheme="minorHAnsi" w:hAnsiTheme="minorHAnsi"/>
          <w:sz w:val="22"/>
        </w:rPr>
        <w:t>a data management system which will improve access, exchange and management of information for effective decision-making on the management of forest and protected areas in Trinidad and Tobago.</w:t>
      </w:r>
    </w:p>
    <w:p w14:paraId="037929C1" w14:textId="77777777" w:rsidR="00467398" w:rsidRPr="00B35E11" w:rsidRDefault="00467398" w:rsidP="00467398">
      <w:pPr>
        <w:pStyle w:val="ListParagraph"/>
        <w:widowControl w:val="0"/>
        <w:tabs>
          <w:tab w:val="left" w:pos="820"/>
          <w:tab w:val="left" w:pos="821"/>
        </w:tabs>
        <w:spacing w:before="118" w:after="240" w:line="240" w:lineRule="auto"/>
        <w:ind w:left="0"/>
        <w:rPr>
          <w:rFonts w:asciiTheme="minorHAnsi" w:hAnsiTheme="minorHAnsi"/>
          <w:sz w:val="22"/>
        </w:rPr>
      </w:pPr>
    </w:p>
    <w:p w14:paraId="5A438C01" w14:textId="77777777" w:rsidR="00467398" w:rsidRPr="00E20ED1" w:rsidRDefault="00467398" w:rsidP="00271189">
      <w:pPr>
        <w:pStyle w:val="ListParagraph"/>
        <w:widowControl w:val="0"/>
        <w:numPr>
          <w:ilvl w:val="0"/>
          <w:numId w:val="1"/>
        </w:numPr>
        <w:tabs>
          <w:tab w:val="left" w:pos="820"/>
          <w:tab w:val="left" w:pos="821"/>
        </w:tabs>
        <w:spacing w:before="118" w:after="240" w:line="240" w:lineRule="auto"/>
        <w:ind w:left="360"/>
        <w:jc w:val="both"/>
        <w:rPr>
          <w:rFonts w:asciiTheme="minorHAnsi" w:hAnsiTheme="minorHAnsi"/>
          <w:sz w:val="22"/>
          <w:u w:val="single"/>
        </w:rPr>
      </w:pPr>
      <w:r w:rsidRPr="00E20ED1">
        <w:rPr>
          <w:rFonts w:asciiTheme="minorHAnsi" w:hAnsiTheme="minorHAnsi"/>
          <w:sz w:val="22"/>
          <w:u w:val="single"/>
        </w:rPr>
        <w:t>Objectives and Scope of Work</w:t>
      </w:r>
    </w:p>
    <w:p w14:paraId="6C5EF9B9" w14:textId="5543FF9E" w:rsidR="00467398" w:rsidRPr="00FB6246" w:rsidRDefault="00467398" w:rsidP="00467398">
      <w:pPr>
        <w:widowControl w:val="0"/>
        <w:tabs>
          <w:tab w:val="left" w:pos="820"/>
          <w:tab w:val="left" w:pos="821"/>
        </w:tabs>
        <w:spacing w:before="118" w:after="240" w:line="240" w:lineRule="auto"/>
        <w:jc w:val="both"/>
        <w:rPr>
          <w:rFonts w:asciiTheme="minorHAnsi" w:hAnsiTheme="minorHAnsi"/>
          <w:sz w:val="22"/>
        </w:rPr>
      </w:pPr>
      <w:r w:rsidRPr="00FB6246">
        <w:rPr>
          <w:rFonts w:asciiTheme="minorHAnsi" w:hAnsiTheme="minorHAnsi"/>
          <w:sz w:val="22"/>
        </w:rPr>
        <w:t xml:space="preserve">The </w:t>
      </w:r>
      <w:r w:rsidRPr="00FB6246">
        <w:rPr>
          <w:rFonts w:asciiTheme="minorHAnsi" w:hAnsiTheme="minorHAnsi"/>
          <w:b/>
          <w:bCs/>
          <w:sz w:val="22"/>
        </w:rPr>
        <w:t>principal objective</w:t>
      </w:r>
      <w:r w:rsidRPr="00FB6246">
        <w:rPr>
          <w:rFonts w:asciiTheme="minorHAnsi" w:hAnsiTheme="minorHAnsi"/>
          <w:sz w:val="22"/>
        </w:rPr>
        <w:t xml:space="preserve"> of the assignment is to prepare </w:t>
      </w:r>
      <w:r w:rsidR="00A91B3B" w:rsidRPr="00FB6246">
        <w:rPr>
          <w:rFonts w:asciiTheme="minorHAnsi" w:hAnsiTheme="minorHAnsi"/>
          <w:sz w:val="22"/>
        </w:rPr>
        <w:t xml:space="preserve">a concept for the design of a management </w:t>
      </w:r>
      <w:r w:rsidR="00510473">
        <w:rPr>
          <w:rFonts w:asciiTheme="minorHAnsi" w:hAnsiTheme="minorHAnsi"/>
          <w:sz w:val="22"/>
        </w:rPr>
        <w:t xml:space="preserve">information </w:t>
      </w:r>
      <w:r w:rsidR="00A91B3B" w:rsidRPr="00FB6246">
        <w:rPr>
          <w:rFonts w:asciiTheme="minorHAnsi" w:hAnsiTheme="minorHAnsi"/>
          <w:sz w:val="22"/>
        </w:rPr>
        <w:t>system</w:t>
      </w:r>
      <w:r w:rsidR="00602BCF" w:rsidRPr="00FB6246">
        <w:rPr>
          <w:rFonts w:asciiTheme="minorHAnsi" w:hAnsiTheme="minorHAnsi"/>
          <w:sz w:val="22"/>
        </w:rPr>
        <w:t xml:space="preserve"> </w:t>
      </w:r>
      <w:r w:rsidR="00472E7A" w:rsidRPr="00FB6246">
        <w:rPr>
          <w:rFonts w:asciiTheme="minorHAnsi" w:hAnsiTheme="minorHAnsi"/>
          <w:sz w:val="22"/>
        </w:rPr>
        <w:t xml:space="preserve">for forest and protected areas in Trinidad and Tobago </w:t>
      </w:r>
      <w:r w:rsidR="00602BCF" w:rsidRPr="00FB6246">
        <w:rPr>
          <w:rFonts w:asciiTheme="minorHAnsi" w:hAnsiTheme="minorHAnsi" w:cs="Times New Roman"/>
          <w:sz w:val="22"/>
        </w:rPr>
        <w:t xml:space="preserve">inclusive of </w:t>
      </w:r>
      <w:r w:rsidR="00472E7A" w:rsidRPr="00FB6246">
        <w:rPr>
          <w:rFonts w:asciiTheme="minorHAnsi" w:hAnsiTheme="minorHAnsi" w:cs="Times New Roman"/>
          <w:sz w:val="22"/>
        </w:rPr>
        <w:t>associated cost and in</w:t>
      </w:r>
      <w:r w:rsidR="00846AFA" w:rsidRPr="00FB6246">
        <w:rPr>
          <w:rFonts w:asciiTheme="minorHAnsi" w:hAnsiTheme="minorHAnsi" w:cs="Times New Roman"/>
          <w:sz w:val="22"/>
        </w:rPr>
        <w:t xml:space="preserve">formed by a </w:t>
      </w:r>
      <w:r w:rsidR="00472E7A" w:rsidRPr="00FB6246">
        <w:rPr>
          <w:rFonts w:asciiTheme="minorHAnsi" w:hAnsiTheme="minorHAnsi"/>
          <w:sz w:val="22"/>
        </w:rPr>
        <w:t xml:space="preserve">situational analysis, </w:t>
      </w:r>
      <w:r w:rsidR="00846AFA" w:rsidRPr="00FB6246">
        <w:rPr>
          <w:rFonts w:asciiTheme="minorHAnsi" w:hAnsiTheme="minorHAnsi"/>
          <w:sz w:val="22"/>
        </w:rPr>
        <w:t>data need</w:t>
      </w:r>
      <w:r w:rsidR="00033769">
        <w:rPr>
          <w:rFonts w:asciiTheme="minorHAnsi" w:hAnsiTheme="minorHAnsi"/>
          <w:sz w:val="22"/>
        </w:rPr>
        <w:t>s</w:t>
      </w:r>
      <w:r w:rsidR="00472E7A" w:rsidRPr="00FB6246">
        <w:rPr>
          <w:rFonts w:asciiTheme="minorHAnsi" w:hAnsiTheme="minorHAnsi"/>
          <w:sz w:val="22"/>
        </w:rPr>
        <w:t xml:space="preserve"> </w:t>
      </w:r>
      <w:r w:rsidR="005929A2">
        <w:rPr>
          <w:rFonts w:asciiTheme="minorHAnsi" w:hAnsiTheme="minorHAnsi"/>
          <w:sz w:val="22"/>
        </w:rPr>
        <w:t xml:space="preserve">and gap </w:t>
      </w:r>
      <w:r w:rsidR="00472E7A" w:rsidRPr="00FB6246">
        <w:rPr>
          <w:rFonts w:asciiTheme="minorHAnsi" w:hAnsiTheme="minorHAnsi"/>
          <w:sz w:val="22"/>
        </w:rPr>
        <w:t xml:space="preserve">assessment and </w:t>
      </w:r>
      <w:r w:rsidR="00472E7A" w:rsidRPr="00FB6246">
        <w:rPr>
          <w:rFonts w:asciiTheme="minorHAnsi" w:hAnsiTheme="minorHAnsi" w:cs="Times New Roman"/>
          <w:sz w:val="22"/>
        </w:rPr>
        <w:t xml:space="preserve">relevant </w:t>
      </w:r>
      <w:r w:rsidR="00472E7A" w:rsidRPr="00FB6246">
        <w:rPr>
          <w:rFonts w:asciiTheme="minorHAnsi" w:hAnsiTheme="minorHAnsi"/>
          <w:sz w:val="22"/>
        </w:rPr>
        <w:t xml:space="preserve">global </w:t>
      </w:r>
      <w:r w:rsidR="00472E7A" w:rsidRPr="00FB6246">
        <w:rPr>
          <w:rFonts w:asciiTheme="minorHAnsi" w:hAnsiTheme="minorHAnsi" w:cs="Times New Roman"/>
          <w:sz w:val="22"/>
        </w:rPr>
        <w:t>best practices.</w:t>
      </w:r>
    </w:p>
    <w:p w14:paraId="129F159C" w14:textId="77777777" w:rsidR="00467398" w:rsidRPr="00FB6246" w:rsidRDefault="00467398" w:rsidP="00271189">
      <w:pPr>
        <w:pStyle w:val="ListParagraph"/>
        <w:numPr>
          <w:ilvl w:val="0"/>
          <w:numId w:val="1"/>
        </w:numPr>
        <w:ind w:left="360"/>
        <w:jc w:val="both"/>
        <w:rPr>
          <w:rFonts w:asciiTheme="minorHAnsi" w:hAnsiTheme="minorHAnsi"/>
          <w:sz w:val="22"/>
          <w:u w:val="single"/>
        </w:rPr>
      </w:pPr>
      <w:r w:rsidRPr="00FB6246">
        <w:rPr>
          <w:rFonts w:asciiTheme="minorHAnsi" w:hAnsiTheme="minorHAnsi"/>
          <w:sz w:val="22"/>
          <w:u w:val="single"/>
        </w:rPr>
        <w:t xml:space="preserve">Activities </w:t>
      </w:r>
    </w:p>
    <w:p w14:paraId="7C0CCE9F" w14:textId="77777777" w:rsidR="00467398" w:rsidRPr="00FB6246" w:rsidRDefault="00467398" w:rsidP="00271189">
      <w:pPr>
        <w:pStyle w:val="ListParagraph"/>
        <w:spacing w:after="0"/>
        <w:ind w:left="0"/>
        <w:jc w:val="both"/>
        <w:rPr>
          <w:rFonts w:asciiTheme="minorHAnsi" w:hAnsiTheme="minorHAnsi"/>
          <w:sz w:val="22"/>
        </w:rPr>
      </w:pPr>
      <w:r w:rsidRPr="00FB6246">
        <w:rPr>
          <w:rFonts w:asciiTheme="minorHAnsi" w:hAnsiTheme="minorHAnsi"/>
          <w:sz w:val="22"/>
        </w:rPr>
        <w:t>The activities for this consultancy are:</w:t>
      </w:r>
    </w:p>
    <w:p w14:paraId="37255B6D" w14:textId="2CB22ECF" w:rsidR="00CE1D3F" w:rsidRPr="00D46E36" w:rsidRDefault="005929A2" w:rsidP="00602BCF">
      <w:pPr>
        <w:pStyle w:val="PlainText"/>
        <w:numPr>
          <w:ilvl w:val="0"/>
          <w:numId w:val="8"/>
        </w:numPr>
        <w:rPr>
          <w:rFonts w:asciiTheme="minorHAnsi" w:hAnsiTheme="minorHAnsi"/>
        </w:rPr>
      </w:pPr>
      <w:r>
        <w:rPr>
          <w:rFonts w:asciiTheme="minorHAnsi" w:hAnsiTheme="minorHAnsi"/>
          <w:lang w:val="en-GB"/>
        </w:rPr>
        <w:t>The undertaking of</w:t>
      </w:r>
      <w:r w:rsidR="00C315C3">
        <w:rPr>
          <w:rFonts w:asciiTheme="minorHAnsi" w:hAnsiTheme="minorHAnsi"/>
          <w:lang w:val="en-GB"/>
        </w:rPr>
        <w:t xml:space="preserve"> a </w:t>
      </w:r>
      <w:r w:rsidR="00602BCF" w:rsidRPr="00AB54D7">
        <w:rPr>
          <w:rFonts w:asciiTheme="minorHAnsi" w:hAnsiTheme="minorHAnsi"/>
          <w:lang w:val="en-GB"/>
        </w:rPr>
        <w:t xml:space="preserve">situational analysis through identifying and evaluating existing databases to </w:t>
      </w:r>
      <w:proofErr w:type="gramStart"/>
      <w:r w:rsidR="00602BCF" w:rsidRPr="00AB54D7">
        <w:rPr>
          <w:rFonts w:asciiTheme="minorHAnsi" w:hAnsiTheme="minorHAnsi"/>
          <w:lang w:val="en-GB"/>
        </w:rPr>
        <w:t>advise</w:t>
      </w:r>
      <w:proofErr w:type="gramEnd"/>
      <w:r w:rsidR="00602BCF" w:rsidRPr="00AB54D7">
        <w:rPr>
          <w:rFonts w:asciiTheme="minorHAnsi" w:hAnsiTheme="minorHAnsi"/>
          <w:lang w:val="en-GB"/>
        </w:rPr>
        <w:t xml:space="preserve"> on </w:t>
      </w:r>
      <w:r w:rsidR="00AC3B1D" w:rsidRPr="00AB54D7">
        <w:rPr>
          <w:rFonts w:asciiTheme="minorHAnsi" w:hAnsiTheme="minorHAnsi"/>
          <w:lang w:val="en-GB"/>
        </w:rPr>
        <w:t xml:space="preserve">decision-making for </w:t>
      </w:r>
      <w:r w:rsidR="00602BCF" w:rsidRPr="00AB54D7">
        <w:rPr>
          <w:rFonts w:asciiTheme="minorHAnsi" w:hAnsiTheme="minorHAnsi"/>
          <w:lang w:val="en-GB"/>
        </w:rPr>
        <w:t>forest and protected area management</w:t>
      </w:r>
      <w:r w:rsidR="004C5FC1" w:rsidRPr="00AB54D7">
        <w:rPr>
          <w:rFonts w:asciiTheme="minorHAnsi" w:hAnsiTheme="minorHAnsi"/>
          <w:lang w:val="en-GB"/>
        </w:rPr>
        <w:t xml:space="preserve"> in Trinidad and Tobago</w:t>
      </w:r>
      <w:r w:rsidR="00E85856" w:rsidRPr="00AB54D7">
        <w:rPr>
          <w:rFonts w:asciiTheme="minorHAnsi" w:hAnsiTheme="minorHAnsi"/>
          <w:lang w:val="en-GB"/>
        </w:rPr>
        <w:t xml:space="preserve">.  </w:t>
      </w:r>
      <w:r w:rsidR="002E3816" w:rsidRPr="00AB54D7">
        <w:rPr>
          <w:rFonts w:asciiTheme="minorHAnsi" w:hAnsiTheme="minorHAnsi"/>
          <w:lang w:val="en-GB"/>
        </w:rPr>
        <w:t>The e</w:t>
      </w:r>
      <w:r w:rsidR="00FB6246" w:rsidRPr="00AB54D7">
        <w:rPr>
          <w:rFonts w:asciiTheme="minorHAnsi" w:hAnsiTheme="minorHAnsi"/>
          <w:lang w:val="en-GB"/>
        </w:rPr>
        <w:t>valuation</w:t>
      </w:r>
      <w:r w:rsidR="00E85856" w:rsidRPr="00AB54D7">
        <w:rPr>
          <w:rFonts w:asciiTheme="minorHAnsi" w:hAnsiTheme="minorHAnsi"/>
          <w:lang w:val="en-GB"/>
        </w:rPr>
        <w:t xml:space="preserve"> should </w:t>
      </w:r>
      <w:r w:rsidR="004C5FC1" w:rsidRPr="00AB54D7">
        <w:rPr>
          <w:rFonts w:asciiTheme="minorHAnsi" w:hAnsiTheme="minorHAnsi"/>
          <w:lang w:val="en-GB"/>
        </w:rPr>
        <w:t>be based</w:t>
      </w:r>
      <w:r w:rsidR="00E85856" w:rsidRPr="00AB54D7">
        <w:rPr>
          <w:rFonts w:asciiTheme="minorHAnsi" w:hAnsiTheme="minorHAnsi"/>
          <w:lang w:val="en-GB"/>
        </w:rPr>
        <w:t xml:space="preserve"> </w:t>
      </w:r>
      <w:r w:rsidR="002E3816" w:rsidRPr="00AB54D7">
        <w:rPr>
          <w:rFonts w:asciiTheme="minorHAnsi" w:hAnsiTheme="minorHAnsi"/>
          <w:lang w:val="en-GB"/>
        </w:rPr>
        <w:t>on</w:t>
      </w:r>
      <w:r w:rsidR="00CE1D3F">
        <w:rPr>
          <w:rFonts w:asciiTheme="minorHAnsi" w:hAnsiTheme="minorHAnsi"/>
          <w:lang w:val="en-GB"/>
        </w:rPr>
        <w:t>:</w:t>
      </w:r>
    </w:p>
    <w:p w14:paraId="7DF7355A" w14:textId="3BF679AD" w:rsidR="00CE1D3F" w:rsidRPr="00D46E36" w:rsidRDefault="00E85856" w:rsidP="00D46E36">
      <w:pPr>
        <w:pStyle w:val="PlainText"/>
        <w:numPr>
          <w:ilvl w:val="1"/>
          <w:numId w:val="8"/>
        </w:numPr>
        <w:rPr>
          <w:rFonts w:asciiTheme="minorHAnsi" w:hAnsiTheme="minorHAnsi"/>
        </w:rPr>
      </w:pPr>
      <w:r w:rsidRPr="00AB54D7">
        <w:rPr>
          <w:rFonts w:asciiTheme="minorHAnsi" w:hAnsiTheme="minorHAnsi"/>
          <w:lang w:val="en-GB"/>
        </w:rPr>
        <w:t>readiness for compatibility with a national management information system</w:t>
      </w:r>
      <w:r w:rsidR="00BA5CAC">
        <w:rPr>
          <w:rFonts w:asciiTheme="minorHAnsi" w:hAnsiTheme="minorHAnsi"/>
          <w:lang w:val="en-GB"/>
        </w:rPr>
        <w:t>;</w:t>
      </w:r>
    </w:p>
    <w:p w14:paraId="4AC600FC" w14:textId="4ABA8FF1" w:rsidR="00CE1D3F" w:rsidRPr="00D46E36" w:rsidRDefault="00CE1D3F" w:rsidP="00D46E36">
      <w:pPr>
        <w:pStyle w:val="PlainText"/>
        <w:numPr>
          <w:ilvl w:val="1"/>
          <w:numId w:val="8"/>
        </w:numPr>
        <w:rPr>
          <w:rFonts w:asciiTheme="minorHAnsi" w:hAnsiTheme="minorHAnsi"/>
        </w:rPr>
      </w:pPr>
      <w:r w:rsidRPr="00CE1D3F">
        <w:rPr>
          <w:rFonts w:eastAsia="SimSun"/>
        </w:rPr>
        <w:t>consistency</w:t>
      </w:r>
      <w:r w:rsidRPr="00D46E36">
        <w:rPr>
          <w:rFonts w:eastAsia="SimSun"/>
        </w:rPr>
        <w:t xml:space="preserve"> with reporting mechanisms for International Agreements</w:t>
      </w:r>
      <w:r w:rsidR="00BA5CAC">
        <w:rPr>
          <w:rFonts w:eastAsia="SimSun"/>
        </w:rPr>
        <w:t>;</w:t>
      </w:r>
    </w:p>
    <w:p w14:paraId="65094B0D" w14:textId="7230FB19" w:rsidR="00BA5CAC" w:rsidRPr="00BA5CAC" w:rsidRDefault="00CE1D3F" w:rsidP="00D46E36">
      <w:pPr>
        <w:pStyle w:val="PlainText"/>
        <w:numPr>
          <w:ilvl w:val="1"/>
          <w:numId w:val="8"/>
        </w:numPr>
        <w:rPr>
          <w:rFonts w:asciiTheme="minorHAnsi" w:hAnsiTheme="minorHAnsi"/>
        </w:rPr>
      </w:pPr>
      <w:r w:rsidRPr="00D46E36">
        <w:rPr>
          <w:rFonts w:eastAsia="SimSun"/>
        </w:rPr>
        <w:t>data sharing and partnerships between</w:t>
      </w:r>
      <w:r w:rsidR="005929A2">
        <w:rPr>
          <w:rFonts w:eastAsia="SimSun"/>
        </w:rPr>
        <w:t>/among</w:t>
      </w:r>
      <w:r w:rsidRPr="00D46E36">
        <w:rPr>
          <w:rFonts w:eastAsia="SimSun"/>
        </w:rPr>
        <w:t xml:space="preserve"> different institutions</w:t>
      </w:r>
      <w:r w:rsidR="00BA5CAC">
        <w:rPr>
          <w:rFonts w:eastAsia="SimSun"/>
        </w:rPr>
        <w:t>:</w:t>
      </w:r>
      <w:r w:rsidRPr="00D46E36">
        <w:rPr>
          <w:rFonts w:eastAsia="SimSun"/>
        </w:rPr>
        <w:t xml:space="preserve"> and</w:t>
      </w:r>
    </w:p>
    <w:p w14:paraId="7E6ACD85" w14:textId="5C1DD329" w:rsidR="009F0059" w:rsidRPr="00D46E36" w:rsidRDefault="00CE1D3F" w:rsidP="00D46E36">
      <w:pPr>
        <w:pStyle w:val="PlainText"/>
        <w:numPr>
          <w:ilvl w:val="1"/>
          <w:numId w:val="8"/>
        </w:numPr>
        <w:rPr>
          <w:rFonts w:asciiTheme="minorHAnsi" w:hAnsiTheme="minorHAnsi"/>
        </w:rPr>
      </w:pPr>
      <w:proofErr w:type="gramStart"/>
      <w:r w:rsidRPr="00D46E36">
        <w:rPr>
          <w:rFonts w:eastAsia="SimSun"/>
        </w:rPr>
        <w:t>integration</w:t>
      </w:r>
      <w:proofErr w:type="gramEnd"/>
      <w:r w:rsidRPr="00D46E36">
        <w:rPr>
          <w:rFonts w:eastAsia="SimSun"/>
        </w:rPr>
        <w:t xml:space="preserve"> of protocols and platforms for documenting and sharing information on </w:t>
      </w:r>
      <w:r w:rsidR="00BA5CAC">
        <w:rPr>
          <w:rFonts w:eastAsia="SimSun"/>
        </w:rPr>
        <w:t>forest and protected areas.</w:t>
      </w:r>
    </w:p>
    <w:p w14:paraId="6F57594B" w14:textId="7F3AA714" w:rsidR="00AC3B1D" w:rsidRPr="00FB6246" w:rsidRDefault="005929A2" w:rsidP="00602BCF">
      <w:pPr>
        <w:pStyle w:val="PlainText"/>
        <w:numPr>
          <w:ilvl w:val="0"/>
          <w:numId w:val="8"/>
        </w:numPr>
        <w:rPr>
          <w:rFonts w:asciiTheme="minorHAnsi" w:hAnsiTheme="minorHAnsi"/>
        </w:rPr>
      </w:pPr>
      <w:r>
        <w:rPr>
          <w:rFonts w:asciiTheme="minorHAnsi" w:hAnsiTheme="minorHAnsi"/>
        </w:rPr>
        <w:t>The c</w:t>
      </w:r>
      <w:r w:rsidR="00AC3B1D" w:rsidRPr="00FB6246">
        <w:rPr>
          <w:rFonts w:asciiTheme="minorHAnsi" w:hAnsiTheme="minorHAnsi"/>
        </w:rPr>
        <w:t xml:space="preserve">onduct </w:t>
      </w:r>
      <w:r>
        <w:rPr>
          <w:rFonts w:asciiTheme="minorHAnsi" w:hAnsiTheme="minorHAnsi"/>
        </w:rPr>
        <w:t xml:space="preserve">of </w:t>
      </w:r>
      <w:r w:rsidR="00AC3B1D" w:rsidRPr="00FB6246">
        <w:rPr>
          <w:rFonts w:asciiTheme="minorHAnsi" w:hAnsiTheme="minorHAnsi"/>
        </w:rPr>
        <w:t xml:space="preserve">a </w:t>
      </w:r>
      <w:r w:rsidR="00A517D2">
        <w:rPr>
          <w:rFonts w:asciiTheme="minorHAnsi" w:hAnsiTheme="minorHAnsi"/>
        </w:rPr>
        <w:t xml:space="preserve">data </w:t>
      </w:r>
      <w:r w:rsidR="00AC3B1D" w:rsidRPr="00FB6246">
        <w:rPr>
          <w:rFonts w:asciiTheme="minorHAnsi" w:hAnsiTheme="minorHAnsi"/>
        </w:rPr>
        <w:t>needs</w:t>
      </w:r>
      <w:r w:rsidR="003936D0">
        <w:rPr>
          <w:rFonts w:asciiTheme="minorHAnsi" w:hAnsiTheme="minorHAnsi"/>
        </w:rPr>
        <w:t xml:space="preserve"> and gap</w:t>
      </w:r>
      <w:r w:rsidR="00AC3B1D" w:rsidRPr="00FB6246">
        <w:rPr>
          <w:rFonts w:asciiTheme="minorHAnsi" w:hAnsiTheme="minorHAnsi"/>
        </w:rPr>
        <w:t xml:space="preserve"> assessment </w:t>
      </w:r>
      <w:r w:rsidR="002E3816">
        <w:rPr>
          <w:rFonts w:asciiTheme="minorHAnsi" w:hAnsiTheme="minorHAnsi"/>
        </w:rPr>
        <w:t>to inform effective management of forest and protected areas in Trinidad and Tobago</w:t>
      </w:r>
      <w:r w:rsidR="00A517D2">
        <w:rPr>
          <w:rFonts w:asciiTheme="minorHAnsi" w:hAnsiTheme="minorHAnsi"/>
        </w:rPr>
        <w:t xml:space="preserve"> at present and in </w:t>
      </w:r>
      <w:r>
        <w:rPr>
          <w:rFonts w:asciiTheme="minorHAnsi" w:hAnsiTheme="minorHAnsi"/>
        </w:rPr>
        <w:t xml:space="preserve">the </w:t>
      </w:r>
      <w:r w:rsidR="00A517D2">
        <w:rPr>
          <w:rFonts w:asciiTheme="minorHAnsi" w:hAnsiTheme="minorHAnsi"/>
        </w:rPr>
        <w:t>future</w:t>
      </w:r>
      <w:r w:rsidR="002E3816">
        <w:rPr>
          <w:rFonts w:asciiTheme="minorHAnsi" w:hAnsiTheme="minorHAnsi"/>
        </w:rPr>
        <w:t xml:space="preserve">.  This assessment would be </w:t>
      </w:r>
      <w:r w:rsidR="00AC3B1D" w:rsidRPr="00FB6246">
        <w:rPr>
          <w:rFonts w:asciiTheme="minorHAnsi" w:hAnsiTheme="minorHAnsi"/>
        </w:rPr>
        <w:t xml:space="preserve">inclusive of an assessment of data and information to be generated by ongoing national, </w:t>
      </w:r>
      <w:proofErr w:type="gramStart"/>
      <w:r w:rsidR="00AC3B1D" w:rsidRPr="00FB6246">
        <w:rPr>
          <w:rFonts w:asciiTheme="minorHAnsi" w:hAnsiTheme="minorHAnsi"/>
        </w:rPr>
        <w:t>regional</w:t>
      </w:r>
      <w:proofErr w:type="gramEnd"/>
      <w:r w:rsidR="00AC3B1D" w:rsidRPr="00FB6246">
        <w:rPr>
          <w:rFonts w:asciiTheme="minorHAnsi" w:hAnsiTheme="minorHAnsi"/>
        </w:rPr>
        <w:t xml:space="preserve"> and global projects which </w:t>
      </w:r>
      <w:r w:rsidR="002E3816">
        <w:rPr>
          <w:rFonts w:asciiTheme="minorHAnsi" w:hAnsiTheme="minorHAnsi"/>
        </w:rPr>
        <w:t xml:space="preserve">can contribute to the effective </w:t>
      </w:r>
      <w:r w:rsidR="00AC3B1D" w:rsidRPr="00FB6246">
        <w:rPr>
          <w:rFonts w:asciiTheme="minorHAnsi" w:hAnsiTheme="minorHAnsi"/>
        </w:rPr>
        <w:t>management of forest and protected areas</w:t>
      </w:r>
      <w:r w:rsidR="00E85856" w:rsidRPr="00FB6246">
        <w:rPr>
          <w:rFonts w:asciiTheme="minorHAnsi" w:hAnsiTheme="minorHAnsi"/>
        </w:rPr>
        <w:t>.</w:t>
      </w:r>
      <w:r w:rsidR="00CE1D3F">
        <w:rPr>
          <w:rFonts w:asciiTheme="minorHAnsi" w:hAnsiTheme="minorHAnsi"/>
        </w:rPr>
        <w:t xml:space="preserve">  </w:t>
      </w:r>
      <w:r w:rsidR="00CE1D3F" w:rsidRPr="00CE1D3F">
        <w:rPr>
          <w:rFonts w:asciiTheme="minorHAnsi" w:hAnsiTheme="minorHAnsi"/>
        </w:rPr>
        <w:t xml:space="preserve">This component should also include </w:t>
      </w:r>
      <w:r w:rsidR="00CE1D3F" w:rsidRPr="00D46E36">
        <w:rPr>
          <w:rFonts w:eastAsia="SimSun"/>
        </w:rPr>
        <w:t xml:space="preserve">identifying the knowledge gaps, following </w:t>
      </w:r>
      <w:r>
        <w:rPr>
          <w:rFonts w:eastAsia="SimSun"/>
        </w:rPr>
        <w:t xml:space="preserve">the </w:t>
      </w:r>
      <w:r w:rsidR="00CE1D3F" w:rsidRPr="00D46E36">
        <w:rPr>
          <w:rFonts w:eastAsia="SimSun"/>
        </w:rPr>
        <w:t>information needs assessment</w:t>
      </w:r>
      <w:r w:rsidR="00CE1D3F">
        <w:rPr>
          <w:rFonts w:asciiTheme="minorHAnsi" w:hAnsiTheme="minorHAnsi"/>
        </w:rPr>
        <w:t>.</w:t>
      </w:r>
      <w:r w:rsidR="00E85856" w:rsidRPr="00FB6246">
        <w:rPr>
          <w:rFonts w:asciiTheme="minorHAnsi" w:hAnsiTheme="minorHAnsi"/>
        </w:rPr>
        <w:t xml:space="preserve"> </w:t>
      </w:r>
      <w:r>
        <w:rPr>
          <w:rFonts w:asciiTheme="minorHAnsi" w:hAnsiTheme="minorHAnsi"/>
        </w:rPr>
        <w:t xml:space="preserve"> </w:t>
      </w:r>
      <w:r w:rsidR="00E85856" w:rsidRPr="00FB6246">
        <w:rPr>
          <w:rFonts w:asciiTheme="minorHAnsi" w:hAnsiTheme="minorHAnsi"/>
        </w:rPr>
        <w:t>Perspectives of key stakeholders should be included in the assessment</w:t>
      </w:r>
      <w:r w:rsidR="00AC3B1D" w:rsidRPr="00FB6246">
        <w:rPr>
          <w:rFonts w:asciiTheme="minorHAnsi" w:hAnsiTheme="minorHAnsi"/>
        </w:rPr>
        <w:t xml:space="preserve">; </w:t>
      </w:r>
      <w:r w:rsidR="00FB6246">
        <w:rPr>
          <w:rFonts w:asciiTheme="minorHAnsi" w:hAnsiTheme="minorHAnsi"/>
        </w:rPr>
        <w:t xml:space="preserve">and </w:t>
      </w:r>
    </w:p>
    <w:p w14:paraId="5F49D958" w14:textId="1B73EB85" w:rsidR="00602BCF" w:rsidRDefault="005929A2" w:rsidP="00602BCF">
      <w:pPr>
        <w:pStyle w:val="PlainText"/>
        <w:numPr>
          <w:ilvl w:val="0"/>
          <w:numId w:val="8"/>
        </w:numPr>
        <w:rPr>
          <w:rFonts w:asciiTheme="minorHAnsi" w:hAnsiTheme="minorHAnsi"/>
        </w:rPr>
      </w:pPr>
      <w:r w:rsidRPr="00FB6246">
        <w:rPr>
          <w:rFonts w:asciiTheme="minorHAnsi" w:hAnsiTheme="minorHAnsi"/>
        </w:rPr>
        <w:t>Prepar</w:t>
      </w:r>
      <w:r>
        <w:rPr>
          <w:rFonts w:asciiTheme="minorHAnsi" w:hAnsiTheme="minorHAnsi"/>
        </w:rPr>
        <w:t>ation of</w:t>
      </w:r>
      <w:r w:rsidRPr="00FB6246">
        <w:rPr>
          <w:rFonts w:asciiTheme="minorHAnsi" w:hAnsiTheme="minorHAnsi"/>
        </w:rPr>
        <w:t xml:space="preserve"> </w:t>
      </w:r>
      <w:r w:rsidR="00FB6246" w:rsidRPr="00FB6246">
        <w:rPr>
          <w:rFonts w:asciiTheme="minorHAnsi" w:hAnsiTheme="minorHAnsi"/>
        </w:rPr>
        <w:t xml:space="preserve">a concept for the design of a management </w:t>
      </w:r>
      <w:r w:rsidR="008C3A49">
        <w:rPr>
          <w:rFonts w:asciiTheme="minorHAnsi" w:hAnsiTheme="minorHAnsi"/>
        </w:rPr>
        <w:t xml:space="preserve">information </w:t>
      </w:r>
      <w:r w:rsidR="00FB6246" w:rsidRPr="00FB6246">
        <w:rPr>
          <w:rFonts w:asciiTheme="minorHAnsi" w:hAnsiTheme="minorHAnsi"/>
        </w:rPr>
        <w:t xml:space="preserve">system for forest and protected areas in Trinidad and Tobago </w:t>
      </w:r>
      <w:r w:rsidR="00AC3B1D" w:rsidRPr="00FB6246">
        <w:rPr>
          <w:rFonts w:asciiTheme="minorHAnsi" w:hAnsiTheme="minorHAnsi"/>
        </w:rPr>
        <w:t>inclu</w:t>
      </w:r>
      <w:r w:rsidR="008C3A49">
        <w:rPr>
          <w:rFonts w:asciiTheme="minorHAnsi" w:hAnsiTheme="minorHAnsi"/>
        </w:rPr>
        <w:t>ding the details of</w:t>
      </w:r>
      <w:r w:rsidR="00AC3B1D" w:rsidRPr="00FB6246">
        <w:rPr>
          <w:rFonts w:asciiTheme="minorHAnsi" w:hAnsiTheme="minorHAnsi"/>
        </w:rPr>
        <w:t xml:space="preserve"> cost</w:t>
      </w:r>
      <w:r w:rsidR="008C3A49">
        <w:rPr>
          <w:rFonts w:asciiTheme="minorHAnsi" w:hAnsiTheme="minorHAnsi"/>
        </w:rPr>
        <w:t xml:space="preserve">s. </w:t>
      </w:r>
      <w:r>
        <w:rPr>
          <w:rFonts w:asciiTheme="minorHAnsi" w:hAnsiTheme="minorHAnsi"/>
        </w:rPr>
        <w:t xml:space="preserve"> </w:t>
      </w:r>
      <w:r w:rsidR="008C3A49">
        <w:rPr>
          <w:rFonts w:asciiTheme="minorHAnsi" w:hAnsiTheme="minorHAnsi"/>
        </w:rPr>
        <w:t>This should be based on</w:t>
      </w:r>
      <w:r w:rsidR="00AC3B1D" w:rsidRPr="00FB6246">
        <w:rPr>
          <w:rFonts w:asciiTheme="minorHAnsi" w:hAnsiTheme="minorHAnsi"/>
        </w:rPr>
        <w:t xml:space="preserve"> the </w:t>
      </w:r>
      <w:r w:rsidR="00472E7A" w:rsidRPr="00FB6246">
        <w:rPr>
          <w:rFonts w:asciiTheme="minorHAnsi" w:hAnsiTheme="minorHAnsi"/>
        </w:rPr>
        <w:t>situational</w:t>
      </w:r>
      <w:r w:rsidR="00AC3B1D" w:rsidRPr="00FB6246">
        <w:rPr>
          <w:rFonts w:asciiTheme="minorHAnsi" w:hAnsiTheme="minorHAnsi"/>
        </w:rPr>
        <w:t xml:space="preserve"> analysis, </w:t>
      </w:r>
      <w:r w:rsidR="008C3A49">
        <w:rPr>
          <w:rFonts w:asciiTheme="minorHAnsi" w:hAnsiTheme="minorHAnsi"/>
        </w:rPr>
        <w:t xml:space="preserve">data </w:t>
      </w:r>
      <w:r w:rsidRPr="00FB6246">
        <w:rPr>
          <w:rFonts w:asciiTheme="minorHAnsi" w:hAnsiTheme="minorHAnsi"/>
        </w:rPr>
        <w:t>needs</w:t>
      </w:r>
      <w:r>
        <w:rPr>
          <w:rFonts w:asciiTheme="minorHAnsi" w:hAnsiTheme="minorHAnsi"/>
        </w:rPr>
        <w:t xml:space="preserve"> and gap </w:t>
      </w:r>
      <w:r w:rsidR="00AC3B1D" w:rsidRPr="00FB6246">
        <w:rPr>
          <w:rFonts w:asciiTheme="minorHAnsi" w:hAnsiTheme="minorHAnsi"/>
        </w:rPr>
        <w:t>assessment and relevant global best practices</w:t>
      </w:r>
      <w:r w:rsidR="00FB6246">
        <w:rPr>
          <w:rFonts w:asciiTheme="minorHAnsi" w:hAnsiTheme="minorHAnsi"/>
        </w:rPr>
        <w:t xml:space="preserve">.  The </w:t>
      </w:r>
      <w:r w:rsidR="00FB6246">
        <w:rPr>
          <w:rFonts w:asciiTheme="minorHAnsi" w:hAnsiTheme="minorHAnsi"/>
        </w:rPr>
        <w:lastRenderedPageBreak/>
        <w:t xml:space="preserve">concept would propose a minimum of three options with associated </w:t>
      </w:r>
      <w:r w:rsidR="007D5E15">
        <w:rPr>
          <w:rFonts w:asciiTheme="minorHAnsi" w:hAnsiTheme="minorHAnsi"/>
        </w:rPr>
        <w:t>advantages and disadvantages</w:t>
      </w:r>
      <w:r w:rsidR="00FB6246">
        <w:rPr>
          <w:rFonts w:asciiTheme="minorHAnsi" w:hAnsiTheme="minorHAnsi"/>
        </w:rPr>
        <w:t>.</w:t>
      </w:r>
    </w:p>
    <w:p w14:paraId="21551525" w14:textId="77777777" w:rsidR="007D5E15" w:rsidRPr="00FB6246" w:rsidRDefault="007D5E15" w:rsidP="00FB6246">
      <w:pPr>
        <w:pStyle w:val="PlainText"/>
        <w:ind w:left="720"/>
        <w:rPr>
          <w:rFonts w:asciiTheme="minorHAnsi" w:hAnsiTheme="minorHAnsi"/>
        </w:rPr>
      </w:pPr>
    </w:p>
    <w:p w14:paraId="625B5024" w14:textId="77777777" w:rsidR="00467398" w:rsidRPr="00E20ED1" w:rsidRDefault="00467398" w:rsidP="00271189">
      <w:pPr>
        <w:pStyle w:val="ListParagraph"/>
        <w:numPr>
          <w:ilvl w:val="0"/>
          <w:numId w:val="1"/>
        </w:numPr>
        <w:spacing w:after="0" w:line="240" w:lineRule="auto"/>
        <w:ind w:left="360"/>
        <w:jc w:val="both"/>
        <w:rPr>
          <w:rFonts w:asciiTheme="minorHAnsi" w:hAnsiTheme="minorHAnsi"/>
          <w:sz w:val="22"/>
          <w:u w:val="single"/>
        </w:rPr>
      </w:pPr>
      <w:r w:rsidRPr="00E20ED1">
        <w:rPr>
          <w:rFonts w:asciiTheme="minorHAnsi" w:hAnsiTheme="minorHAnsi"/>
          <w:sz w:val="22"/>
          <w:u w:val="single"/>
        </w:rPr>
        <w:t>Outputs</w:t>
      </w:r>
    </w:p>
    <w:p w14:paraId="641E5369" w14:textId="77777777" w:rsidR="00467398" w:rsidRPr="00AD21F5" w:rsidRDefault="00467398" w:rsidP="00271189">
      <w:pPr>
        <w:spacing w:after="0" w:line="240" w:lineRule="auto"/>
        <w:jc w:val="both"/>
        <w:rPr>
          <w:rFonts w:asciiTheme="minorHAnsi" w:hAnsiTheme="minorHAnsi"/>
          <w:sz w:val="22"/>
        </w:rPr>
      </w:pPr>
      <w:r w:rsidRPr="00AD21F5">
        <w:rPr>
          <w:rFonts w:asciiTheme="minorHAnsi" w:hAnsiTheme="minorHAnsi"/>
          <w:sz w:val="22"/>
        </w:rPr>
        <w:t>The outputs of this consultancy will be:</w:t>
      </w:r>
    </w:p>
    <w:p w14:paraId="7A72D748" w14:textId="30D2CE9B" w:rsidR="00467398" w:rsidRPr="007D5E15" w:rsidRDefault="00FF09E2" w:rsidP="00467398">
      <w:pPr>
        <w:pStyle w:val="ListParagraph"/>
        <w:numPr>
          <w:ilvl w:val="0"/>
          <w:numId w:val="3"/>
        </w:numPr>
        <w:spacing w:line="240" w:lineRule="auto"/>
        <w:jc w:val="both"/>
        <w:rPr>
          <w:rFonts w:asciiTheme="minorHAnsi" w:hAnsiTheme="minorHAnsi"/>
          <w:sz w:val="22"/>
        </w:rPr>
      </w:pPr>
      <w:r w:rsidRPr="007D5E15">
        <w:rPr>
          <w:rFonts w:asciiTheme="minorHAnsi" w:hAnsiTheme="minorHAnsi"/>
          <w:b/>
          <w:i/>
          <w:sz w:val="22"/>
        </w:rPr>
        <w:t xml:space="preserve">A </w:t>
      </w:r>
      <w:r w:rsidR="00E85856" w:rsidRPr="007D5E15">
        <w:rPr>
          <w:rFonts w:asciiTheme="minorHAnsi" w:hAnsiTheme="minorHAnsi"/>
          <w:b/>
          <w:i/>
          <w:sz w:val="22"/>
        </w:rPr>
        <w:t>Situational A</w:t>
      </w:r>
      <w:r w:rsidRPr="007D5E15">
        <w:rPr>
          <w:rFonts w:asciiTheme="minorHAnsi" w:hAnsiTheme="minorHAnsi"/>
          <w:b/>
          <w:i/>
          <w:sz w:val="22"/>
        </w:rPr>
        <w:t xml:space="preserve">nalysis </w:t>
      </w:r>
      <w:r w:rsidR="00E85856" w:rsidRPr="007D5E15">
        <w:rPr>
          <w:rFonts w:asciiTheme="minorHAnsi" w:hAnsiTheme="minorHAnsi"/>
          <w:b/>
          <w:i/>
          <w:sz w:val="22"/>
        </w:rPr>
        <w:t>report</w:t>
      </w:r>
      <w:r w:rsidR="00E85856" w:rsidRPr="007D5E15">
        <w:rPr>
          <w:rFonts w:asciiTheme="minorHAnsi" w:hAnsiTheme="minorHAnsi"/>
          <w:sz w:val="22"/>
        </w:rPr>
        <w:t xml:space="preserve"> listing and evaluating existing databases</w:t>
      </w:r>
    </w:p>
    <w:p w14:paraId="22B9D3D4" w14:textId="44B365D3" w:rsidR="00FF09E2" w:rsidRPr="007D5E15" w:rsidRDefault="00155E5C" w:rsidP="00467398">
      <w:pPr>
        <w:pStyle w:val="ListParagraph"/>
        <w:numPr>
          <w:ilvl w:val="0"/>
          <w:numId w:val="3"/>
        </w:numPr>
        <w:spacing w:line="240" w:lineRule="auto"/>
        <w:jc w:val="both"/>
        <w:rPr>
          <w:rFonts w:asciiTheme="minorHAnsi" w:hAnsiTheme="minorHAnsi"/>
          <w:b/>
          <w:i/>
          <w:sz w:val="22"/>
        </w:rPr>
      </w:pPr>
      <w:r w:rsidRPr="007D5E15">
        <w:rPr>
          <w:rFonts w:asciiTheme="minorHAnsi" w:hAnsiTheme="minorHAnsi"/>
          <w:b/>
          <w:i/>
          <w:sz w:val="22"/>
        </w:rPr>
        <w:t xml:space="preserve">A </w:t>
      </w:r>
      <w:r w:rsidR="00206979">
        <w:rPr>
          <w:rFonts w:asciiTheme="minorHAnsi" w:hAnsiTheme="minorHAnsi"/>
          <w:b/>
          <w:i/>
          <w:sz w:val="22"/>
        </w:rPr>
        <w:t xml:space="preserve">Data </w:t>
      </w:r>
      <w:r w:rsidR="00FB6246" w:rsidRPr="007D5E15">
        <w:rPr>
          <w:rFonts w:asciiTheme="minorHAnsi" w:hAnsiTheme="minorHAnsi"/>
          <w:b/>
          <w:i/>
          <w:sz w:val="22"/>
        </w:rPr>
        <w:t>Needs</w:t>
      </w:r>
      <w:r w:rsidR="0042622B">
        <w:rPr>
          <w:rFonts w:asciiTheme="minorHAnsi" w:hAnsiTheme="minorHAnsi"/>
          <w:b/>
          <w:i/>
          <w:sz w:val="22"/>
        </w:rPr>
        <w:t>/Gap</w:t>
      </w:r>
      <w:r w:rsidRPr="007D5E15">
        <w:rPr>
          <w:rFonts w:asciiTheme="minorHAnsi" w:hAnsiTheme="minorHAnsi"/>
          <w:b/>
          <w:i/>
          <w:sz w:val="22"/>
        </w:rPr>
        <w:t xml:space="preserve"> Assessment report</w:t>
      </w:r>
    </w:p>
    <w:p w14:paraId="4E002A6E" w14:textId="51577A62" w:rsidR="00155E5C" w:rsidRPr="007D5E15" w:rsidRDefault="00155E5C" w:rsidP="00467398">
      <w:pPr>
        <w:pStyle w:val="ListParagraph"/>
        <w:numPr>
          <w:ilvl w:val="0"/>
          <w:numId w:val="3"/>
        </w:numPr>
        <w:spacing w:line="240" w:lineRule="auto"/>
        <w:jc w:val="both"/>
        <w:rPr>
          <w:rFonts w:asciiTheme="minorHAnsi" w:hAnsiTheme="minorHAnsi"/>
          <w:b/>
          <w:i/>
          <w:sz w:val="22"/>
        </w:rPr>
      </w:pPr>
      <w:r w:rsidRPr="007D5E15">
        <w:rPr>
          <w:rFonts w:asciiTheme="minorHAnsi" w:hAnsiTheme="minorHAnsi"/>
          <w:b/>
          <w:i/>
          <w:sz w:val="22"/>
        </w:rPr>
        <w:t xml:space="preserve">A </w:t>
      </w:r>
      <w:r w:rsidR="00FB6246" w:rsidRPr="007D5E15">
        <w:rPr>
          <w:rFonts w:asciiTheme="minorHAnsi" w:hAnsiTheme="minorHAnsi"/>
          <w:b/>
          <w:i/>
          <w:sz w:val="22"/>
        </w:rPr>
        <w:t xml:space="preserve">Concept </w:t>
      </w:r>
      <w:r w:rsidR="00206979">
        <w:rPr>
          <w:rFonts w:asciiTheme="minorHAnsi" w:hAnsiTheme="minorHAnsi"/>
          <w:b/>
          <w:i/>
          <w:sz w:val="22"/>
        </w:rPr>
        <w:t xml:space="preserve">with three options </w:t>
      </w:r>
      <w:r w:rsidR="00FB6246" w:rsidRPr="007D5E15">
        <w:rPr>
          <w:rFonts w:asciiTheme="minorHAnsi" w:hAnsiTheme="minorHAnsi"/>
          <w:sz w:val="22"/>
        </w:rPr>
        <w:t>for the design of a</w:t>
      </w:r>
      <w:r w:rsidR="00206979">
        <w:rPr>
          <w:rFonts w:asciiTheme="minorHAnsi" w:hAnsiTheme="minorHAnsi"/>
          <w:sz w:val="22"/>
        </w:rPr>
        <w:t xml:space="preserve"> </w:t>
      </w:r>
      <w:r w:rsidR="00FB6246" w:rsidRPr="007D5E15">
        <w:rPr>
          <w:rFonts w:asciiTheme="minorHAnsi" w:hAnsiTheme="minorHAnsi"/>
          <w:sz w:val="22"/>
        </w:rPr>
        <w:t xml:space="preserve">management </w:t>
      </w:r>
      <w:r w:rsidR="00206979">
        <w:rPr>
          <w:rFonts w:asciiTheme="minorHAnsi" w:hAnsiTheme="minorHAnsi"/>
          <w:sz w:val="22"/>
        </w:rPr>
        <w:t xml:space="preserve">information </w:t>
      </w:r>
      <w:r w:rsidR="00FB6246" w:rsidRPr="007D5E15">
        <w:rPr>
          <w:rFonts w:asciiTheme="minorHAnsi" w:hAnsiTheme="minorHAnsi"/>
          <w:sz w:val="22"/>
        </w:rPr>
        <w:t>system for forest and protected areas in Trinidad and Tobago</w:t>
      </w:r>
    </w:p>
    <w:p w14:paraId="7768A390" w14:textId="77777777" w:rsidR="00467398" w:rsidRDefault="00467398" w:rsidP="00467398">
      <w:pPr>
        <w:pStyle w:val="ListParagraph"/>
        <w:spacing w:line="240" w:lineRule="auto"/>
        <w:jc w:val="both"/>
        <w:rPr>
          <w:rFonts w:asciiTheme="minorHAnsi" w:hAnsiTheme="minorHAnsi"/>
          <w:sz w:val="22"/>
        </w:rPr>
      </w:pPr>
    </w:p>
    <w:p w14:paraId="0457B0D8" w14:textId="77777777" w:rsidR="00467398" w:rsidRPr="00E20ED1" w:rsidRDefault="00467398" w:rsidP="00271189">
      <w:pPr>
        <w:pStyle w:val="ListParagraph"/>
        <w:widowControl w:val="0"/>
        <w:numPr>
          <w:ilvl w:val="0"/>
          <w:numId w:val="1"/>
        </w:numPr>
        <w:tabs>
          <w:tab w:val="left" w:pos="820"/>
          <w:tab w:val="left" w:pos="821"/>
        </w:tabs>
        <w:spacing w:before="118" w:after="240" w:line="240" w:lineRule="auto"/>
        <w:ind w:left="360"/>
        <w:jc w:val="both"/>
        <w:rPr>
          <w:rFonts w:asciiTheme="minorHAnsi" w:hAnsiTheme="minorHAnsi"/>
          <w:sz w:val="22"/>
          <w:u w:val="single"/>
        </w:rPr>
      </w:pPr>
      <w:r w:rsidRPr="00E20ED1">
        <w:rPr>
          <w:rFonts w:asciiTheme="minorHAnsi" w:hAnsiTheme="minorHAnsi"/>
          <w:sz w:val="22"/>
          <w:u w:val="single"/>
        </w:rPr>
        <w:t>Duration</w:t>
      </w:r>
    </w:p>
    <w:p w14:paraId="5D04624D" w14:textId="6A0D8DBA" w:rsidR="00467398" w:rsidRPr="002C64EB" w:rsidRDefault="00467398" w:rsidP="002C64EB">
      <w:pPr>
        <w:pStyle w:val="ListParagraph"/>
        <w:widowControl w:val="0"/>
        <w:tabs>
          <w:tab w:val="left" w:pos="820"/>
          <w:tab w:val="left" w:pos="821"/>
        </w:tabs>
        <w:spacing w:before="118" w:after="240" w:line="240" w:lineRule="auto"/>
        <w:ind w:hanging="720"/>
        <w:jc w:val="both"/>
        <w:rPr>
          <w:rFonts w:asciiTheme="minorHAnsi" w:hAnsiTheme="minorHAnsi"/>
          <w:sz w:val="22"/>
        </w:rPr>
      </w:pPr>
      <w:r w:rsidRPr="00AD21F5">
        <w:rPr>
          <w:rFonts w:asciiTheme="minorHAnsi" w:hAnsiTheme="minorHAnsi"/>
          <w:sz w:val="22"/>
        </w:rPr>
        <w:t xml:space="preserve">The intended length of this </w:t>
      </w:r>
      <w:r>
        <w:rPr>
          <w:rFonts w:asciiTheme="minorHAnsi" w:hAnsiTheme="minorHAnsi"/>
          <w:sz w:val="22"/>
        </w:rPr>
        <w:t>consultancy</w:t>
      </w:r>
      <w:r w:rsidRPr="00AD21F5">
        <w:rPr>
          <w:rFonts w:asciiTheme="minorHAnsi" w:hAnsiTheme="minorHAnsi"/>
          <w:sz w:val="22"/>
        </w:rPr>
        <w:t xml:space="preserve"> is </w:t>
      </w:r>
      <w:r w:rsidR="005929A2">
        <w:rPr>
          <w:rFonts w:asciiTheme="minorHAnsi" w:hAnsiTheme="minorHAnsi"/>
          <w:sz w:val="22"/>
        </w:rPr>
        <w:t>four (</w:t>
      </w:r>
      <w:r w:rsidR="00D46E36">
        <w:rPr>
          <w:rFonts w:asciiTheme="minorHAnsi" w:hAnsiTheme="minorHAnsi"/>
          <w:sz w:val="22"/>
        </w:rPr>
        <w:t>4</w:t>
      </w:r>
      <w:r w:rsidR="005929A2">
        <w:rPr>
          <w:rFonts w:asciiTheme="minorHAnsi" w:hAnsiTheme="minorHAnsi"/>
          <w:sz w:val="22"/>
        </w:rPr>
        <w:t>)</w:t>
      </w:r>
      <w:r w:rsidR="00D46E36">
        <w:rPr>
          <w:rFonts w:asciiTheme="minorHAnsi" w:hAnsiTheme="minorHAnsi"/>
          <w:sz w:val="22"/>
        </w:rPr>
        <w:t xml:space="preserve"> </w:t>
      </w:r>
      <w:r w:rsidR="00525945">
        <w:rPr>
          <w:rFonts w:asciiTheme="minorHAnsi" w:hAnsiTheme="minorHAnsi"/>
          <w:sz w:val="22"/>
        </w:rPr>
        <w:t>months</w:t>
      </w:r>
      <w:r w:rsidR="00155E5C">
        <w:rPr>
          <w:rFonts w:asciiTheme="minorHAnsi" w:hAnsiTheme="minorHAnsi"/>
          <w:sz w:val="22"/>
        </w:rPr>
        <w:t>.</w:t>
      </w:r>
    </w:p>
    <w:p w14:paraId="0C3C1AE3" w14:textId="77777777" w:rsidR="00467398" w:rsidRDefault="00467398" w:rsidP="00467398">
      <w:pPr>
        <w:pStyle w:val="ListParagraph"/>
        <w:rPr>
          <w:rFonts w:asciiTheme="minorHAnsi" w:hAnsiTheme="minorHAnsi"/>
          <w:sz w:val="22"/>
        </w:rPr>
      </w:pPr>
    </w:p>
    <w:p w14:paraId="78E0340E" w14:textId="77777777" w:rsidR="00467398" w:rsidRDefault="00467398" w:rsidP="00271189">
      <w:pPr>
        <w:pStyle w:val="ListParagraph"/>
        <w:numPr>
          <w:ilvl w:val="0"/>
          <w:numId w:val="1"/>
        </w:numPr>
        <w:ind w:left="360"/>
        <w:rPr>
          <w:rFonts w:asciiTheme="minorHAnsi" w:hAnsiTheme="minorHAnsi"/>
          <w:sz w:val="22"/>
          <w:u w:val="single"/>
        </w:rPr>
      </w:pPr>
      <w:r>
        <w:rPr>
          <w:rFonts w:asciiTheme="minorHAnsi" w:hAnsiTheme="minorHAnsi"/>
          <w:sz w:val="22"/>
          <w:u w:val="single"/>
        </w:rPr>
        <w:t>Consultant profile</w:t>
      </w:r>
    </w:p>
    <w:p w14:paraId="4C39E2C3" w14:textId="75D2BC70" w:rsidR="00155E5C" w:rsidRDefault="00155E5C" w:rsidP="00155E5C">
      <w:pPr>
        <w:pStyle w:val="ListParagraph"/>
        <w:ind w:left="0"/>
        <w:rPr>
          <w:rFonts w:asciiTheme="minorHAnsi" w:hAnsiTheme="minorHAnsi"/>
          <w:sz w:val="22"/>
        </w:rPr>
      </w:pPr>
      <w:r>
        <w:rPr>
          <w:rFonts w:asciiTheme="minorHAnsi" w:hAnsiTheme="minorHAnsi"/>
          <w:sz w:val="22"/>
        </w:rPr>
        <w:t xml:space="preserve">The consultant should </w:t>
      </w:r>
      <w:r w:rsidR="0024284B">
        <w:rPr>
          <w:rFonts w:asciiTheme="minorHAnsi" w:hAnsiTheme="minorHAnsi"/>
          <w:sz w:val="22"/>
        </w:rPr>
        <w:t>be an organization with</w:t>
      </w:r>
      <w:r>
        <w:rPr>
          <w:rFonts w:asciiTheme="minorHAnsi" w:hAnsiTheme="minorHAnsi"/>
          <w:sz w:val="22"/>
        </w:rPr>
        <w:t>:</w:t>
      </w:r>
    </w:p>
    <w:p w14:paraId="63BD3F69" w14:textId="2502F675" w:rsidR="00155E5C" w:rsidRDefault="00155E5C" w:rsidP="00271189">
      <w:pPr>
        <w:pStyle w:val="ListParagraph"/>
        <w:numPr>
          <w:ilvl w:val="0"/>
          <w:numId w:val="6"/>
        </w:numPr>
        <w:ind w:left="360"/>
        <w:rPr>
          <w:rFonts w:asciiTheme="minorHAnsi" w:hAnsiTheme="minorHAnsi"/>
          <w:sz w:val="22"/>
        </w:rPr>
      </w:pPr>
      <w:r>
        <w:rPr>
          <w:rFonts w:asciiTheme="minorHAnsi" w:hAnsiTheme="minorHAnsi"/>
          <w:sz w:val="22"/>
        </w:rPr>
        <w:t xml:space="preserve">Experience </w:t>
      </w:r>
      <w:r w:rsidR="00D9755A">
        <w:rPr>
          <w:rFonts w:asciiTheme="minorHAnsi" w:hAnsiTheme="minorHAnsi"/>
          <w:sz w:val="22"/>
        </w:rPr>
        <w:t xml:space="preserve">in </w:t>
      </w:r>
      <w:r w:rsidR="0024284B">
        <w:rPr>
          <w:rFonts w:asciiTheme="minorHAnsi" w:hAnsiTheme="minorHAnsi"/>
          <w:sz w:val="22"/>
        </w:rPr>
        <w:t>designing management information system</w:t>
      </w:r>
      <w:r w:rsidR="005929A2">
        <w:rPr>
          <w:rFonts w:asciiTheme="minorHAnsi" w:hAnsiTheme="minorHAnsi"/>
          <w:sz w:val="22"/>
        </w:rPr>
        <w:t>s</w:t>
      </w:r>
    </w:p>
    <w:p w14:paraId="6E36808C" w14:textId="6D101568" w:rsidR="00D9755A" w:rsidRDefault="00D9755A" w:rsidP="00271189">
      <w:pPr>
        <w:pStyle w:val="ListParagraph"/>
        <w:numPr>
          <w:ilvl w:val="0"/>
          <w:numId w:val="6"/>
        </w:numPr>
        <w:ind w:left="360"/>
        <w:rPr>
          <w:rFonts w:asciiTheme="minorHAnsi" w:hAnsiTheme="minorHAnsi"/>
          <w:sz w:val="22"/>
        </w:rPr>
      </w:pPr>
      <w:r>
        <w:rPr>
          <w:rFonts w:asciiTheme="minorHAnsi" w:hAnsiTheme="minorHAnsi"/>
          <w:sz w:val="22"/>
        </w:rPr>
        <w:t xml:space="preserve">Knowledge of </w:t>
      </w:r>
      <w:r w:rsidR="0024284B">
        <w:rPr>
          <w:rFonts w:asciiTheme="minorHAnsi" w:hAnsiTheme="minorHAnsi"/>
          <w:sz w:val="22"/>
        </w:rPr>
        <w:t xml:space="preserve">forest and protected area management </w:t>
      </w:r>
    </w:p>
    <w:p w14:paraId="3BEE8028" w14:textId="7DB5B0D4" w:rsidR="00D9755A" w:rsidRDefault="0024284B" w:rsidP="00271189">
      <w:pPr>
        <w:pStyle w:val="ListParagraph"/>
        <w:numPr>
          <w:ilvl w:val="0"/>
          <w:numId w:val="6"/>
        </w:numPr>
        <w:ind w:left="360"/>
        <w:rPr>
          <w:rFonts w:asciiTheme="minorHAnsi" w:hAnsiTheme="minorHAnsi"/>
          <w:sz w:val="22"/>
        </w:rPr>
      </w:pPr>
      <w:r>
        <w:rPr>
          <w:rFonts w:asciiTheme="minorHAnsi" w:hAnsiTheme="minorHAnsi"/>
          <w:sz w:val="22"/>
        </w:rPr>
        <w:t xml:space="preserve">Good understanding of the practice of storing, </w:t>
      </w:r>
      <w:r w:rsidR="005929A2">
        <w:rPr>
          <w:rFonts w:asciiTheme="minorHAnsi" w:hAnsiTheme="minorHAnsi"/>
          <w:sz w:val="22"/>
        </w:rPr>
        <w:t xml:space="preserve">managing and </w:t>
      </w:r>
      <w:r>
        <w:rPr>
          <w:rFonts w:asciiTheme="minorHAnsi" w:hAnsiTheme="minorHAnsi"/>
          <w:sz w:val="22"/>
        </w:rPr>
        <w:t xml:space="preserve">accessing data for the management of biodiversity </w:t>
      </w:r>
    </w:p>
    <w:p w14:paraId="47B75DC4" w14:textId="77777777" w:rsidR="00D9755A" w:rsidRPr="00155E5C" w:rsidRDefault="00D9755A" w:rsidP="00271189">
      <w:pPr>
        <w:pStyle w:val="ListParagraph"/>
        <w:numPr>
          <w:ilvl w:val="0"/>
          <w:numId w:val="6"/>
        </w:numPr>
        <w:ind w:left="360"/>
        <w:rPr>
          <w:rFonts w:asciiTheme="minorHAnsi" w:hAnsiTheme="minorHAnsi"/>
          <w:sz w:val="22"/>
        </w:rPr>
      </w:pPr>
      <w:r>
        <w:rPr>
          <w:rFonts w:asciiTheme="minorHAnsi" w:hAnsiTheme="minorHAnsi"/>
          <w:sz w:val="22"/>
        </w:rPr>
        <w:t>Excellent facilitation and communication skills</w:t>
      </w:r>
    </w:p>
    <w:p w14:paraId="6094FCDF" w14:textId="77777777" w:rsidR="00155E5C" w:rsidRDefault="00155E5C" w:rsidP="00155E5C">
      <w:pPr>
        <w:pStyle w:val="ListParagraph"/>
        <w:rPr>
          <w:rFonts w:asciiTheme="minorHAnsi" w:hAnsiTheme="minorHAnsi"/>
          <w:sz w:val="22"/>
          <w:u w:val="single"/>
        </w:rPr>
      </w:pPr>
    </w:p>
    <w:p w14:paraId="65E808CE" w14:textId="44F26A88" w:rsidR="002322B5" w:rsidRDefault="002322B5" w:rsidP="00271189">
      <w:pPr>
        <w:pStyle w:val="ListParagraph"/>
        <w:numPr>
          <w:ilvl w:val="0"/>
          <w:numId w:val="1"/>
        </w:numPr>
        <w:ind w:left="360"/>
        <w:rPr>
          <w:rFonts w:asciiTheme="minorHAnsi" w:hAnsiTheme="minorHAnsi"/>
          <w:sz w:val="22"/>
          <w:u w:val="single"/>
        </w:rPr>
      </w:pPr>
      <w:r>
        <w:rPr>
          <w:rFonts w:asciiTheme="minorHAnsi" w:hAnsiTheme="minorHAnsi"/>
          <w:sz w:val="22"/>
          <w:u w:val="single"/>
        </w:rPr>
        <w:t>General terms and conditions</w:t>
      </w:r>
    </w:p>
    <w:p w14:paraId="11A6BECD" w14:textId="71F44AC8" w:rsidR="002322B5" w:rsidRPr="00C72273" w:rsidRDefault="00C72273" w:rsidP="002322B5">
      <w:pPr>
        <w:pStyle w:val="ListParagraph"/>
        <w:ind w:left="360"/>
        <w:rPr>
          <w:rFonts w:ascii="Calibri" w:hAnsi="Calibri"/>
          <w:sz w:val="22"/>
          <w:shd w:val="clear" w:color="auto" w:fill="FFFFFF"/>
        </w:rPr>
      </w:pPr>
      <w:r w:rsidRPr="00C72273">
        <w:rPr>
          <w:rFonts w:ascii="Calibri" w:hAnsi="Calibri"/>
          <w:sz w:val="22"/>
          <w:shd w:val="clear" w:color="auto" w:fill="FFFFFF"/>
        </w:rPr>
        <w:t>Terms and conditions for t</w:t>
      </w:r>
      <w:r w:rsidR="00215097">
        <w:rPr>
          <w:rFonts w:ascii="Calibri" w:hAnsi="Calibri"/>
          <w:sz w:val="22"/>
          <w:shd w:val="clear" w:color="auto" w:fill="FFFFFF"/>
        </w:rPr>
        <w:t xml:space="preserve">his consultancy are available at </w:t>
      </w:r>
      <w:hyperlink r:id="rId12" w:history="1">
        <w:r w:rsidR="00215097" w:rsidRPr="00215097">
          <w:rPr>
            <w:rStyle w:val="Hyperlink"/>
            <w:rFonts w:ascii="Calibri" w:hAnsi="Calibri"/>
            <w:sz w:val="22"/>
            <w:shd w:val="clear" w:color="auto" w:fill="FFFFFF"/>
          </w:rPr>
          <w:t>this link</w:t>
        </w:r>
      </w:hyperlink>
      <w:r w:rsidR="00215097">
        <w:rPr>
          <w:rFonts w:ascii="Calibri" w:hAnsi="Calibri"/>
          <w:sz w:val="22"/>
          <w:shd w:val="clear" w:color="auto" w:fill="FFFFFF"/>
        </w:rPr>
        <w:t xml:space="preserve">. </w:t>
      </w:r>
    </w:p>
    <w:p w14:paraId="0A35FE33" w14:textId="77777777" w:rsidR="00C72273" w:rsidRPr="002322B5" w:rsidRDefault="00C72273" w:rsidP="002322B5">
      <w:pPr>
        <w:pStyle w:val="ListParagraph"/>
        <w:ind w:left="360"/>
        <w:rPr>
          <w:rFonts w:asciiTheme="minorHAnsi" w:hAnsiTheme="minorHAnsi"/>
          <w:sz w:val="22"/>
        </w:rPr>
      </w:pPr>
    </w:p>
    <w:p w14:paraId="055AAED0" w14:textId="52D69576" w:rsidR="00C72273" w:rsidRDefault="00C72273" w:rsidP="00271189">
      <w:pPr>
        <w:pStyle w:val="ListParagraph"/>
        <w:numPr>
          <w:ilvl w:val="0"/>
          <w:numId w:val="1"/>
        </w:numPr>
        <w:ind w:left="360"/>
        <w:rPr>
          <w:rFonts w:asciiTheme="minorHAnsi" w:hAnsiTheme="minorHAnsi"/>
          <w:sz w:val="22"/>
          <w:u w:val="single"/>
        </w:rPr>
      </w:pPr>
      <w:r>
        <w:rPr>
          <w:rFonts w:asciiTheme="minorHAnsi" w:hAnsiTheme="minorHAnsi"/>
          <w:sz w:val="22"/>
          <w:u w:val="single"/>
        </w:rPr>
        <w:t>Evaluation and Selection Decision</w:t>
      </w:r>
    </w:p>
    <w:p w14:paraId="76310D42" w14:textId="592C7393" w:rsidR="00C72273" w:rsidRDefault="00406CF3" w:rsidP="00C72273">
      <w:pPr>
        <w:pStyle w:val="ListParagraph"/>
        <w:ind w:left="360"/>
        <w:rPr>
          <w:rStyle w:val="apple-converted-space"/>
          <w:rFonts w:asciiTheme="minorHAnsi" w:hAnsiTheme="minorHAnsi" w:cs="Arial"/>
          <w:color w:val="111111"/>
          <w:sz w:val="22"/>
        </w:rPr>
      </w:pPr>
      <w:r w:rsidRPr="00406CF3">
        <w:rPr>
          <w:rFonts w:asciiTheme="minorHAnsi" w:hAnsiTheme="minorHAnsi" w:cs="Arial"/>
          <w:color w:val="111111"/>
          <w:sz w:val="22"/>
        </w:rPr>
        <w:t xml:space="preserve">Evaluation criteria for Proposals are established to identify the Offer considered to provide the "best value for money" to the Organization, i.e. the Proposal offering the greatest overall benefit in response to the requirements described in </w:t>
      </w:r>
      <w:r>
        <w:rPr>
          <w:rFonts w:asciiTheme="minorHAnsi" w:hAnsiTheme="minorHAnsi" w:cs="Arial"/>
          <w:color w:val="111111"/>
          <w:sz w:val="22"/>
        </w:rPr>
        <w:t>this Call</w:t>
      </w:r>
      <w:r w:rsidRPr="00406CF3">
        <w:rPr>
          <w:rFonts w:asciiTheme="minorHAnsi" w:hAnsiTheme="minorHAnsi" w:cs="Arial"/>
          <w:color w:val="111111"/>
          <w:sz w:val="22"/>
        </w:rPr>
        <w:t>. The relative influence of the financial proposal on the overall evaluation will be no less than 20%. Evaluation criteria for the technical proposal may include inter alia the completeness of the proposal, the effectiveness of the proposal in meeting the technical requirements, competency in terms of managerial and technical capabilities and performance history, as well as financial viability and capacity to perform without risk of default.</w:t>
      </w:r>
      <w:r w:rsidRPr="00406CF3">
        <w:rPr>
          <w:rStyle w:val="apple-converted-space"/>
          <w:rFonts w:asciiTheme="minorHAnsi" w:hAnsiTheme="minorHAnsi" w:cs="Arial"/>
          <w:color w:val="111111"/>
          <w:sz w:val="22"/>
        </w:rPr>
        <w:t> </w:t>
      </w:r>
    </w:p>
    <w:p w14:paraId="195AAE03" w14:textId="77777777" w:rsidR="00406CF3" w:rsidRPr="00406CF3" w:rsidRDefault="00406CF3" w:rsidP="00C72273">
      <w:pPr>
        <w:pStyle w:val="ListParagraph"/>
        <w:ind w:left="360"/>
        <w:rPr>
          <w:rFonts w:asciiTheme="minorHAnsi" w:hAnsiTheme="minorHAnsi"/>
          <w:sz w:val="22"/>
          <w:u w:val="single"/>
        </w:rPr>
      </w:pPr>
    </w:p>
    <w:p w14:paraId="4EB5DA97" w14:textId="77777777" w:rsidR="00467398" w:rsidRPr="004044F5" w:rsidRDefault="00467398" w:rsidP="00271189">
      <w:pPr>
        <w:pStyle w:val="ListParagraph"/>
        <w:numPr>
          <w:ilvl w:val="0"/>
          <w:numId w:val="1"/>
        </w:numPr>
        <w:ind w:left="360"/>
        <w:rPr>
          <w:rFonts w:asciiTheme="minorHAnsi" w:hAnsiTheme="minorHAnsi"/>
          <w:sz w:val="22"/>
          <w:u w:val="single"/>
        </w:rPr>
      </w:pPr>
      <w:r w:rsidRPr="004044F5">
        <w:rPr>
          <w:rFonts w:asciiTheme="minorHAnsi" w:hAnsiTheme="minorHAnsi"/>
          <w:sz w:val="22"/>
          <w:u w:val="single"/>
        </w:rPr>
        <w:t>Application process</w:t>
      </w:r>
    </w:p>
    <w:p w14:paraId="318FBC0E" w14:textId="1E0BE53F" w:rsidR="00467398" w:rsidRDefault="00D26541" w:rsidP="00406CF3">
      <w:pPr>
        <w:pStyle w:val="ListParagraph"/>
        <w:ind w:left="360"/>
        <w:rPr>
          <w:rFonts w:asciiTheme="minorHAnsi" w:hAnsiTheme="minorHAnsi"/>
          <w:sz w:val="22"/>
        </w:rPr>
      </w:pPr>
      <w:r>
        <w:rPr>
          <w:rFonts w:asciiTheme="minorHAnsi" w:hAnsiTheme="minorHAnsi"/>
          <w:sz w:val="22"/>
        </w:rPr>
        <w:t xml:space="preserve">Interested organizations </w:t>
      </w:r>
      <w:r w:rsidR="00467398">
        <w:rPr>
          <w:rFonts w:asciiTheme="minorHAnsi" w:hAnsiTheme="minorHAnsi"/>
          <w:sz w:val="22"/>
        </w:rPr>
        <w:t xml:space="preserve">are invited to present a short concept paper on how to implement the consultancy and </w:t>
      </w:r>
      <w:r w:rsidR="00EB10AF">
        <w:rPr>
          <w:rFonts w:asciiTheme="minorHAnsi" w:hAnsiTheme="minorHAnsi"/>
          <w:sz w:val="22"/>
        </w:rPr>
        <w:t xml:space="preserve">include </w:t>
      </w:r>
      <w:r w:rsidR="0024284B">
        <w:rPr>
          <w:rFonts w:asciiTheme="minorHAnsi" w:hAnsiTheme="minorHAnsi"/>
          <w:sz w:val="22"/>
        </w:rPr>
        <w:t>CVs</w:t>
      </w:r>
      <w:r w:rsidR="00467398">
        <w:rPr>
          <w:rFonts w:asciiTheme="minorHAnsi" w:hAnsiTheme="minorHAnsi"/>
          <w:sz w:val="22"/>
        </w:rPr>
        <w:t xml:space="preserve"> with their applications.  Applications should be submitted to </w:t>
      </w:r>
      <w:r w:rsidR="00467398" w:rsidRPr="004044F5">
        <w:rPr>
          <w:rFonts w:asciiTheme="minorHAnsi" w:hAnsiTheme="minorHAnsi"/>
          <w:sz w:val="22"/>
        </w:rPr>
        <w:t>Neila Bobb-Prescott</w:t>
      </w:r>
      <w:r w:rsidR="00467398">
        <w:rPr>
          <w:rFonts w:asciiTheme="minorHAnsi" w:hAnsiTheme="minorHAnsi"/>
          <w:sz w:val="22"/>
        </w:rPr>
        <w:t>, Chief Technical Advisor</w:t>
      </w:r>
      <w:r w:rsidR="00467398" w:rsidRPr="004044F5">
        <w:rPr>
          <w:rFonts w:asciiTheme="minorHAnsi" w:hAnsiTheme="minorHAnsi"/>
          <w:sz w:val="22"/>
        </w:rPr>
        <w:t xml:space="preserve"> at </w:t>
      </w:r>
      <w:hyperlink r:id="rId13" w:history="1">
        <w:r w:rsidR="00467398" w:rsidRPr="004044F5">
          <w:rPr>
            <w:rStyle w:val="Hyperlink"/>
            <w:rFonts w:asciiTheme="minorHAnsi" w:hAnsiTheme="minorHAnsi"/>
            <w:sz w:val="22"/>
          </w:rPr>
          <w:t>Neila.BobbPrescott@fao.org</w:t>
        </w:r>
      </w:hyperlink>
      <w:r>
        <w:rPr>
          <w:rStyle w:val="Hyperlink"/>
          <w:rFonts w:asciiTheme="minorHAnsi" w:hAnsiTheme="minorHAnsi"/>
          <w:sz w:val="22"/>
        </w:rPr>
        <w:t xml:space="preserve"> </w:t>
      </w:r>
      <w:r>
        <w:rPr>
          <w:rFonts w:asciiTheme="minorHAnsi" w:hAnsiTheme="minorHAnsi"/>
          <w:sz w:val="22"/>
        </w:rPr>
        <w:t xml:space="preserve">by </w:t>
      </w:r>
      <w:r w:rsidR="003D4A7F">
        <w:rPr>
          <w:rFonts w:asciiTheme="minorHAnsi" w:hAnsiTheme="minorHAnsi"/>
          <w:sz w:val="22"/>
        </w:rPr>
        <w:t>4</w:t>
      </w:r>
      <w:r w:rsidR="003D4A7F">
        <w:rPr>
          <w:rFonts w:asciiTheme="minorHAnsi" w:hAnsiTheme="minorHAnsi"/>
          <w:sz w:val="22"/>
          <w:vertAlign w:val="superscript"/>
        </w:rPr>
        <w:t>th</w:t>
      </w:r>
      <w:r>
        <w:rPr>
          <w:rFonts w:asciiTheme="minorHAnsi" w:hAnsiTheme="minorHAnsi"/>
          <w:sz w:val="22"/>
        </w:rPr>
        <w:t xml:space="preserve"> </w:t>
      </w:r>
      <w:r w:rsidR="003D4A7F">
        <w:rPr>
          <w:rFonts w:asciiTheme="minorHAnsi" w:hAnsiTheme="minorHAnsi"/>
          <w:sz w:val="22"/>
        </w:rPr>
        <w:t>July</w:t>
      </w:r>
      <w:r>
        <w:rPr>
          <w:rFonts w:asciiTheme="minorHAnsi" w:hAnsiTheme="minorHAnsi"/>
          <w:sz w:val="22"/>
        </w:rPr>
        <w:t xml:space="preserve"> 2017.</w:t>
      </w:r>
    </w:p>
    <w:sectPr w:rsidR="00467398">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6003C" w14:textId="77777777" w:rsidR="00EA56E5" w:rsidRDefault="00EA56E5" w:rsidP="003E02F0">
      <w:pPr>
        <w:spacing w:after="0" w:line="240" w:lineRule="auto"/>
      </w:pPr>
      <w:r>
        <w:separator/>
      </w:r>
    </w:p>
  </w:endnote>
  <w:endnote w:type="continuationSeparator" w:id="0">
    <w:p w14:paraId="7F8305DB" w14:textId="77777777" w:rsidR="00EA56E5" w:rsidRDefault="00EA56E5" w:rsidP="003E0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055F5" w14:textId="77777777" w:rsidR="00EA56E5" w:rsidRDefault="00EA56E5" w:rsidP="003E02F0">
      <w:pPr>
        <w:spacing w:after="0" w:line="240" w:lineRule="auto"/>
      </w:pPr>
      <w:r>
        <w:separator/>
      </w:r>
    </w:p>
  </w:footnote>
  <w:footnote w:type="continuationSeparator" w:id="0">
    <w:p w14:paraId="025C7741" w14:textId="77777777" w:rsidR="00EA56E5" w:rsidRDefault="00EA56E5" w:rsidP="003E02F0">
      <w:pPr>
        <w:spacing w:after="0" w:line="240" w:lineRule="auto"/>
      </w:pPr>
      <w:r>
        <w:continuationSeparator/>
      </w:r>
    </w:p>
  </w:footnote>
  <w:footnote w:id="1">
    <w:p w14:paraId="17EE4618" w14:textId="77777777" w:rsidR="006B68A8" w:rsidRPr="00AB54D7" w:rsidRDefault="006B68A8" w:rsidP="00EF2586">
      <w:pPr>
        <w:spacing w:line="240" w:lineRule="auto"/>
        <w:jc w:val="both"/>
        <w:rPr>
          <w:rFonts w:asciiTheme="minorHAnsi" w:hAnsiTheme="minorHAnsi"/>
          <w:sz w:val="18"/>
          <w:szCs w:val="18"/>
        </w:rPr>
      </w:pPr>
      <w:r w:rsidRPr="00AB54D7">
        <w:rPr>
          <w:rStyle w:val="FootnoteReference"/>
          <w:sz w:val="18"/>
          <w:szCs w:val="18"/>
        </w:rPr>
        <w:footnoteRef/>
      </w:r>
      <w:r w:rsidRPr="00AB54D7">
        <w:rPr>
          <w:sz w:val="18"/>
          <w:szCs w:val="18"/>
        </w:rPr>
        <w:t xml:space="preserve"> </w:t>
      </w:r>
      <w:r w:rsidRPr="00AB54D7">
        <w:rPr>
          <w:rFonts w:asciiTheme="minorHAnsi" w:eastAsia="Calibri" w:hAnsiTheme="minorHAnsi" w:cs="Calibri"/>
          <w:sz w:val="18"/>
          <w:szCs w:val="18"/>
        </w:rPr>
        <w:t xml:space="preserve">Further background information on the project is available at </w:t>
      </w:r>
      <w:hyperlink r:id="rId1">
        <w:r w:rsidRPr="00AB54D7">
          <w:rPr>
            <w:rFonts w:asciiTheme="minorHAnsi" w:eastAsia="Calibri" w:hAnsiTheme="minorHAnsi" w:cs="Calibri"/>
            <w:color w:val="0000FF"/>
            <w:sz w:val="18"/>
            <w:szCs w:val="18"/>
            <w:u w:val="single"/>
          </w:rPr>
          <w:t>http://eppd-tt.blogspot.com/p/gef-improving-forest-and-protected-areas.html</w:t>
        </w:r>
      </w:hyperlink>
      <w:hyperlink r:id="rId2"/>
    </w:p>
    <w:p w14:paraId="334BE8B1" w14:textId="35D828E9" w:rsidR="006B68A8" w:rsidRPr="00EF2586" w:rsidRDefault="006B68A8">
      <w:pPr>
        <w:pStyle w:val="FootnoteText"/>
        <w:rPr>
          <w:lang w:val="en-T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EE2FA" w14:textId="1F8636DA" w:rsidR="006B68A8" w:rsidRDefault="006B68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394FED"/>
    <w:multiLevelType w:val="hybridMultilevel"/>
    <w:tmpl w:val="12D26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A5207"/>
    <w:multiLevelType w:val="hybridMultilevel"/>
    <w:tmpl w:val="42BEC59C"/>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 w15:restartNumberingAfterBreak="0">
    <w:nsid w:val="29AD163D"/>
    <w:multiLevelType w:val="multilevel"/>
    <w:tmpl w:val="B644D5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011B38"/>
    <w:multiLevelType w:val="hybridMultilevel"/>
    <w:tmpl w:val="F426DE8C"/>
    <w:lvl w:ilvl="0" w:tplc="60FAE76E">
      <w:start w:val="1"/>
      <w:numFmt w:val="bullet"/>
      <w:lvlText w:val=""/>
      <w:lvlJc w:val="left"/>
      <w:pPr>
        <w:ind w:left="100" w:hanging="361"/>
      </w:pPr>
      <w:rPr>
        <w:rFonts w:ascii="Symbol" w:eastAsia="Symbol" w:hAnsi="Symbol" w:cs="Symbol" w:hint="default"/>
        <w:w w:val="100"/>
        <w:sz w:val="22"/>
        <w:szCs w:val="22"/>
      </w:rPr>
    </w:lvl>
    <w:lvl w:ilvl="1" w:tplc="2E586418">
      <w:start w:val="1"/>
      <w:numFmt w:val="bullet"/>
      <w:lvlText w:val="•"/>
      <w:lvlJc w:val="left"/>
      <w:pPr>
        <w:ind w:left="1048" w:hanging="361"/>
      </w:pPr>
      <w:rPr>
        <w:rFonts w:hint="default"/>
      </w:rPr>
    </w:lvl>
    <w:lvl w:ilvl="2" w:tplc="8360A246">
      <w:start w:val="1"/>
      <w:numFmt w:val="bullet"/>
      <w:lvlText w:val="•"/>
      <w:lvlJc w:val="left"/>
      <w:pPr>
        <w:ind w:left="1996" w:hanging="361"/>
      </w:pPr>
      <w:rPr>
        <w:rFonts w:hint="default"/>
      </w:rPr>
    </w:lvl>
    <w:lvl w:ilvl="3" w:tplc="E1307E40">
      <w:start w:val="1"/>
      <w:numFmt w:val="bullet"/>
      <w:lvlText w:val="•"/>
      <w:lvlJc w:val="left"/>
      <w:pPr>
        <w:ind w:left="2944" w:hanging="361"/>
      </w:pPr>
      <w:rPr>
        <w:rFonts w:hint="default"/>
      </w:rPr>
    </w:lvl>
    <w:lvl w:ilvl="4" w:tplc="E0F8476E">
      <w:start w:val="1"/>
      <w:numFmt w:val="bullet"/>
      <w:lvlText w:val="•"/>
      <w:lvlJc w:val="left"/>
      <w:pPr>
        <w:ind w:left="3892" w:hanging="361"/>
      </w:pPr>
      <w:rPr>
        <w:rFonts w:hint="default"/>
      </w:rPr>
    </w:lvl>
    <w:lvl w:ilvl="5" w:tplc="BAFCCE1E">
      <w:start w:val="1"/>
      <w:numFmt w:val="bullet"/>
      <w:lvlText w:val="•"/>
      <w:lvlJc w:val="left"/>
      <w:pPr>
        <w:ind w:left="4840" w:hanging="361"/>
      </w:pPr>
      <w:rPr>
        <w:rFonts w:hint="default"/>
      </w:rPr>
    </w:lvl>
    <w:lvl w:ilvl="6" w:tplc="F4C26698">
      <w:start w:val="1"/>
      <w:numFmt w:val="bullet"/>
      <w:lvlText w:val="•"/>
      <w:lvlJc w:val="left"/>
      <w:pPr>
        <w:ind w:left="5788" w:hanging="361"/>
      </w:pPr>
      <w:rPr>
        <w:rFonts w:hint="default"/>
      </w:rPr>
    </w:lvl>
    <w:lvl w:ilvl="7" w:tplc="708AC37C">
      <w:start w:val="1"/>
      <w:numFmt w:val="bullet"/>
      <w:lvlText w:val="•"/>
      <w:lvlJc w:val="left"/>
      <w:pPr>
        <w:ind w:left="6736" w:hanging="361"/>
      </w:pPr>
      <w:rPr>
        <w:rFonts w:hint="default"/>
      </w:rPr>
    </w:lvl>
    <w:lvl w:ilvl="8" w:tplc="1968194C">
      <w:start w:val="1"/>
      <w:numFmt w:val="bullet"/>
      <w:lvlText w:val="•"/>
      <w:lvlJc w:val="left"/>
      <w:pPr>
        <w:ind w:left="7684" w:hanging="361"/>
      </w:pPr>
      <w:rPr>
        <w:rFonts w:hint="default"/>
      </w:rPr>
    </w:lvl>
  </w:abstractNum>
  <w:abstractNum w:abstractNumId="4" w15:restartNumberingAfterBreak="0">
    <w:nsid w:val="37E16192"/>
    <w:multiLevelType w:val="hybridMultilevel"/>
    <w:tmpl w:val="E6480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E090767"/>
    <w:multiLevelType w:val="hybridMultilevel"/>
    <w:tmpl w:val="51F6C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35D3A02"/>
    <w:multiLevelType w:val="hybridMultilevel"/>
    <w:tmpl w:val="C48CA26A"/>
    <w:lvl w:ilvl="0" w:tplc="F7D07D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0873A1F"/>
    <w:multiLevelType w:val="hybridMultilevel"/>
    <w:tmpl w:val="4F46B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012DF0"/>
    <w:multiLevelType w:val="hybridMultilevel"/>
    <w:tmpl w:val="F33E3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7816BD"/>
    <w:multiLevelType w:val="hybridMultilevel"/>
    <w:tmpl w:val="EF7AD14A"/>
    <w:lvl w:ilvl="0" w:tplc="2C090001">
      <w:start w:val="1"/>
      <w:numFmt w:val="bullet"/>
      <w:lvlText w:val=""/>
      <w:lvlJc w:val="left"/>
      <w:pPr>
        <w:ind w:left="765" w:hanging="360"/>
      </w:pPr>
      <w:rPr>
        <w:rFonts w:ascii="Symbol" w:hAnsi="Symbol" w:hint="default"/>
      </w:rPr>
    </w:lvl>
    <w:lvl w:ilvl="1" w:tplc="2C090003" w:tentative="1">
      <w:start w:val="1"/>
      <w:numFmt w:val="bullet"/>
      <w:lvlText w:val="o"/>
      <w:lvlJc w:val="left"/>
      <w:pPr>
        <w:ind w:left="1485" w:hanging="360"/>
      </w:pPr>
      <w:rPr>
        <w:rFonts w:ascii="Courier New" w:hAnsi="Courier New" w:cs="Courier New" w:hint="default"/>
      </w:rPr>
    </w:lvl>
    <w:lvl w:ilvl="2" w:tplc="2C090005" w:tentative="1">
      <w:start w:val="1"/>
      <w:numFmt w:val="bullet"/>
      <w:lvlText w:val=""/>
      <w:lvlJc w:val="left"/>
      <w:pPr>
        <w:ind w:left="2205" w:hanging="360"/>
      </w:pPr>
      <w:rPr>
        <w:rFonts w:ascii="Wingdings" w:hAnsi="Wingdings" w:hint="default"/>
      </w:rPr>
    </w:lvl>
    <w:lvl w:ilvl="3" w:tplc="2C090001" w:tentative="1">
      <w:start w:val="1"/>
      <w:numFmt w:val="bullet"/>
      <w:lvlText w:val=""/>
      <w:lvlJc w:val="left"/>
      <w:pPr>
        <w:ind w:left="2925" w:hanging="360"/>
      </w:pPr>
      <w:rPr>
        <w:rFonts w:ascii="Symbol" w:hAnsi="Symbol" w:hint="default"/>
      </w:rPr>
    </w:lvl>
    <w:lvl w:ilvl="4" w:tplc="2C090003" w:tentative="1">
      <w:start w:val="1"/>
      <w:numFmt w:val="bullet"/>
      <w:lvlText w:val="o"/>
      <w:lvlJc w:val="left"/>
      <w:pPr>
        <w:ind w:left="3645" w:hanging="360"/>
      </w:pPr>
      <w:rPr>
        <w:rFonts w:ascii="Courier New" w:hAnsi="Courier New" w:cs="Courier New" w:hint="default"/>
      </w:rPr>
    </w:lvl>
    <w:lvl w:ilvl="5" w:tplc="2C090005" w:tentative="1">
      <w:start w:val="1"/>
      <w:numFmt w:val="bullet"/>
      <w:lvlText w:val=""/>
      <w:lvlJc w:val="left"/>
      <w:pPr>
        <w:ind w:left="4365" w:hanging="360"/>
      </w:pPr>
      <w:rPr>
        <w:rFonts w:ascii="Wingdings" w:hAnsi="Wingdings" w:hint="default"/>
      </w:rPr>
    </w:lvl>
    <w:lvl w:ilvl="6" w:tplc="2C090001" w:tentative="1">
      <w:start w:val="1"/>
      <w:numFmt w:val="bullet"/>
      <w:lvlText w:val=""/>
      <w:lvlJc w:val="left"/>
      <w:pPr>
        <w:ind w:left="5085" w:hanging="360"/>
      </w:pPr>
      <w:rPr>
        <w:rFonts w:ascii="Symbol" w:hAnsi="Symbol" w:hint="default"/>
      </w:rPr>
    </w:lvl>
    <w:lvl w:ilvl="7" w:tplc="2C090003" w:tentative="1">
      <w:start w:val="1"/>
      <w:numFmt w:val="bullet"/>
      <w:lvlText w:val="o"/>
      <w:lvlJc w:val="left"/>
      <w:pPr>
        <w:ind w:left="5805" w:hanging="360"/>
      </w:pPr>
      <w:rPr>
        <w:rFonts w:ascii="Courier New" w:hAnsi="Courier New" w:cs="Courier New" w:hint="default"/>
      </w:rPr>
    </w:lvl>
    <w:lvl w:ilvl="8" w:tplc="2C090005" w:tentative="1">
      <w:start w:val="1"/>
      <w:numFmt w:val="bullet"/>
      <w:lvlText w:val=""/>
      <w:lvlJc w:val="left"/>
      <w:pPr>
        <w:ind w:left="6525" w:hanging="360"/>
      </w:pPr>
      <w:rPr>
        <w:rFonts w:ascii="Wingdings" w:hAnsi="Wingdings" w:hint="default"/>
      </w:rPr>
    </w:lvl>
  </w:abstractNum>
  <w:num w:numId="1">
    <w:abstractNumId w:val="7"/>
  </w:num>
  <w:num w:numId="2">
    <w:abstractNumId w:val="3"/>
  </w:num>
  <w:num w:numId="3">
    <w:abstractNumId w:val="4"/>
  </w:num>
  <w:num w:numId="4">
    <w:abstractNumId w:val="5"/>
  </w:num>
  <w:num w:numId="5">
    <w:abstractNumId w:val="9"/>
  </w:num>
  <w:num w:numId="6">
    <w:abstractNumId w:val="0"/>
  </w:num>
  <w:num w:numId="7">
    <w:abstractNumId w:val="6"/>
  </w:num>
  <w:num w:numId="8">
    <w:abstractNumId w:val="8"/>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9A"/>
    <w:rsid w:val="000119AC"/>
    <w:rsid w:val="00033769"/>
    <w:rsid w:val="00033CF7"/>
    <w:rsid w:val="00055139"/>
    <w:rsid w:val="0007348D"/>
    <w:rsid w:val="00073883"/>
    <w:rsid w:val="000D0AAB"/>
    <w:rsid w:val="0011100F"/>
    <w:rsid w:val="00122800"/>
    <w:rsid w:val="00155E5C"/>
    <w:rsid w:val="001A209A"/>
    <w:rsid w:val="001C7A61"/>
    <w:rsid w:val="00206979"/>
    <w:rsid w:val="00215097"/>
    <w:rsid w:val="002322B5"/>
    <w:rsid w:val="00233D8B"/>
    <w:rsid w:val="0024284B"/>
    <w:rsid w:val="00271189"/>
    <w:rsid w:val="002C64EB"/>
    <w:rsid w:val="002E3816"/>
    <w:rsid w:val="003936D0"/>
    <w:rsid w:val="003B519A"/>
    <w:rsid w:val="003C5F17"/>
    <w:rsid w:val="003D4A7F"/>
    <w:rsid w:val="003E02F0"/>
    <w:rsid w:val="00406CF3"/>
    <w:rsid w:val="00423363"/>
    <w:rsid w:val="0042622B"/>
    <w:rsid w:val="00467398"/>
    <w:rsid w:val="00472E7A"/>
    <w:rsid w:val="004C5FC1"/>
    <w:rsid w:val="004F4B20"/>
    <w:rsid w:val="00510473"/>
    <w:rsid w:val="0051358E"/>
    <w:rsid w:val="0052095D"/>
    <w:rsid w:val="00525945"/>
    <w:rsid w:val="00526424"/>
    <w:rsid w:val="005339EA"/>
    <w:rsid w:val="00570B47"/>
    <w:rsid w:val="00571895"/>
    <w:rsid w:val="005929A2"/>
    <w:rsid w:val="00602BCF"/>
    <w:rsid w:val="006225C5"/>
    <w:rsid w:val="006670BD"/>
    <w:rsid w:val="006B3C82"/>
    <w:rsid w:val="006B68A8"/>
    <w:rsid w:val="006C790D"/>
    <w:rsid w:val="006D0029"/>
    <w:rsid w:val="00700A6D"/>
    <w:rsid w:val="0071627F"/>
    <w:rsid w:val="007304DE"/>
    <w:rsid w:val="00734FD2"/>
    <w:rsid w:val="0074379B"/>
    <w:rsid w:val="00790297"/>
    <w:rsid w:val="007B6F85"/>
    <w:rsid w:val="007D5E15"/>
    <w:rsid w:val="007F6158"/>
    <w:rsid w:val="00846AFA"/>
    <w:rsid w:val="00865F3F"/>
    <w:rsid w:val="008C3A49"/>
    <w:rsid w:val="00976FAF"/>
    <w:rsid w:val="009D2CD2"/>
    <w:rsid w:val="009E55AA"/>
    <w:rsid w:val="009F0059"/>
    <w:rsid w:val="00A517D2"/>
    <w:rsid w:val="00A91B3B"/>
    <w:rsid w:val="00AB54D7"/>
    <w:rsid w:val="00AC3B1D"/>
    <w:rsid w:val="00B4012D"/>
    <w:rsid w:val="00B872CE"/>
    <w:rsid w:val="00BA5CAC"/>
    <w:rsid w:val="00BC23D3"/>
    <w:rsid w:val="00BD6676"/>
    <w:rsid w:val="00BF622C"/>
    <w:rsid w:val="00C106E8"/>
    <w:rsid w:val="00C11CBF"/>
    <w:rsid w:val="00C315C3"/>
    <w:rsid w:val="00C55386"/>
    <w:rsid w:val="00C72273"/>
    <w:rsid w:val="00C82F20"/>
    <w:rsid w:val="00CC1264"/>
    <w:rsid w:val="00CC2D00"/>
    <w:rsid w:val="00CC6D51"/>
    <w:rsid w:val="00CE1D3F"/>
    <w:rsid w:val="00D204BF"/>
    <w:rsid w:val="00D26541"/>
    <w:rsid w:val="00D46E36"/>
    <w:rsid w:val="00D61DF2"/>
    <w:rsid w:val="00D9755A"/>
    <w:rsid w:val="00E23880"/>
    <w:rsid w:val="00E468D4"/>
    <w:rsid w:val="00E62583"/>
    <w:rsid w:val="00E85856"/>
    <w:rsid w:val="00EA5604"/>
    <w:rsid w:val="00EA56E5"/>
    <w:rsid w:val="00EA56EB"/>
    <w:rsid w:val="00EB10AF"/>
    <w:rsid w:val="00EF2586"/>
    <w:rsid w:val="00F01FFF"/>
    <w:rsid w:val="00F46964"/>
    <w:rsid w:val="00F5311E"/>
    <w:rsid w:val="00FB6246"/>
    <w:rsid w:val="00FD534D"/>
    <w:rsid w:val="00FF09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7B421"/>
  <w15:docId w15:val="{6EAAEDF4-C39B-48CE-B7D4-3A74BC59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98"/>
    <w:pPr>
      <w:spacing w:after="200" w:line="276"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398"/>
    <w:pPr>
      <w:ind w:left="720"/>
      <w:contextualSpacing/>
    </w:pPr>
  </w:style>
  <w:style w:type="paragraph" w:styleId="BodyText">
    <w:name w:val="Body Text"/>
    <w:basedOn w:val="Normal"/>
    <w:link w:val="BodyTextChar"/>
    <w:uiPriority w:val="1"/>
    <w:qFormat/>
    <w:rsid w:val="00467398"/>
    <w:pPr>
      <w:widowControl w:val="0"/>
      <w:spacing w:after="0" w:line="240" w:lineRule="auto"/>
    </w:pPr>
    <w:rPr>
      <w:rFonts w:ascii="Calibri" w:eastAsia="Calibri" w:hAnsi="Calibri" w:cs="Calibri"/>
      <w:sz w:val="22"/>
      <w:lang w:val="en-US"/>
    </w:rPr>
  </w:style>
  <w:style w:type="character" w:customStyle="1" w:styleId="BodyTextChar">
    <w:name w:val="Body Text Char"/>
    <w:basedOn w:val="DefaultParagraphFont"/>
    <w:link w:val="BodyText"/>
    <w:uiPriority w:val="1"/>
    <w:rsid w:val="00467398"/>
    <w:rPr>
      <w:rFonts w:ascii="Calibri" w:eastAsia="Calibri" w:hAnsi="Calibri" w:cs="Calibri"/>
    </w:rPr>
  </w:style>
  <w:style w:type="character" w:styleId="Hyperlink">
    <w:name w:val="Hyperlink"/>
    <w:basedOn w:val="DefaultParagraphFont"/>
    <w:uiPriority w:val="99"/>
    <w:unhideWhenUsed/>
    <w:rsid w:val="00467398"/>
    <w:rPr>
      <w:color w:val="0563C1" w:themeColor="hyperlink"/>
      <w:u w:val="single"/>
    </w:rPr>
  </w:style>
  <w:style w:type="paragraph" w:styleId="PlainText">
    <w:name w:val="Plain Text"/>
    <w:basedOn w:val="Normal"/>
    <w:link w:val="PlainTextChar"/>
    <w:uiPriority w:val="99"/>
    <w:unhideWhenUsed/>
    <w:rsid w:val="00467398"/>
    <w:pPr>
      <w:spacing w:after="0" w:line="240" w:lineRule="auto"/>
    </w:pPr>
    <w:rPr>
      <w:rFonts w:ascii="Calibri" w:eastAsiaTheme="minorEastAsia" w:hAnsi="Calibri" w:cs="Times New Roman"/>
      <w:sz w:val="22"/>
      <w:lang w:val="en-US" w:eastAsia="zh-CN"/>
    </w:rPr>
  </w:style>
  <w:style w:type="character" w:customStyle="1" w:styleId="PlainTextChar">
    <w:name w:val="Plain Text Char"/>
    <w:basedOn w:val="DefaultParagraphFont"/>
    <w:link w:val="PlainText"/>
    <w:uiPriority w:val="99"/>
    <w:rsid w:val="00467398"/>
    <w:rPr>
      <w:rFonts w:ascii="Calibri" w:eastAsiaTheme="minorEastAsia" w:hAnsi="Calibri" w:cs="Times New Roman"/>
      <w:lang w:eastAsia="zh-CN"/>
    </w:rPr>
  </w:style>
  <w:style w:type="paragraph" w:styleId="Header">
    <w:name w:val="header"/>
    <w:basedOn w:val="Normal"/>
    <w:link w:val="HeaderChar"/>
    <w:uiPriority w:val="99"/>
    <w:unhideWhenUsed/>
    <w:rsid w:val="003E02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2F0"/>
    <w:rPr>
      <w:rFonts w:ascii="Times New Roman" w:hAnsi="Times New Roman"/>
      <w:sz w:val="24"/>
      <w:lang w:val="en-GB"/>
    </w:rPr>
  </w:style>
  <w:style w:type="paragraph" w:styleId="Footer">
    <w:name w:val="footer"/>
    <w:basedOn w:val="Normal"/>
    <w:link w:val="FooterChar"/>
    <w:uiPriority w:val="99"/>
    <w:unhideWhenUsed/>
    <w:rsid w:val="003E02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2F0"/>
    <w:rPr>
      <w:rFonts w:ascii="Times New Roman" w:hAnsi="Times New Roman"/>
      <w:sz w:val="24"/>
      <w:lang w:val="en-GB"/>
    </w:rPr>
  </w:style>
  <w:style w:type="paragraph" w:styleId="BalloonText">
    <w:name w:val="Balloon Text"/>
    <w:basedOn w:val="Normal"/>
    <w:link w:val="BalloonTextChar"/>
    <w:uiPriority w:val="99"/>
    <w:semiHidden/>
    <w:unhideWhenUsed/>
    <w:rsid w:val="00D61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DF2"/>
    <w:rPr>
      <w:rFonts w:ascii="Tahoma" w:hAnsi="Tahoma" w:cs="Tahoma"/>
      <w:sz w:val="16"/>
      <w:szCs w:val="16"/>
      <w:lang w:val="en-GB"/>
    </w:rPr>
  </w:style>
  <w:style w:type="character" w:styleId="CommentReference">
    <w:name w:val="annotation reference"/>
    <w:basedOn w:val="DefaultParagraphFont"/>
    <w:uiPriority w:val="99"/>
    <w:semiHidden/>
    <w:unhideWhenUsed/>
    <w:rsid w:val="00571895"/>
    <w:rPr>
      <w:sz w:val="16"/>
      <w:szCs w:val="16"/>
    </w:rPr>
  </w:style>
  <w:style w:type="paragraph" w:styleId="CommentText">
    <w:name w:val="annotation text"/>
    <w:basedOn w:val="Normal"/>
    <w:link w:val="CommentTextChar"/>
    <w:uiPriority w:val="99"/>
    <w:unhideWhenUsed/>
    <w:rsid w:val="00571895"/>
    <w:pPr>
      <w:spacing w:line="240" w:lineRule="auto"/>
    </w:pPr>
    <w:rPr>
      <w:sz w:val="20"/>
      <w:szCs w:val="20"/>
    </w:rPr>
  </w:style>
  <w:style w:type="character" w:customStyle="1" w:styleId="CommentTextChar">
    <w:name w:val="Comment Text Char"/>
    <w:basedOn w:val="DefaultParagraphFont"/>
    <w:link w:val="CommentText"/>
    <w:uiPriority w:val="99"/>
    <w:rsid w:val="00571895"/>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571895"/>
    <w:rPr>
      <w:b/>
      <w:bCs/>
    </w:rPr>
  </w:style>
  <w:style w:type="character" w:customStyle="1" w:styleId="CommentSubjectChar">
    <w:name w:val="Comment Subject Char"/>
    <w:basedOn w:val="CommentTextChar"/>
    <w:link w:val="CommentSubject"/>
    <w:uiPriority w:val="99"/>
    <w:semiHidden/>
    <w:rsid w:val="00571895"/>
    <w:rPr>
      <w:rFonts w:ascii="Times New Roman" w:hAnsi="Times New Roman"/>
      <w:b/>
      <w:bCs/>
      <w:sz w:val="20"/>
      <w:szCs w:val="20"/>
      <w:lang w:val="en-GB"/>
    </w:rPr>
  </w:style>
  <w:style w:type="paragraph" w:styleId="FootnoteText">
    <w:name w:val="footnote text"/>
    <w:basedOn w:val="Normal"/>
    <w:link w:val="FootnoteTextChar"/>
    <w:uiPriority w:val="99"/>
    <w:semiHidden/>
    <w:unhideWhenUsed/>
    <w:rsid w:val="00EF25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2586"/>
    <w:rPr>
      <w:rFonts w:ascii="Times New Roman" w:hAnsi="Times New Roman"/>
      <w:sz w:val="20"/>
      <w:szCs w:val="20"/>
      <w:lang w:val="en-GB"/>
    </w:rPr>
  </w:style>
  <w:style w:type="character" w:styleId="FootnoteReference">
    <w:name w:val="footnote reference"/>
    <w:basedOn w:val="DefaultParagraphFont"/>
    <w:uiPriority w:val="99"/>
    <w:semiHidden/>
    <w:unhideWhenUsed/>
    <w:rsid w:val="00EF2586"/>
    <w:rPr>
      <w:vertAlign w:val="superscript"/>
    </w:rPr>
  </w:style>
  <w:style w:type="paragraph" w:styleId="TOC3">
    <w:name w:val="toc 3"/>
    <w:basedOn w:val="Normal"/>
    <w:next w:val="Normal"/>
    <w:uiPriority w:val="39"/>
    <w:qFormat/>
    <w:rsid w:val="003936D0"/>
    <w:pPr>
      <w:tabs>
        <w:tab w:val="right" w:leader="dot" w:pos="9071"/>
      </w:tabs>
      <w:spacing w:after="0" w:line="240" w:lineRule="auto"/>
      <w:ind w:left="1134"/>
    </w:pPr>
    <w:rPr>
      <w:rFonts w:ascii="Times New Roman Bold" w:eastAsia="Times New Roman" w:hAnsi="Times New Roman Bold" w:cs="Times New Roman"/>
      <w:b/>
      <w:szCs w:val="24"/>
    </w:rPr>
  </w:style>
  <w:style w:type="character" w:styleId="FollowedHyperlink">
    <w:name w:val="FollowedHyperlink"/>
    <w:basedOn w:val="DefaultParagraphFont"/>
    <w:uiPriority w:val="99"/>
    <w:semiHidden/>
    <w:unhideWhenUsed/>
    <w:rsid w:val="00055139"/>
    <w:rPr>
      <w:color w:val="954F72" w:themeColor="followedHyperlink"/>
      <w:u w:val="single"/>
    </w:rPr>
  </w:style>
  <w:style w:type="character" w:customStyle="1" w:styleId="apple-converted-space">
    <w:name w:val="apple-converted-space"/>
    <w:basedOn w:val="DefaultParagraphFont"/>
    <w:rsid w:val="00C72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eila.BobbPrescott@fa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ive.google.com/file/d/0B61tMZK5jukUcXIyWnZjVGpDdW8/view?usp=shar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ppd-tt.blogspot.com/p/gef-improving-forest-and-protected-areas.html" TargetMode="External"/><Relationship Id="rId1" Type="http://schemas.openxmlformats.org/officeDocument/2006/relationships/hyperlink" Target="http://eppd-tt.blogspot.com/p/gef-improving-forest-and-protected-are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D887D-3F1E-42CC-B481-680B364E5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Neila Bobb-Prescott</dc:creator>
  <cp:lastModifiedBy>Neila Bobb-Prescott</cp:lastModifiedBy>
  <cp:revision>2</cp:revision>
  <dcterms:created xsi:type="dcterms:W3CDTF">2017-05-22T16:59:00Z</dcterms:created>
  <dcterms:modified xsi:type="dcterms:W3CDTF">2017-05-22T16:59:00Z</dcterms:modified>
</cp:coreProperties>
</file>