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01E" w:rsidRPr="00995166" w:rsidRDefault="00995166" w:rsidP="00995166">
      <w:pPr>
        <w:jc w:val="center"/>
        <w:rPr>
          <w:b/>
        </w:rPr>
      </w:pPr>
      <w:bookmarkStart w:id="0" w:name="_GoBack"/>
      <w:bookmarkEnd w:id="0"/>
      <w:r w:rsidRPr="00995166">
        <w:rPr>
          <w:b/>
        </w:rPr>
        <w:t>Base Line Guatemala</w:t>
      </w:r>
    </w:p>
    <w:p w:rsidR="00995166" w:rsidRDefault="00995166"/>
    <w:tbl>
      <w:tblPr>
        <w:tblW w:w="13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  <w:gridCol w:w="2902"/>
        <w:gridCol w:w="8323"/>
      </w:tblGrid>
      <w:tr w:rsidR="00FC0E10" w:rsidRPr="00CC7B14" w:rsidTr="00615CB1">
        <w:trPr>
          <w:cantSplit/>
          <w:trHeight w:val="518"/>
          <w:tblHeader/>
        </w:trPr>
        <w:tc>
          <w:tcPr>
            <w:tcW w:w="2309" w:type="dxa"/>
            <w:shd w:val="clear" w:color="auto" w:fill="A6A6A6" w:themeFill="background1" w:themeFillShade="A6"/>
          </w:tcPr>
          <w:p w:rsidR="00FC0E10" w:rsidRPr="006B3A98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>Result level</w:t>
            </w:r>
          </w:p>
        </w:tc>
        <w:tc>
          <w:tcPr>
            <w:tcW w:w="2902" w:type="dxa"/>
            <w:shd w:val="clear" w:color="auto" w:fill="A6A6A6" w:themeFill="background1" w:themeFillShade="A6"/>
          </w:tcPr>
          <w:p w:rsidR="00FC0E10" w:rsidRPr="006B3A98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>Measurable Indicators</w:t>
            </w:r>
          </w:p>
        </w:tc>
        <w:tc>
          <w:tcPr>
            <w:tcW w:w="8323" w:type="dxa"/>
            <w:shd w:val="clear" w:color="auto" w:fill="A6A6A6" w:themeFill="background1" w:themeFillShade="A6"/>
          </w:tcPr>
          <w:p w:rsidR="00FC0E10" w:rsidRPr="00615CB1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Baseline conditions – How were things when FFF started for each indicator marked in bold?</w:t>
            </w:r>
          </w:p>
        </w:tc>
      </w:tr>
      <w:tr w:rsidR="00FC0E10" w:rsidRPr="006B3A98" w:rsidTr="00615CB1">
        <w:trPr>
          <w:trHeight w:val="979"/>
        </w:trPr>
        <w:tc>
          <w:tcPr>
            <w:tcW w:w="2309" w:type="dxa"/>
            <w:vMerge w:val="restart"/>
            <w:shd w:val="clear" w:color="auto" w:fill="BFBFBF" w:themeFill="background1" w:themeFillShade="BF"/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/>
                <w:bCs/>
                <w:sz w:val="20"/>
                <w:szCs w:val="20"/>
                <w:lang w:val="en-US"/>
              </w:rPr>
              <w:t>Impact: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bCs/>
                <w:i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Cs/>
                <w:i/>
                <w:sz w:val="20"/>
                <w:szCs w:val="20"/>
                <w:lang w:val="en-US"/>
              </w:rPr>
              <w:t>Smallholder, women, community and Indigenous Peoples groups have improved income and food security from sustainable forest and farm management</w:t>
            </w:r>
          </w:p>
        </w:tc>
        <w:tc>
          <w:tcPr>
            <w:tcW w:w="2902" w:type="dxa"/>
            <w:shd w:val="clear" w:color="auto" w:fill="BFBFBF" w:themeFill="background1" w:themeFillShade="BF"/>
          </w:tcPr>
          <w:p w:rsidR="00FC0E10" w:rsidRPr="00615CB1" w:rsidRDefault="00FC0E10" w:rsidP="00995166">
            <w:pPr>
              <w:spacing w:after="0" w:line="240" w:lineRule="auto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Impact indicator 1</w:t>
            </w: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: Perception of changes in </w:t>
            </w:r>
            <w:r w:rsidRPr="00615CB1">
              <w:rPr>
                <w:rFonts w:cs="Calibri"/>
                <w:b/>
                <w:sz w:val="20"/>
                <w:szCs w:val="20"/>
                <w:lang w:val="en-US" w:eastAsia="en-GB"/>
              </w:rPr>
              <w:t>business marketing capacity and income</w:t>
            </w: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 (females and males) 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FC0E10" w:rsidRPr="00995166" w:rsidRDefault="00FC0E10" w:rsidP="00615C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95166">
              <w:rPr>
                <w:rFonts w:cs="Calibri"/>
                <w:sz w:val="20"/>
                <w:szCs w:val="20"/>
              </w:rPr>
              <w:t xml:space="preserve">Limitadas capacidades comerciales y de mercadeo y de generación de ingresos de las </w:t>
            </w:r>
            <w:r>
              <w:rPr>
                <w:rFonts w:cs="Calibri"/>
                <w:sz w:val="20"/>
                <w:szCs w:val="20"/>
              </w:rPr>
              <w:t xml:space="preserve">pymes de las </w:t>
            </w:r>
            <w:r w:rsidRPr="00995166">
              <w:rPr>
                <w:rFonts w:cs="Calibri"/>
                <w:sz w:val="20"/>
                <w:szCs w:val="20"/>
              </w:rPr>
              <w:t>OPs</w:t>
            </w:r>
            <w:r>
              <w:rPr>
                <w:rFonts w:cs="Calibri"/>
                <w:sz w:val="20"/>
                <w:szCs w:val="20"/>
              </w:rPr>
              <w:t xml:space="preserve"> de la Alianza</w:t>
            </w:r>
          </w:p>
        </w:tc>
      </w:tr>
      <w:tr w:rsidR="00FC0E10" w:rsidRPr="006B3A98" w:rsidTr="00615CB1">
        <w:trPr>
          <w:trHeight w:val="593"/>
        </w:trPr>
        <w:tc>
          <w:tcPr>
            <w:tcW w:w="2309" w:type="dxa"/>
            <w:vMerge/>
            <w:shd w:val="clear" w:color="auto" w:fill="BFBFBF" w:themeFill="background1" w:themeFillShade="BF"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902" w:type="dxa"/>
            <w:shd w:val="clear" w:color="auto" w:fill="BFBFBF" w:themeFill="background1" w:themeFillShade="BF"/>
          </w:tcPr>
          <w:p w:rsidR="00FC0E10" w:rsidRPr="00615CB1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Impact indicator 2</w:t>
            </w: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: Perceptions of changes in </w:t>
            </w:r>
            <w:r w:rsidRPr="00615CB1">
              <w:rPr>
                <w:rFonts w:cs="Calibri"/>
                <w:b/>
                <w:sz w:val="20"/>
                <w:szCs w:val="20"/>
                <w:lang w:val="en-US" w:eastAsia="en-GB"/>
              </w:rPr>
              <w:t>diversity and abundance of forest resources</w:t>
            </w: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 (male/female)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FC0E10" w:rsidRPr="00995166" w:rsidRDefault="00FC0E10" w:rsidP="009951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95166">
              <w:rPr>
                <w:rFonts w:cs="Calibri"/>
                <w:sz w:val="20"/>
                <w:szCs w:val="20"/>
              </w:rPr>
              <w:t xml:space="preserve">Limitados cambios en la diversidad y abundancia de RRNN de importancia económica para las </w:t>
            </w:r>
            <w:r>
              <w:rPr>
                <w:rFonts w:cs="Calibri"/>
                <w:sz w:val="20"/>
                <w:szCs w:val="20"/>
              </w:rPr>
              <w:t xml:space="preserve">pymes de las </w:t>
            </w:r>
            <w:r w:rsidRPr="00995166">
              <w:rPr>
                <w:rFonts w:cs="Calibri"/>
                <w:sz w:val="20"/>
                <w:szCs w:val="20"/>
              </w:rPr>
              <w:t>OPs</w:t>
            </w:r>
            <w:r>
              <w:rPr>
                <w:rFonts w:cs="Calibri"/>
                <w:sz w:val="20"/>
                <w:szCs w:val="20"/>
              </w:rPr>
              <w:t xml:space="preserve"> de la Alianza</w:t>
            </w:r>
          </w:p>
          <w:p w:rsidR="00FC0E10" w:rsidRPr="00995166" w:rsidRDefault="00FC0E10" w:rsidP="0099516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Pymes produciendo un solo producto</w:t>
            </w:r>
          </w:p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C0E10" w:rsidRPr="006B3A98" w:rsidTr="00615CB1">
        <w:trPr>
          <w:trHeight w:val="979"/>
        </w:trPr>
        <w:tc>
          <w:tcPr>
            <w:tcW w:w="2309" w:type="dxa"/>
            <w:vMerge/>
            <w:shd w:val="clear" w:color="auto" w:fill="BFBFBF" w:themeFill="background1" w:themeFillShade="BF"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902" w:type="dxa"/>
            <w:shd w:val="clear" w:color="auto" w:fill="BFBFBF" w:themeFill="background1" w:themeFillShade="BF"/>
          </w:tcPr>
          <w:p w:rsidR="00FC0E10" w:rsidRPr="00615CB1" w:rsidRDefault="00FC0E10" w:rsidP="00615CB1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Impact indicator 3</w:t>
            </w: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: Perceptions of changes in the level of </w:t>
            </w:r>
            <w:r w:rsidRPr="00615CB1">
              <w:rPr>
                <w:rFonts w:cs="Calibri"/>
                <w:b/>
                <w:sz w:val="20"/>
                <w:szCs w:val="20"/>
                <w:lang w:val="en-US" w:eastAsia="en-GB"/>
              </w:rPr>
              <w:t>diversity of income generation activities</w:t>
            </w:r>
          </w:p>
        </w:tc>
        <w:tc>
          <w:tcPr>
            <w:tcW w:w="8323" w:type="dxa"/>
            <w:shd w:val="clear" w:color="auto" w:fill="BFBFBF" w:themeFill="background1" w:themeFillShade="BF"/>
          </w:tcPr>
          <w:p w:rsidR="00FC0E10" w:rsidRDefault="00FC0E10" w:rsidP="009951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Limitadas capacidades, las pymes no tienen diversidad de actividades que les permita generar ingresos; muchas de ellas dependen únicamente de una actividad/producto.</w:t>
            </w:r>
          </w:p>
          <w:p w:rsidR="00FC0E10" w:rsidRPr="00995166" w:rsidRDefault="00FC0E10" w:rsidP="00995166">
            <w:pPr>
              <w:tabs>
                <w:tab w:val="left" w:pos="1575"/>
              </w:tabs>
            </w:pPr>
          </w:p>
        </w:tc>
      </w:tr>
      <w:tr w:rsidR="00FC0E10" w:rsidRPr="00CC7B14" w:rsidTr="00615CB1">
        <w:trPr>
          <w:trHeight w:val="627"/>
        </w:trPr>
        <w:tc>
          <w:tcPr>
            <w:tcW w:w="13534" w:type="dxa"/>
            <w:gridSpan w:val="3"/>
            <w:shd w:val="clear" w:color="auto" w:fill="00B0F0"/>
          </w:tcPr>
          <w:p w:rsidR="00FC0E10" w:rsidRPr="006B3A98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sv-SE" w:eastAsia="en-GB"/>
              </w:rPr>
            </w:pPr>
          </w:p>
          <w:p w:rsidR="00FC0E10" w:rsidRPr="00615CB1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 w:eastAsia="en-GB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 w:eastAsia="en-GB"/>
              </w:rPr>
              <w:t xml:space="preserve">Pillar 1: </w:t>
            </w:r>
            <w:r w:rsidRPr="006B3A98">
              <w:rPr>
                <w:rFonts w:cs="Calibri"/>
                <w:b/>
                <w:sz w:val="24"/>
                <w:szCs w:val="24"/>
                <w:lang w:val="en-US" w:eastAsia="en-GB"/>
              </w:rPr>
              <w:t>Strengthening producer groups for business and policy engagement</w:t>
            </w:r>
          </w:p>
          <w:p w:rsidR="00FC0E10" w:rsidRPr="00615CB1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 w:eastAsia="en-GB"/>
              </w:rPr>
            </w:pPr>
          </w:p>
        </w:tc>
      </w:tr>
      <w:tr w:rsidR="00FC0E10" w:rsidRPr="006B3A98" w:rsidTr="00615CB1">
        <w:trPr>
          <w:trHeight w:val="1769"/>
        </w:trPr>
        <w:tc>
          <w:tcPr>
            <w:tcW w:w="2309" w:type="dxa"/>
            <w:vMerge w:val="restart"/>
            <w:shd w:val="clear" w:color="auto" w:fill="99CCFF"/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/>
                <w:bCs/>
                <w:sz w:val="20"/>
                <w:szCs w:val="20"/>
                <w:lang w:val="en-US"/>
              </w:rPr>
              <w:t>Outcome 1: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bCs/>
                <w:i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Cs/>
                <w:i/>
                <w:sz w:val="20"/>
                <w:szCs w:val="20"/>
                <w:lang w:val="en-US"/>
              </w:rPr>
              <w:t>Producers are organised for policy engagement</w:t>
            </w:r>
          </w:p>
        </w:tc>
        <w:tc>
          <w:tcPr>
            <w:tcW w:w="2902" w:type="dxa"/>
            <w:shd w:val="clear" w:color="auto" w:fill="99CCFF"/>
          </w:tcPr>
          <w:p w:rsidR="00FC0E10" w:rsidRPr="00615CB1" w:rsidRDefault="00FC0E10" w:rsidP="009E34E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Were there any examples of specific new or changed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 w:eastAsia="en-GB"/>
              </w:rPr>
              <w:t>policies, regulations and rules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 enacted (including access to resources, land titles, community forestry certificates) that resulted from policy engagements by forest farm producer representatives (OI1.1)</w:t>
            </w:r>
          </w:p>
        </w:tc>
        <w:tc>
          <w:tcPr>
            <w:tcW w:w="8323" w:type="dxa"/>
            <w:shd w:val="clear" w:color="auto" w:fill="99CCFF"/>
          </w:tcPr>
          <w:p w:rsidR="00FC0E10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Ocho políticas, regulación y reglas: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política forestal,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Diversidad biológica,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cambio climático,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ley del PINPEP,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política de desarrollo rural,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política energética,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 xml:space="preserve">pacto hambre cero, </w:t>
            </w:r>
          </w:p>
          <w:p w:rsidR="00FC0E10" w:rsidRPr="001060EE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0EE">
              <w:rPr>
                <w:rFonts w:cs="Calibri"/>
                <w:sz w:val="20"/>
                <w:szCs w:val="20"/>
              </w:rPr>
              <w:t>programa de agricultura familiar)</w:t>
            </w:r>
          </w:p>
        </w:tc>
      </w:tr>
      <w:tr w:rsidR="00FC0E10" w:rsidRPr="006B3A98" w:rsidTr="00615CB1">
        <w:trPr>
          <w:trHeight w:val="1590"/>
        </w:trPr>
        <w:tc>
          <w:tcPr>
            <w:tcW w:w="2309" w:type="dxa"/>
            <w:vMerge/>
            <w:shd w:val="clear" w:color="auto" w:fill="99CCFF"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902" w:type="dxa"/>
            <w:shd w:val="clear" w:color="auto" w:fill="99CCFF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Has this policy work resulted in any relevant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 w:eastAsia="en-GB"/>
              </w:rPr>
              <w:t>principles for sustainable forest and farm management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 being mainstreamed into national policies and planning? 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(OI1.2)</w:t>
            </w:r>
          </w:p>
        </w:tc>
        <w:tc>
          <w:tcPr>
            <w:tcW w:w="8323" w:type="dxa"/>
            <w:shd w:val="clear" w:color="auto" w:fill="99CCFF"/>
          </w:tcPr>
          <w:p w:rsidR="00FC0E10" w:rsidRPr="001060EE" w:rsidRDefault="00FC0E10" w:rsidP="001060EE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En algunos casos la política </w:t>
            </w:r>
            <w:r w:rsidRPr="001060EE">
              <w:rPr>
                <w:rFonts w:cs="Calibri"/>
                <w:sz w:val="20"/>
                <w:szCs w:val="20"/>
              </w:rPr>
              <w:t>ha dado como resultado que los principios pertinentes para la ordenación sostenible de bosques y fincas se integren en las políticas y la planificación nacionales</w:t>
            </w:r>
            <w:r>
              <w:rPr>
                <w:rFonts w:cs="Calibri"/>
                <w:sz w:val="20"/>
                <w:szCs w:val="20"/>
              </w:rPr>
              <w:t xml:space="preserve">. Existe un </w:t>
            </w:r>
            <w:r w:rsidRPr="001060EE">
              <w:rPr>
                <w:rFonts w:cs="Calibri"/>
                <w:sz w:val="20"/>
                <w:szCs w:val="20"/>
              </w:rPr>
              <w:t>estándar interino para evaluar manejo forestal sostenible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C0E10" w:rsidRPr="006B3A98" w:rsidTr="00615CB1">
        <w:trPr>
          <w:trHeight w:val="538"/>
        </w:trPr>
        <w:tc>
          <w:tcPr>
            <w:tcW w:w="2309" w:type="dxa"/>
            <w:vMerge w:val="restart"/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bCs/>
                <w:sz w:val="20"/>
                <w:szCs w:val="20"/>
                <w:lang w:val="en-US"/>
              </w:rPr>
              <w:t>Output 1.1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/>
              </w:rPr>
              <w:t xml:space="preserve">Dispersed local producers are organised into effective and gender inclusive groups </w:t>
            </w:r>
          </w:p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:rsidR="00FC0E10" w:rsidRPr="00615CB1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forest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producer groups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were formed, using what names, and where? How many male and female members do they have? Describe the main steps in the process (I1.1.1)</w:t>
            </w:r>
          </w:p>
        </w:tc>
        <w:tc>
          <w:tcPr>
            <w:tcW w:w="8323" w:type="dxa"/>
          </w:tcPr>
          <w:p w:rsidR="00FC0E10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>
              <w:rPr>
                <w:rFonts w:cs="Calibri"/>
                <w:sz w:val="20"/>
                <w:szCs w:val="20"/>
                <w:lang w:eastAsia="en-GB"/>
              </w:rPr>
              <w:t>Existen tres plataformas conformadas de grupos de productores: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1060EE">
              <w:rPr>
                <w:rFonts w:cs="Calibri"/>
                <w:sz w:val="20"/>
                <w:szCs w:val="20"/>
                <w:lang w:eastAsia="en-GB"/>
              </w:rPr>
              <w:t xml:space="preserve">Alianza Nacional OFCs, </w:t>
            </w:r>
          </w:p>
          <w:p w:rsidR="00FC0E10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1060EE">
              <w:rPr>
                <w:rFonts w:cs="Calibri"/>
                <w:sz w:val="20"/>
                <w:szCs w:val="20"/>
                <w:lang w:eastAsia="en-GB"/>
              </w:rPr>
              <w:t xml:space="preserve">Red del Pinpep, </w:t>
            </w:r>
          </w:p>
          <w:p w:rsidR="00FC0E10" w:rsidRPr="001060EE" w:rsidRDefault="00FC0E10" w:rsidP="001060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>
              <w:rPr>
                <w:rFonts w:cs="Calibri"/>
                <w:sz w:val="20"/>
                <w:szCs w:val="20"/>
                <w:lang w:eastAsia="en-GB"/>
              </w:rPr>
              <w:t>Red Autoridades Indígenas</w:t>
            </w:r>
          </w:p>
          <w:p w:rsidR="00FC0E10" w:rsidRPr="006B3A98" w:rsidRDefault="00FC0E10" w:rsidP="00615CB1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>
              <w:rPr>
                <w:rFonts w:cs="Calibri"/>
                <w:sz w:val="20"/>
                <w:szCs w:val="20"/>
                <w:lang w:eastAsia="en-GB"/>
              </w:rPr>
              <w:t xml:space="preserve">Además, existen varias </w:t>
            </w:r>
            <w:r w:rsidRPr="001060EE">
              <w:rPr>
                <w:rFonts w:cs="Calibri"/>
                <w:sz w:val="20"/>
                <w:szCs w:val="20"/>
                <w:lang w:eastAsia="en-GB"/>
              </w:rPr>
              <w:t>Federaciones dentro del sistema de cooperativas (agrícolas, forestales, otras)</w:t>
            </w:r>
          </w:p>
        </w:tc>
      </w:tr>
      <w:tr w:rsidR="00FC0E10" w:rsidRPr="006B3A98" w:rsidTr="00615CB1">
        <w:trPr>
          <w:trHeight w:val="1066"/>
        </w:trPr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</w:rPr>
            </w:pPr>
          </w:p>
        </w:tc>
        <w:tc>
          <w:tcPr>
            <w:tcW w:w="2902" w:type="dxa"/>
          </w:tcPr>
          <w:p w:rsidR="00FC0E10" w:rsidRPr="00615CB1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Did the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group(s) representation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adequately reflect everyone? (Women? Youth? Marginalised groups?) (I1.1.2)</w:t>
            </w:r>
          </w:p>
        </w:tc>
        <w:tc>
          <w:tcPr>
            <w:tcW w:w="8323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 percepción de las personas, especialmente mujeres y jóvenes, es que n</w:t>
            </w:r>
            <w:r w:rsidRPr="001060EE">
              <w:rPr>
                <w:rFonts w:cs="Calibri"/>
                <w:sz w:val="20"/>
                <w:szCs w:val="20"/>
              </w:rPr>
              <w:t>o están debidamente representados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C0E10" w:rsidRPr="006B3A98" w:rsidTr="00615CB1">
        <w:trPr>
          <w:trHeight w:val="841"/>
        </w:trPr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902" w:type="dxa"/>
          </w:tcPr>
          <w:p w:rsidR="00FC0E10" w:rsidRPr="006B3A98" w:rsidRDefault="00FC0E10" w:rsidP="001060E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 xml:space="preserve">women leaders 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were there out of all leaders? </w:t>
            </w:r>
            <w:r w:rsidRPr="006B3A98">
              <w:rPr>
                <w:rFonts w:cs="Calibri"/>
                <w:sz w:val="20"/>
                <w:szCs w:val="20"/>
              </w:rPr>
              <w:t>(I1.1.3 and 1.1.4)</w:t>
            </w:r>
          </w:p>
        </w:tc>
        <w:tc>
          <w:tcPr>
            <w:tcW w:w="8323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90BB6">
              <w:rPr>
                <w:rFonts w:cs="Calibri"/>
                <w:sz w:val="20"/>
                <w:szCs w:val="20"/>
              </w:rPr>
              <w:t xml:space="preserve">A nivel de la Alianza, </w:t>
            </w:r>
            <w:r>
              <w:rPr>
                <w:rFonts w:cs="Calibri"/>
                <w:sz w:val="20"/>
                <w:szCs w:val="20"/>
              </w:rPr>
              <w:t>10</w:t>
            </w:r>
            <w:r w:rsidRPr="00590BB6">
              <w:rPr>
                <w:rFonts w:cs="Calibri"/>
                <w:sz w:val="20"/>
                <w:szCs w:val="20"/>
              </w:rPr>
              <w:t xml:space="preserve"> %</w:t>
            </w:r>
          </w:p>
        </w:tc>
      </w:tr>
      <w:tr w:rsidR="00FC0E10" w:rsidRPr="006B3A98" w:rsidTr="00615CB1">
        <w:trPr>
          <w:trHeight w:val="701"/>
        </w:trPr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</w:rPr>
            </w:pPr>
          </w:p>
        </w:tc>
        <w:tc>
          <w:tcPr>
            <w:tcW w:w="2902" w:type="dxa"/>
          </w:tcPr>
          <w:p w:rsidR="00FC0E10" w:rsidRPr="00615CB1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meetings to decide on their priorities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did the group hold and what were they? Describe the groups priorities and main activities to date (I1.1.5)</w:t>
            </w:r>
          </w:p>
        </w:tc>
        <w:tc>
          <w:tcPr>
            <w:tcW w:w="8323" w:type="dxa"/>
          </w:tcPr>
          <w:p w:rsidR="00FC0E10" w:rsidRPr="006B3A98" w:rsidRDefault="00FC0E10" w:rsidP="000856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 Alianza Nacional de Organizaciones Forestales Comunitarias</w:t>
            </w:r>
            <w:r w:rsidR="000856FE">
              <w:rPr>
                <w:rFonts w:cs="Calibri"/>
                <w:sz w:val="20"/>
                <w:szCs w:val="20"/>
              </w:rPr>
              <w:t>, con toda su Asamblea,</w:t>
            </w:r>
            <w:r>
              <w:rPr>
                <w:rFonts w:cs="Calibri"/>
                <w:sz w:val="20"/>
                <w:szCs w:val="20"/>
              </w:rPr>
              <w:t xml:space="preserve"> se reúne al menos una vez el año para abordar las problemáticas coyunturales</w:t>
            </w:r>
            <w:r w:rsidR="000856FE">
              <w:rPr>
                <w:rFonts w:cs="Calibri"/>
                <w:sz w:val="20"/>
                <w:szCs w:val="20"/>
              </w:rPr>
              <w:t xml:space="preserve"> y su Junta Directiva, se reúne al menos  3 veces al año.</w:t>
            </w:r>
          </w:p>
        </w:tc>
      </w:tr>
      <w:tr w:rsidR="00FC0E10" w:rsidRPr="006B3A98" w:rsidTr="00615CB1">
        <w:tc>
          <w:tcPr>
            <w:tcW w:w="2309" w:type="dxa"/>
            <w:vMerge w:val="restart"/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Output 1.2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Producer groups work together with Government and Private 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lastRenderedPageBreak/>
              <w:t xml:space="preserve">sector to improve policy </w:t>
            </w:r>
          </w:p>
        </w:tc>
        <w:tc>
          <w:tcPr>
            <w:tcW w:w="2902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lastRenderedPageBreak/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policy meetings attended by representatives of forest and farm producer groups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were there? </w:t>
            </w:r>
            <w:r w:rsidRPr="006B3A98">
              <w:rPr>
                <w:rFonts w:cs="Calibri"/>
                <w:sz w:val="20"/>
                <w:szCs w:val="20"/>
              </w:rPr>
              <w:t>(I1.2.1)</w:t>
            </w:r>
          </w:p>
        </w:tc>
        <w:tc>
          <w:tcPr>
            <w:tcW w:w="8323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Las organizaciones de productores que conforman la Alianza se reúnen aproximadamente 3 veces al año.</w:t>
            </w:r>
          </w:p>
        </w:tc>
      </w:tr>
      <w:tr w:rsidR="00FC0E10" w:rsidRPr="006B3A98" w:rsidTr="000856FE">
        <w:trPr>
          <w:trHeight w:val="1731"/>
        </w:trPr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were the particular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policies / policy processes targeted by representatives of forest farm producer organisations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? What were these? What specific changes to those policies / processes did those representatives wish to see? </w:t>
            </w:r>
            <w:r w:rsidRPr="006B3A98">
              <w:rPr>
                <w:rFonts w:cs="Calibri"/>
                <w:sz w:val="20"/>
                <w:szCs w:val="20"/>
              </w:rPr>
              <w:t xml:space="preserve">(I1.2.2) </w:t>
            </w:r>
          </w:p>
        </w:tc>
        <w:tc>
          <w:tcPr>
            <w:tcW w:w="8323" w:type="dxa"/>
          </w:tcPr>
          <w:p w:rsidR="00FC0E10" w:rsidRDefault="00FC0E10" w:rsidP="00E843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843BE">
              <w:rPr>
                <w:rFonts w:cs="Calibri"/>
                <w:sz w:val="20"/>
                <w:szCs w:val="20"/>
              </w:rPr>
              <w:t xml:space="preserve">8 </w:t>
            </w:r>
            <w:r>
              <w:rPr>
                <w:rFonts w:cs="Calibri"/>
                <w:sz w:val="20"/>
                <w:szCs w:val="20"/>
              </w:rPr>
              <w:t>políticas: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843BE">
              <w:rPr>
                <w:rFonts w:cs="Calibri"/>
                <w:sz w:val="20"/>
                <w:szCs w:val="20"/>
              </w:rPr>
              <w:t>Ley Pinpep,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843BE">
              <w:rPr>
                <w:rFonts w:cs="Calibri"/>
                <w:sz w:val="20"/>
                <w:szCs w:val="20"/>
              </w:rPr>
              <w:t xml:space="preserve">Iniciativa Probosque, 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843BE">
              <w:rPr>
                <w:rFonts w:cs="Calibri"/>
                <w:sz w:val="20"/>
                <w:szCs w:val="20"/>
              </w:rPr>
              <w:t>Guatemala Forestal Responsable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Salvaguardas para REDD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R-PP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843BE">
              <w:rPr>
                <w:rFonts w:cs="Calibri"/>
                <w:sz w:val="20"/>
                <w:szCs w:val="20"/>
              </w:rPr>
              <w:t xml:space="preserve">Plan de </w:t>
            </w:r>
            <w:r>
              <w:rPr>
                <w:rFonts w:cs="Calibri"/>
                <w:sz w:val="20"/>
                <w:szCs w:val="20"/>
              </w:rPr>
              <w:t>Fomento a la legalidad forestal</w:t>
            </w:r>
          </w:p>
          <w:p w:rsidR="00FC0E10" w:rsidRDefault="00FC0E10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Restauración del Paisaje</w:t>
            </w:r>
          </w:p>
          <w:p w:rsidR="000856FE" w:rsidRPr="006B3A98" w:rsidRDefault="000856FE" w:rsidP="00E843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Politica CC</w:t>
            </w:r>
          </w:p>
        </w:tc>
      </w:tr>
      <w:tr w:rsidR="00FC0E10" w:rsidRPr="006B3A98" w:rsidTr="00615CB1"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What was the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number of either men and women from forest and farm producer groups that held a decision making position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in the targeted policy making process? </w:t>
            </w:r>
            <w:r w:rsidRPr="006B3A98">
              <w:rPr>
                <w:rFonts w:cs="Calibri"/>
                <w:sz w:val="20"/>
                <w:szCs w:val="20"/>
              </w:rPr>
              <w:t>(I1.2.3)</w:t>
            </w:r>
          </w:p>
        </w:tc>
        <w:tc>
          <w:tcPr>
            <w:tcW w:w="8323" w:type="dxa"/>
          </w:tcPr>
          <w:p w:rsidR="00FC0E10" w:rsidRDefault="00FC0E10" w:rsidP="000856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La Alianza </w:t>
            </w:r>
            <w:r w:rsidR="000856FE">
              <w:rPr>
                <w:rFonts w:cs="Calibri"/>
                <w:sz w:val="20"/>
                <w:szCs w:val="20"/>
              </w:rPr>
              <w:t xml:space="preserve">en su Junta Directiva </w:t>
            </w:r>
            <w:r>
              <w:rPr>
                <w:rFonts w:cs="Calibri"/>
                <w:sz w:val="20"/>
                <w:szCs w:val="20"/>
              </w:rPr>
              <w:t>está representada por 20 personas (1 representante y 1 suplente por cada una de las organizaciones de productores).</w:t>
            </w:r>
          </w:p>
          <w:p w:rsidR="00FC0E10" w:rsidRPr="006B3A98" w:rsidRDefault="00FC0E10" w:rsidP="00E843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C0E10" w:rsidRPr="006B3A98" w:rsidTr="00615CB1">
        <w:tc>
          <w:tcPr>
            <w:tcW w:w="2309" w:type="dxa"/>
            <w:vMerge w:val="restart"/>
            <w:shd w:val="clear" w:color="auto" w:fill="99CCFF"/>
          </w:tcPr>
          <w:p w:rsidR="00FC0E10" w:rsidRPr="00615CB1" w:rsidRDefault="00FC0E10" w:rsidP="00590BB6">
            <w:pPr>
              <w:spacing w:after="0" w:line="240" w:lineRule="auto"/>
              <w:ind w:left="29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Outcome 2:</w:t>
            </w:r>
          </w:p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Producers are organised for business</w:t>
            </w:r>
          </w:p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</w:p>
        </w:tc>
        <w:tc>
          <w:tcPr>
            <w:tcW w:w="2902" w:type="dxa"/>
            <w:shd w:val="clear" w:color="auto" w:fill="99CCFF"/>
          </w:tcPr>
          <w:p w:rsidR="00FC0E10" w:rsidRPr="00E843BE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/>
              </w:rPr>
              <w:t xml:space="preserve">How many forest farm producer organisations have either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/>
              </w:rPr>
              <w:t xml:space="preserve">diversified or added value to their products </w:t>
            </w:r>
            <w:r w:rsidRPr="00615CB1">
              <w:rPr>
                <w:rFonts w:cs="Calibri"/>
                <w:i/>
                <w:sz w:val="20"/>
                <w:szCs w:val="20"/>
                <w:lang w:val="en-US"/>
              </w:rPr>
              <w:t xml:space="preserve">in some way through the activities of FFF (verified through perception of FFPOs)? </w:t>
            </w:r>
            <w:r w:rsidRPr="006B3A98">
              <w:rPr>
                <w:rFonts w:cs="Calibri"/>
                <w:i/>
                <w:sz w:val="20"/>
                <w:szCs w:val="20"/>
              </w:rPr>
              <w:t>(OI2.1)</w:t>
            </w:r>
          </w:p>
        </w:tc>
        <w:tc>
          <w:tcPr>
            <w:tcW w:w="8323" w:type="dxa"/>
            <w:shd w:val="clear" w:color="auto" w:fill="99CCFF"/>
          </w:tcPr>
          <w:p w:rsidR="00FC0E10" w:rsidRPr="006B3A98" w:rsidRDefault="00FC0E10" w:rsidP="000856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La alianza </w:t>
            </w:r>
            <w:r w:rsidR="000856FE">
              <w:rPr>
                <w:rFonts w:cs="Calibri"/>
                <w:sz w:val="20"/>
                <w:szCs w:val="20"/>
              </w:rPr>
              <w:t xml:space="preserve">posee </w:t>
            </w:r>
            <w:r>
              <w:rPr>
                <w:rFonts w:cs="Calibri"/>
                <w:sz w:val="20"/>
                <w:szCs w:val="20"/>
              </w:rPr>
              <w:t>por 43 pymes.</w:t>
            </w:r>
          </w:p>
        </w:tc>
      </w:tr>
      <w:tr w:rsidR="00FC0E10" w:rsidRPr="006B3A98" w:rsidTr="00615CB1">
        <w:tc>
          <w:tcPr>
            <w:tcW w:w="2309" w:type="dxa"/>
            <w:vMerge/>
            <w:shd w:val="clear" w:color="auto" w:fill="99CCFF"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shd w:val="clear" w:color="auto" w:fill="99CCFF"/>
          </w:tcPr>
          <w:p w:rsidR="00FC0E10" w:rsidRPr="006B3A98" w:rsidRDefault="00FC0E10" w:rsidP="00E843B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/>
              </w:rPr>
              <w:t xml:space="preserve">How many forest farm producer organisations are now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/>
              </w:rPr>
              <w:t xml:space="preserve">accessing new finance </w:t>
            </w:r>
            <w:r w:rsidRPr="00615CB1">
              <w:rPr>
                <w:rFonts w:cs="Calibri"/>
                <w:i/>
                <w:sz w:val="20"/>
                <w:szCs w:val="20"/>
                <w:lang w:val="en-US"/>
              </w:rPr>
              <w:t xml:space="preserve">through the work of the FFF (broken down into male and female members)? </w:t>
            </w:r>
            <w:r w:rsidRPr="006B3A98">
              <w:rPr>
                <w:rFonts w:cs="Calibri"/>
                <w:i/>
                <w:sz w:val="20"/>
                <w:szCs w:val="20"/>
              </w:rPr>
              <w:t xml:space="preserve">(OI2.2) </w:t>
            </w:r>
          </w:p>
        </w:tc>
        <w:tc>
          <w:tcPr>
            <w:tcW w:w="8323" w:type="dxa"/>
            <w:shd w:val="clear" w:color="auto" w:fill="99CCFF"/>
          </w:tcPr>
          <w:p w:rsidR="00FC0E10" w:rsidRPr="006B3A98" w:rsidRDefault="00FC0E10" w:rsidP="00E843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Únicamente 4 pymes han accedido a financiamiento</w:t>
            </w:r>
          </w:p>
        </w:tc>
      </w:tr>
      <w:tr w:rsidR="00FC0E10" w:rsidRPr="006B3A98" w:rsidTr="00615CB1">
        <w:tc>
          <w:tcPr>
            <w:tcW w:w="2309" w:type="dxa"/>
            <w:vMerge w:val="restart"/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Output 2.1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Producer organizations know about business and can access finance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15CB1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Following FFF intervention, what is the perception of forest farm producers of their improved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ability to access markets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(I2.1.1)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</w:t>
            </w:r>
            <w:r w:rsidRPr="00FC0E10">
              <w:rPr>
                <w:rFonts w:cs="Calibri"/>
                <w:sz w:val="20"/>
                <w:szCs w:val="20"/>
              </w:rPr>
              <w:t>a</w:t>
            </w:r>
            <w:r>
              <w:rPr>
                <w:rFonts w:cs="Calibri"/>
                <w:sz w:val="20"/>
                <w:szCs w:val="20"/>
              </w:rPr>
              <w:t xml:space="preserve"> ca</w:t>
            </w:r>
            <w:r w:rsidRPr="00FC0E10">
              <w:rPr>
                <w:rFonts w:cs="Calibri"/>
                <w:sz w:val="20"/>
                <w:szCs w:val="20"/>
              </w:rPr>
              <w:t xml:space="preserve">pacidad </w:t>
            </w:r>
            <w:r>
              <w:rPr>
                <w:rFonts w:cs="Calibri"/>
                <w:sz w:val="20"/>
                <w:szCs w:val="20"/>
              </w:rPr>
              <w:t xml:space="preserve">de las pymes </w:t>
            </w:r>
            <w:r w:rsidRPr="00FC0E10">
              <w:rPr>
                <w:rFonts w:cs="Calibri"/>
                <w:sz w:val="20"/>
                <w:szCs w:val="20"/>
              </w:rPr>
              <w:t>para encontrar compradores y acceso a mercados</w:t>
            </w:r>
            <w:r>
              <w:rPr>
                <w:rFonts w:cs="Calibri"/>
                <w:sz w:val="20"/>
                <w:szCs w:val="20"/>
              </w:rPr>
              <w:t xml:space="preserve"> es limitada. </w:t>
            </w:r>
            <w:r w:rsidRPr="00FC0E10">
              <w:rPr>
                <w:rFonts w:cs="Calibri"/>
                <w:sz w:val="20"/>
                <w:szCs w:val="20"/>
              </w:rPr>
              <w:t>Las condiciones de competitividad de las actividades empresariales de la Alianza, no permiten un desarrollo más efectivo y por lo tanto de generación de ingresos y rentabilidad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</w:tr>
      <w:tr w:rsidR="00FC0E10" w:rsidRPr="006B3A98" w:rsidTr="00615CB1">
        <w:tc>
          <w:tcPr>
            <w:tcW w:w="2309" w:type="dxa"/>
            <w:vMerge/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sustainable business plans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were developed by forest 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lastRenderedPageBreak/>
              <w:t xml:space="preserve">farm producer organisations as a result of FFF activities? </w:t>
            </w:r>
            <w:r w:rsidRPr="006B3A98">
              <w:rPr>
                <w:rFonts w:cs="Calibri"/>
                <w:sz w:val="20"/>
                <w:szCs w:val="20"/>
              </w:rPr>
              <w:t>(I2.1.2)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FC0E1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No se ha desarrollado ningún plan de negocios sostenible como resultado de las actividades del FFF.</w:t>
            </w:r>
          </w:p>
        </w:tc>
      </w:tr>
      <w:tr w:rsidR="00FC0E10" w:rsidRPr="006B3A98" w:rsidTr="00615CB1">
        <w:trPr>
          <w:trHeight w:val="1034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Output 2.2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Establishment of services in support of small forest businesses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new resources and / or actors have been linked or engaged for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service provision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by forest farm producer organisations through the work of FFF? </w:t>
            </w:r>
            <w:r w:rsidRPr="006B3A98">
              <w:rPr>
                <w:rFonts w:cs="Calibri"/>
                <w:sz w:val="20"/>
                <w:szCs w:val="20"/>
              </w:rPr>
              <w:t>(I2.2.1)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 se han vinculado organizaciones de productores forestales con actores para la provisión de servicios.</w:t>
            </w:r>
          </w:p>
        </w:tc>
      </w:tr>
      <w:tr w:rsidR="00FC0E10" w:rsidRPr="006B3A98" w:rsidTr="00615CB1">
        <w:trPr>
          <w:trHeight w:val="1034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What is the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main type of service provision being offered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to forest farm producer organisations? </w:t>
            </w:r>
            <w:r w:rsidRPr="006B3A98">
              <w:rPr>
                <w:rFonts w:cs="Calibri"/>
                <w:sz w:val="20"/>
                <w:szCs w:val="20"/>
              </w:rPr>
              <w:t>(how is this serving both men and women?) (I2.2.2)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Default="00FC0E10" w:rsidP="00FC0E1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 nivel nacional existen 9</w:t>
            </w:r>
            <w:r w:rsidR="00553965">
              <w:rPr>
                <w:rFonts w:cs="Calibri"/>
                <w:sz w:val="20"/>
                <w:szCs w:val="20"/>
              </w:rPr>
              <w:t xml:space="preserve"> </w:t>
            </w:r>
            <w:r w:rsidR="00636309">
              <w:rPr>
                <w:rFonts w:cs="Calibri"/>
                <w:sz w:val="20"/>
                <w:szCs w:val="20"/>
              </w:rPr>
              <w:t>organizaciones</w:t>
            </w:r>
            <w:r w:rsidR="00553965">
              <w:rPr>
                <w:rFonts w:cs="Calibri"/>
                <w:sz w:val="20"/>
                <w:szCs w:val="20"/>
              </w:rPr>
              <w:t xml:space="preserve"> que proveen servicios a distintas organizaciones de productores. Entre ellas, gremiales de cultivos de exportación, cooperativas agrícolas, silvicultores e </w:t>
            </w:r>
            <w:r w:rsidR="00636309">
              <w:rPr>
                <w:rFonts w:cs="Calibri"/>
                <w:sz w:val="20"/>
                <w:szCs w:val="20"/>
              </w:rPr>
              <w:t>incidencia</w:t>
            </w:r>
            <w:r w:rsidR="00553965">
              <w:rPr>
                <w:rFonts w:cs="Calibri"/>
                <w:sz w:val="20"/>
                <w:szCs w:val="20"/>
              </w:rPr>
              <w:t xml:space="preserve"> política en materia de Foresteria Comunitaria.  Las principales son:</w:t>
            </w:r>
          </w:p>
          <w:p w:rsidR="00DE3164" w:rsidRDefault="00DE3164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Asistencia técnica</w:t>
            </w:r>
          </w:p>
          <w:p w:rsidR="00FC0E10" w:rsidRDefault="00553965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ANACAFE,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café, </w:t>
            </w:r>
          </w:p>
          <w:p w:rsidR="00FC0E10" w:rsidRDefault="00553965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AZASGUA,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azúcar, </w:t>
            </w:r>
          </w:p>
          <w:p w:rsidR="00FC0E10" w:rsidRDefault="00553965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GREMHULA,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hule, </w:t>
            </w:r>
          </w:p>
          <w:p w:rsidR="00FC0E10" w:rsidRDefault="00553965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GREPALMA,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palma, </w:t>
            </w:r>
          </w:p>
          <w:p w:rsidR="00FC0E10" w:rsidRDefault="00553965" w:rsidP="001667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CARDEGUA, </w:t>
            </w:r>
            <w:r w:rsidR="0016674D" w:rsidRPr="00CD4E76">
              <w:rPr>
                <w:lang w:val="es-ES_tradnl"/>
              </w:rPr>
              <w:t>Asociación de Cardamomeros de Guatemala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 </w:t>
            </w:r>
          </w:p>
          <w:p w:rsidR="00FC0E10" w:rsidRDefault="000856FE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ANACACAO,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cacao, </w:t>
            </w:r>
          </w:p>
          <w:p w:rsidR="00FC0E10" w:rsidRDefault="000856FE" w:rsidP="0055396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Confederaciones de cooperativas, </w:t>
            </w:r>
            <w:r w:rsidR="00553965">
              <w:rPr>
                <w:rFonts w:cs="Calibri"/>
                <w:sz w:val="20"/>
                <w:szCs w:val="20"/>
              </w:rPr>
              <w:t>c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ooperativas agrícolas, </w:t>
            </w:r>
          </w:p>
          <w:p w:rsidR="00FC0E10" w:rsidRDefault="00553965" w:rsidP="0055396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</w:t>
            </w:r>
            <w:r w:rsidR="00FC0E10" w:rsidRPr="00FC0E10">
              <w:rPr>
                <w:rFonts w:cs="Calibri"/>
                <w:sz w:val="20"/>
                <w:szCs w:val="20"/>
              </w:rPr>
              <w:t>remial forestal,</w:t>
            </w:r>
            <w:r>
              <w:rPr>
                <w:rFonts w:cs="Calibri"/>
                <w:sz w:val="20"/>
                <w:szCs w:val="20"/>
              </w:rPr>
              <w:t xml:space="preserve"> silvicultores e industriales de la madera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 </w:t>
            </w:r>
          </w:p>
          <w:p w:rsidR="00FC0E10" w:rsidRPr="00FC0E10" w:rsidRDefault="00FC0E10" w:rsidP="00FC0E1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C0E10">
              <w:rPr>
                <w:rFonts w:cs="Calibri"/>
                <w:sz w:val="20"/>
                <w:szCs w:val="20"/>
              </w:rPr>
              <w:t>Alianza Nacional</w:t>
            </w:r>
            <w:r w:rsidR="00553965">
              <w:rPr>
                <w:rFonts w:cs="Calibri"/>
                <w:sz w:val="20"/>
                <w:szCs w:val="20"/>
              </w:rPr>
              <w:t xml:space="preserve"> de Organizaciones Forestales Comunitarias, ALIANZA</w:t>
            </w:r>
          </w:p>
        </w:tc>
      </w:tr>
      <w:tr w:rsidR="00FC0E10" w:rsidRPr="006B3A98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CC7B14" w:rsidRDefault="00FC0E10" w:rsidP="009E34ED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GB" w:eastAsia="en-GB"/>
              </w:rPr>
            </w:pPr>
            <w:r w:rsidRPr="00CC7B14">
              <w:rPr>
                <w:rFonts w:cs="Calibri"/>
                <w:sz w:val="20"/>
                <w:szCs w:val="20"/>
                <w:lang w:val="en-GB" w:eastAsia="en-GB"/>
              </w:rPr>
              <w:t>Output 2.3</w:t>
            </w:r>
          </w:p>
          <w:p w:rsidR="00FC0E10" w:rsidRPr="00615CB1" w:rsidRDefault="00FC0E10" w:rsidP="009E34ED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Experience sharing between producer organizations in-country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>Describe highlights from any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 xml:space="preserve"> in-country exchange visits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that forest farm producer organisations took part in? </w:t>
            </w:r>
            <w:r w:rsidRPr="006B3A98">
              <w:rPr>
                <w:rFonts w:cs="Calibri"/>
                <w:sz w:val="20"/>
                <w:szCs w:val="20"/>
              </w:rPr>
              <w:t>(I2.3.1)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16674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0E10">
              <w:rPr>
                <w:rFonts w:cs="Calibri"/>
                <w:sz w:val="20"/>
                <w:szCs w:val="20"/>
              </w:rPr>
              <w:t xml:space="preserve">En el seno de la </w:t>
            </w:r>
            <w:r w:rsidR="0016674D">
              <w:rPr>
                <w:rFonts w:cs="Calibri"/>
                <w:sz w:val="20"/>
                <w:szCs w:val="20"/>
              </w:rPr>
              <w:t>A</w:t>
            </w:r>
            <w:r w:rsidRPr="00FC0E10">
              <w:rPr>
                <w:rFonts w:cs="Calibri"/>
                <w:sz w:val="20"/>
                <w:szCs w:val="20"/>
              </w:rPr>
              <w:t>lianza</w:t>
            </w:r>
            <w:r w:rsidR="0016674D">
              <w:rPr>
                <w:rFonts w:cs="Calibri"/>
                <w:sz w:val="20"/>
                <w:szCs w:val="20"/>
              </w:rPr>
              <w:t xml:space="preserve"> Nacional de OFCs</w:t>
            </w:r>
            <w:r w:rsidRPr="00FC0E10">
              <w:rPr>
                <w:rFonts w:cs="Calibri"/>
                <w:sz w:val="20"/>
                <w:szCs w:val="20"/>
              </w:rPr>
              <w:t>, una visita de intercambio (Guatemala-Perú)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9E34E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What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new practices, plans and systems adopted afterwards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were there from the place where they visited? </w:t>
            </w:r>
            <w:r w:rsidRPr="006B3A98">
              <w:rPr>
                <w:rFonts w:cs="Calibri"/>
                <w:sz w:val="20"/>
                <w:szCs w:val="20"/>
              </w:rPr>
              <w:t>(I2.3.2)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FC0E1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Ninguna, no se estableció un plan de seguimiento </w:t>
            </w:r>
          </w:p>
        </w:tc>
      </w:tr>
      <w:tr w:rsidR="00FC0E10" w:rsidRPr="00CC7B14" w:rsidTr="00615CB1">
        <w:trPr>
          <w:trHeight w:val="402"/>
        </w:trPr>
        <w:tc>
          <w:tcPr>
            <w:tcW w:w="13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</w:tcPr>
          <w:p w:rsidR="00FC0E10" w:rsidRPr="006B3A98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sv-SE"/>
              </w:rPr>
            </w:pPr>
          </w:p>
          <w:p w:rsidR="00FC0E10" w:rsidRPr="00615CB1" w:rsidRDefault="00FC0E10" w:rsidP="009E34E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/>
              </w:rPr>
              <w:t xml:space="preserve">Pillar 2: </w:t>
            </w:r>
            <w:r w:rsidRPr="006B3A98">
              <w:rPr>
                <w:rFonts w:cs="Calibri"/>
                <w:b/>
                <w:sz w:val="24"/>
                <w:szCs w:val="24"/>
                <w:lang w:val="en-US"/>
              </w:rPr>
              <w:t xml:space="preserve">Catalyzing multi-sectorial policy platforms </w:t>
            </w:r>
          </w:p>
          <w:p w:rsidR="00FC0E10" w:rsidRPr="00615CB1" w:rsidRDefault="00FC0E10" w:rsidP="009E34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FC0E10" w:rsidRPr="006B3A98" w:rsidTr="00615CB1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lastRenderedPageBreak/>
              <w:t>Outcome 3:</w:t>
            </w:r>
          </w:p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Cross-sectorial policy coordination for sustainable forest and farm management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0E10" w:rsidRPr="00615CB1" w:rsidRDefault="00FC0E10" w:rsidP="00590BB6">
            <w:pPr>
              <w:rPr>
                <w:rFonts w:cs="Calibri"/>
                <w:sz w:val="20"/>
                <w:szCs w:val="20"/>
                <w:lang w:val="en-US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Indicator 3.1: # of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 w:eastAsia="en-GB"/>
              </w:rPr>
              <w:t>new or changed policies, regulations, rules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 enacted improving the national enabling environment and enhancing POs ability for SFM and livelihoods</w:t>
            </w:r>
          </w:p>
        </w:tc>
        <w:tc>
          <w:tcPr>
            <w:tcW w:w="8323" w:type="dxa"/>
            <w:shd w:val="clear" w:color="auto" w:fill="FFD966" w:themeFill="accent4" w:themeFillTint="99"/>
          </w:tcPr>
          <w:p w:rsidR="00FC0E10" w:rsidRDefault="00994C51" w:rsidP="00FC0E1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Existen 8</w:t>
            </w:r>
            <w:r w:rsidR="00FC0E10">
              <w:rPr>
                <w:rFonts w:cs="Calibri"/>
                <w:sz w:val="20"/>
                <w:szCs w:val="20"/>
              </w:rPr>
              <w:t xml:space="preserve"> políticas a nivel nacional:</w:t>
            </w:r>
          </w:p>
          <w:p w:rsidR="00FC0E10" w:rsidRDefault="00FC0E10" w:rsidP="00FC0E1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FC0E10">
              <w:rPr>
                <w:rFonts w:cs="Calibri"/>
                <w:sz w:val="20"/>
                <w:szCs w:val="20"/>
              </w:rPr>
              <w:t xml:space="preserve">política forestal,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Diversidad biológica,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cambio climático,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ley del PINPEP,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política de desarrollo rural,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política energética, </w:t>
            </w:r>
          </w:p>
          <w:p w:rsidR="00994C51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 xml:space="preserve">pacto hambre cero, </w:t>
            </w:r>
          </w:p>
          <w:p w:rsidR="00FC0E10" w:rsidRPr="006B3A98" w:rsidRDefault="00994C51" w:rsidP="00994C5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="00FC0E10" w:rsidRPr="00FC0E10">
              <w:rPr>
                <w:rFonts w:cs="Calibri"/>
                <w:sz w:val="20"/>
                <w:szCs w:val="20"/>
              </w:rPr>
              <w:t>p</w:t>
            </w:r>
            <w:r>
              <w:rPr>
                <w:rFonts w:cs="Calibri"/>
                <w:sz w:val="20"/>
                <w:szCs w:val="20"/>
              </w:rPr>
              <w:t>rograma de agricultura familiar</w:t>
            </w:r>
          </w:p>
        </w:tc>
      </w:tr>
      <w:tr w:rsidR="00FC0E10" w:rsidRPr="006B3A98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Output 3.1 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Establishment and coordination of multi-sectorial policy platforms</w:t>
            </w:r>
          </w:p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multi-sectoral policy fora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have been established and or strengthened at country and regional levels? </w:t>
            </w:r>
            <w:r w:rsidRPr="006B3A98">
              <w:rPr>
                <w:rFonts w:cs="Calibri"/>
                <w:sz w:val="20"/>
                <w:szCs w:val="20"/>
              </w:rPr>
              <w:t>Please describe their names and main objectives. (I3.1.1)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</w:rPr>
              <w:t xml:space="preserve">Existen 8 </w:t>
            </w:r>
            <w:r>
              <w:rPr>
                <w:rFonts w:cs="Calibri"/>
                <w:sz w:val="20"/>
                <w:szCs w:val="20"/>
              </w:rPr>
              <w:t>foros de políticas:</w:t>
            </w:r>
          </w:p>
          <w:p w:rsid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 xml:space="preserve">GBByCC, </w:t>
            </w:r>
          </w:p>
          <w:p w:rsid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 xml:space="preserve">Desarrolllo Forestal Sostenible </w:t>
            </w:r>
          </w:p>
          <w:p w:rsidR="008B3775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="008B3775">
              <w:rPr>
                <w:rFonts w:cs="Calibri"/>
                <w:sz w:val="20"/>
                <w:szCs w:val="20"/>
              </w:rPr>
              <w:t>Desarrollo de Estándares Forestales para Manejo Sostenible</w:t>
            </w:r>
          </w:p>
          <w:p w:rsidR="00615CB1" w:rsidRP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>Mesa Nacional de Fomento a la Legalidad,</w:t>
            </w:r>
          </w:p>
          <w:p w:rsidR="00615CB1" w:rsidRP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>Mesa Intersectorial de Tierra y Ambiente para el Sur de PETÉN,</w:t>
            </w:r>
          </w:p>
          <w:p w:rsidR="00615CB1" w:rsidRP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>Mesa Agroforestal (Petén),</w:t>
            </w:r>
          </w:p>
          <w:p w:rsidR="00615CB1" w:rsidRPr="00615CB1" w:rsidRDefault="00615CB1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>Salvaguardas para REDD</w:t>
            </w:r>
          </w:p>
          <w:p w:rsidR="00FC0E10" w:rsidRPr="006B3A98" w:rsidRDefault="00615CB1" w:rsidP="00615C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Pr="00615CB1">
              <w:rPr>
                <w:rFonts w:cs="Calibri"/>
                <w:sz w:val="20"/>
                <w:szCs w:val="20"/>
              </w:rPr>
              <w:t>Grupo de Bosques y Cambio Climático</w:t>
            </w:r>
          </w:p>
        </w:tc>
      </w:tr>
      <w:tr w:rsidR="00FC0E10" w:rsidRPr="00615CB1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What has been the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nature and level of direct representation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by forest farm producer group (female and male members) in key platforms (I3.1.2)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15CB1" w:rsidRDefault="00615CB1" w:rsidP="0063630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Los insumos de las organizaciones de productores no se toman en cuenta en la mayoría de procesos de incidencia política, por lo mimo sus opiniones y necesidades no se ven reflejados en la política pública.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decisions taken that directly reflect Forest Farm producer organisation presence and inputs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have there been? </w:t>
            </w:r>
            <w:r w:rsidRPr="006B3A98">
              <w:rPr>
                <w:rFonts w:cs="Calibri"/>
                <w:sz w:val="20"/>
                <w:szCs w:val="20"/>
              </w:rPr>
              <w:t>Please describe what these were (I3.1.3)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Default="00CC7123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Existen algunas leyes e iniciativas que han incluido algunas insumos de las organizaciones de productores:</w:t>
            </w:r>
          </w:p>
          <w:p w:rsidR="00CC7123" w:rsidRDefault="00CC7123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CC7123">
              <w:rPr>
                <w:rFonts w:cs="Calibri"/>
                <w:sz w:val="20"/>
                <w:szCs w:val="20"/>
              </w:rPr>
              <w:t xml:space="preserve">Ley de PINPEP, </w:t>
            </w:r>
          </w:p>
          <w:p w:rsidR="00CC7123" w:rsidRDefault="00CC7123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CC7123">
              <w:rPr>
                <w:rFonts w:cs="Calibri"/>
                <w:sz w:val="20"/>
                <w:szCs w:val="20"/>
              </w:rPr>
              <w:t xml:space="preserve">Iniciativa Probosque, </w:t>
            </w:r>
          </w:p>
          <w:p w:rsidR="00CC7123" w:rsidRDefault="00CC7123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CC7123">
              <w:rPr>
                <w:rFonts w:cs="Calibri"/>
                <w:sz w:val="20"/>
                <w:szCs w:val="20"/>
              </w:rPr>
              <w:t xml:space="preserve">Estrategia de restauración del paisaje, </w:t>
            </w:r>
          </w:p>
          <w:p w:rsidR="00CC7123" w:rsidRPr="006B3A98" w:rsidRDefault="00CC7123" w:rsidP="00615CB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CC7123">
              <w:rPr>
                <w:rFonts w:cs="Calibri"/>
                <w:sz w:val="20"/>
                <w:szCs w:val="20"/>
              </w:rPr>
              <w:t>Guatemala Forestal Responsable</w:t>
            </w:r>
          </w:p>
        </w:tc>
      </w:tr>
      <w:tr w:rsidR="00FC0E10" w:rsidRPr="006B3A98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Output 3.2</w:t>
            </w:r>
          </w:p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Increased information sharing results in improved understanding 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lastRenderedPageBreak/>
              <w:t>and better policies for producer organisations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lastRenderedPageBreak/>
              <w:t xml:space="preserve">To what extent do producers perceive an increase in their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understanding of how government operates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– through 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lastRenderedPageBreak/>
              <w:t xml:space="preserve">participation in policy platforms? </w:t>
            </w:r>
            <w:r w:rsidRPr="006B3A98">
              <w:rPr>
                <w:rFonts w:cs="Calibri"/>
                <w:sz w:val="20"/>
                <w:szCs w:val="20"/>
              </w:rPr>
              <w:t>(I3.2.1)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0C7E21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El nivel de comprensión de cómo opera el gobierno es bajo en las organizaciones de productores.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new networks/contacts resulting in new opportunities for forest farm producer organisations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have been gained through participation in these platforms? </w:t>
            </w:r>
            <w:r w:rsidRPr="006B3A98">
              <w:rPr>
                <w:rFonts w:cs="Calibri"/>
                <w:sz w:val="20"/>
                <w:szCs w:val="20"/>
              </w:rPr>
              <w:t>(I3.2.2)</w:t>
            </w:r>
          </w:p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21" w:rsidRDefault="000C7E21" w:rsidP="000C7E2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Existen las siguientes redes/alianzas:</w:t>
            </w:r>
          </w:p>
          <w:p w:rsidR="000C7E21" w:rsidRPr="000C7E21" w:rsidRDefault="000C7E21" w:rsidP="000C7E2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0C7E21">
              <w:rPr>
                <w:rFonts w:cs="Calibri"/>
                <w:sz w:val="20"/>
                <w:szCs w:val="20"/>
              </w:rPr>
              <w:t>Alianza Nacional OFCs</w:t>
            </w:r>
          </w:p>
          <w:p w:rsidR="000C7E21" w:rsidRDefault="000C7E21" w:rsidP="000C7E2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0C7E21">
              <w:rPr>
                <w:rFonts w:cs="Calibri"/>
                <w:sz w:val="20"/>
                <w:szCs w:val="20"/>
              </w:rPr>
              <w:t xml:space="preserve">Red del Pinpep, </w:t>
            </w:r>
          </w:p>
          <w:p w:rsidR="00FC0E10" w:rsidRPr="006B3A98" w:rsidRDefault="000C7E21" w:rsidP="000C7E21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0C7E21">
              <w:rPr>
                <w:rFonts w:cs="Calibri"/>
                <w:sz w:val="20"/>
                <w:szCs w:val="20"/>
              </w:rPr>
              <w:t>Red de Autoridades Indígenas</w:t>
            </w:r>
          </w:p>
        </w:tc>
      </w:tr>
      <w:tr w:rsidR="00FC0E10" w:rsidRPr="00CC7B14" w:rsidTr="007B10D5">
        <w:trPr>
          <w:trHeight w:val="502"/>
        </w:trPr>
        <w:tc>
          <w:tcPr>
            <w:tcW w:w="13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FC0E10" w:rsidRPr="00615CB1" w:rsidRDefault="00FC0E10" w:rsidP="007B10D5">
            <w:pPr>
              <w:tabs>
                <w:tab w:val="left" w:pos="301"/>
                <w:tab w:val="center" w:pos="6498"/>
              </w:tabs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/>
              </w:rPr>
              <w:t xml:space="preserve">Pillar 3: </w:t>
            </w:r>
            <w:r w:rsidRPr="006B3A98">
              <w:rPr>
                <w:rFonts w:cs="Calibri"/>
                <w:b/>
                <w:sz w:val="24"/>
                <w:szCs w:val="24"/>
                <w:lang w:val="en-US"/>
              </w:rPr>
              <w:t>Linking local voices to global processes</w:t>
            </w:r>
          </w:p>
        </w:tc>
      </w:tr>
      <w:tr w:rsidR="00FC0E10" w:rsidRPr="005B3576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 xml:space="preserve">Outcome 4: 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National and global agendas are informed about the priorities of local producers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C0E10" w:rsidRPr="00615CB1" w:rsidRDefault="00FC0E10" w:rsidP="00731BA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Indicator 4.1: # of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 w:eastAsia="en-GB"/>
              </w:rPr>
              <w:t>regional and global decision making processes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 engaged and aware of PO priorities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B3576" w:rsidRDefault="005B3576" w:rsidP="005B357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Existen 3 </w:t>
            </w:r>
            <w:r w:rsidRPr="005B3576">
              <w:rPr>
                <w:rFonts w:cs="Calibri"/>
                <w:sz w:val="20"/>
                <w:szCs w:val="20"/>
              </w:rPr>
              <w:t>procesos que permiten tomar decisiones regionales y globales en los que se involucran las</w:t>
            </w:r>
            <w:r>
              <w:rPr>
                <w:rFonts w:cs="Calibri"/>
                <w:sz w:val="20"/>
                <w:szCs w:val="20"/>
              </w:rPr>
              <w:t xml:space="preserve"> OPs.</w:t>
            </w:r>
          </w:p>
          <w:p w:rsidR="005B3576" w:rsidRDefault="005B3576" w:rsidP="005B357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</w:t>
            </w:r>
            <w:r w:rsidRPr="005B3576">
              <w:rPr>
                <w:rFonts w:cs="Calibri"/>
                <w:sz w:val="20"/>
                <w:szCs w:val="20"/>
              </w:rPr>
              <w:t>ncentivos Foresta</w:t>
            </w:r>
            <w:r>
              <w:rPr>
                <w:rFonts w:cs="Calibri"/>
                <w:sz w:val="20"/>
                <w:szCs w:val="20"/>
              </w:rPr>
              <w:t>les (Pinfor, Pinpep, Probosque)</w:t>
            </w:r>
          </w:p>
          <w:p w:rsidR="005B3576" w:rsidRPr="005B3576" w:rsidRDefault="005B3576" w:rsidP="005B357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5B3576">
              <w:rPr>
                <w:rFonts w:cs="Calibri"/>
                <w:sz w:val="20"/>
                <w:szCs w:val="20"/>
              </w:rPr>
              <w:t>FLEGT/Tala illegal</w:t>
            </w:r>
          </w:p>
          <w:p w:rsidR="00FC0E10" w:rsidRPr="005B3576" w:rsidRDefault="005B3576" w:rsidP="005B357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B3576">
              <w:rPr>
                <w:rFonts w:cs="Calibri"/>
                <w:sz w:val="20"/>
                <w:szCs w:val="20"/>
              </w:rPr>
              <w:t>-  REDD+</w:t>
            </w:r>
          </w:p>
        </w:tc>
      </w:tr>
      <w:tr w:rsidR="00FC0E10" w:rsidRPr="00615CB1" w:rsidTr="00615CB1"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C0E10" w:rsidRPr="005B3576" w:rsidRDefault="00FC0E10" w:rsidP="00590BB6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C0E10" w:rsidRPr="00615CB1" w:rsidRDefault="00FC0E10" w:rsidP="00590BB6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 xml:space="preserve">Indicator 4.2: </w:t>
            </w:r>
            <w:r w:rsidRPr="00615CB1">
              <w:rPr>
                <w:rFonts w:cs="Calibri"/>
                <w:b/>
                <w:i/>
                <w:sz w:val="20"/>
                <w:szCs w:val="20"/>
                <w:lang w:val="en-US" w:eastAsia="en-GB"/>
              </w:rPr>
              <w:t>representation of POs at regional and global initiatives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C0E10" w:rsidRPr="00615CB1" w:rsidRDefault="005B3576" w:rsidP="005B357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5B3576">
              <w:rPr>
                <w:rFonts w:cs="Calibri"/>
                <w:sz w:val="20"/>
                <w:szCs w:val="20"/>
                <w:lang w:val="en-US"/>
              </w:rPr>
              <w:t>10 líderes (de la Alianza)</w:t>
            </w:r>
          </w:p>
        </w:tc>
      </w:tr>
      <w:tr w:rsidR="00FC0E10" w:rsidRPr="006B3A98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t>Output 4.1</w:t>
            </w:r>
            <w:r w:rsidRPr="00615CB1">
              <w:rPr>
                <w:rFonts w:cs="Calibri"/>
                <w:lang w:val="en-US"/>
              </w:rPr>
              <w:t xml:space="preserve"> </w:t>
            </w: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Organizations representing local producers influence global processes</w:t>
            </w:r>
          </w:p>
          <w:p w:rsidR="00FC0E10" w:rsidRPr="00615CB1" w:rsidRDefault="00FC0E10" w:rsidP="00590BB6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n-US"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strategies and / or mechanisms for representative planning and advocacy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been developed either regionally / globally? </w:t>
            </w:r>
            <w:r w:rsidRPr="006B3A98">
              <w:rPr>
                <w:rFonts w:cs="Calibri"/>
                <w:sz w:val="20"/>
                <w:szCs w:val="20"/>
              </w:rPr>
              <w:t>(I4.1.1)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7B10D5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Existen mecanismos a nivel global: </w:t>
            </w:r>
            <w:r w:rsidRPr="007B10D5">
              <w:rPr>
                <w:rFonts w:cs="Calibri"/>
                <w:sz w:val="20"/>
                <w:szCs w:val="20"/>
              </w:rPr>
              <w:t>6 binacionales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To what extent did representatives of forest farm producer organisations provide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report backs from regional and global levels to constituencies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at national and local levels? </w:t>
            </w:r>
            <w:r w:rsidRPr="006B3A98">
              <w:rPr>
                <w:rFonts w:cs="Calibri"/>
                <w:sz w:val="20"/>
                <w:szCs w:val="20"/>
              </w:rPr>
              <w:t>(I4.1.2)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Existe alta limitación </w:t>
            </w:r>
            <w:r w:rsidRPr="007B10D5">
              <w:rPr>
                <w:rFonts w:cs="Calibri"/>
                <w:sz w:val="20"/>
                <w:szCs w:val="20"/>
              </w:rPr>
              <w:t>en el intercambio de información clara con material y eventos para informar desde los niveles regional y global a las circunscripciones a niveles nacional y local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What examples are there where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global policies and mechanisms vital to forest farm producer organisations were shaped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through FFF supported engagements? </w:t>
            </w:r>
            <w:r w:rsidRPr="006B3A98">
              <w:rPr>
                <w:rFonts w:cs="Calibri"/>
                <w:sz w:val="20"/>
                <w:szCs w:val="20"/>
              </w:rPr>
              <w:t>(I4.1.3)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Se pueden mencionar 4 ejemplos </w:t>
            </w:r>
            <w:r w:rsidRPr="007B10D5">
              <w:rPr>
                <w:rFonts w:cs="Calibri"/>
                <w:sz w:val="20"/>
                <w:szCs w:val="20"/>
              </w:rPr>
              <w:t>en donde las políticas y mecanismos globales</w:t>
            </w:r>
            <w:r>
              <w:rPr>
                <w:rFonts w:cs="Calibri"/>
                <w:sz w:val="20"/>
                <w:szCs w:val="20"/>
              </w:rPr>
              <w:t xml:space="preserve"> que son vitales para </w:t>
            </w:r>
            <w:r>
              <w:rPr>
                <w:rFonts w:cs="Calibri"/>
                <w:sz w:val="20"/>
                <w:szCs w:val="20"/>
              </w:rPr>
              <w:lastRenderedPageBreak/>
              <w:t>las OPs</w:t>
            </w:r>
            <w:r w:rsidRPr="007B10D5">
              <w:rPr>
                <w:rFonts w:cs="Calibri"/>
                <w:sz w:val="20"/>
                <w:szCs w:val="20"/>
              </w:rPr>
              <w:t>, así como otras que están articuladas activamente a nivel nacional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7B10D5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7B10D5">
              <w:rPr>
                <w:rFonts w:cs="Calibri"/>
                <w:sz w:val="20"/>
                <w:szCs w:val="20"/>
              </w:rPr>
              <w:t xml:space="preserve">Ley CC, </w:t>
            </w:r>
          </w:p>
          <w:p w:rsidR="007B10D5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7B10D5">
              <w:rPr>
                <w:rFonts w:cs="Calibri"/>
                <w:sz w:val="20"/>
                <w:szCs w:val="20"/>
              </w:rPr>
              <w:t xml:space="preserve">Iniciativa Probosque, </w:t>
            </w:r>
          </w:p>
          <w:p w:rsidR="007B10D5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7B10D5">
              <w:rPr>
                <w:rFonts w:cs="Calibri"/>
                <w:sz w:val="20"/>
                <w:szCs w:val="20"/>
              </w:rPr>
              <w:t xml:space="preserve">FLEGT, </w:t>
            </w:r>
          </w:p>
          <w:p w:rsidR="007B10D5" w:rsidRPr="006B3A98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 w:rsidRPr="007B10D5">
              <w:rPr>
                <w:rFonts w:cs="Calibri"/>
                <w:sz w:val="20"/>
                <w:szCs w:val="20"/>
              </w:rPr>
              <w:t>Reducción de la deforestación</w:t>
            </w:r>
          </w:p>
        </w:tc>
      </w:tr>
      <w:tr w:rsidR="00FC0E10" w:rsidRPr="006B3A98" w:rsidTr="00615CB1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E10" w:rsidRPr="00615CB1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sz w:val="20"/>
                <w:szCs w:val="20"/>
                <w:lang w:val="en-US" w:eastAsia="en-GB"/>
              </w:rPr>
              <w:lastRenderedPageBreak/>
              <w:t>Output 4.2</w:t>
            </w:r>
          </w:p>
          <w:p w:rsidR="00FC0E10" w:rsidRPr="00615CB1" w:rsidRDefault="00FC0E10" w:rsidP="00590BB6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val="en-US" w:eastAsia="en-GB"/>
              </w:rPr>
            </w:pPr>
            <w:r w:rsidRPr="00615CB1">
              <w:rPr>
                <w:rFonts w:cs="Calibri"/>
                <w:i/>
                <w:sz w:val="20"/>
                <w:szCs w:val="20"/>
                <w:lang w:val="en-US" w:eastAsia="en-GB"/>
              </w:rPr>
              <w:t>Learning and practices are shared within and between countries and regions, and globally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targeted FFF related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communication materials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have been carried out to spread findings beyond one country? </w:t>
            </w:r>
            <w:r w:rsidRPr="006B3A98">
              <w:rPr>
                <w:rFonts w:cs="Calibri"/>
                <w:sz w:val="20"/>
                <w:szCs w:val="20"/>
              </w:rPr>
              <w:t>(I4.2.1)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0D5" w:rsidRDefault="007B10D5" w:rsidP="007B10D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Existen la plataforma web del proyecto:</w:t>
            </w:r>
          </w:p>
          <w:p w:rsidR="007B10D5" w:rsidRPr="007B10D5" w:rsidRDefault="007B10D5" w:rsidP="007B10D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B10D5">
              <w:rPr>
                <w:rFonts w:cs="Calibri"/>
                <w:sz w:val="20"/>
                <w:szCs w:val="20"/>
              </w:rPr>
              <w:t>Página web del FFF (global)</w:t>
            </w:r>
          </w:p>
          <w:p w:rsidR="00FC0E10" w:rsidRPr="006B3A98" w:rsidRDefault="00FC0E10" w:rsidP="007B10D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How many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information sharing events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 between forest farm producer organisations from different countries?. </w:t>
            </w:r>
            <w:r w:rsidRPr="006B3A98">
              <w:rPr>
                <w:rFonts w:cs="Calibri"/>
                <w:sz w:val="20"/>
                <w:szCs w:val="20"/>
              </w:rPr>
              <w:t>(I4.2.2)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7B10D5" w:rsidP="0063630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 Alianza se reúne bimensual</w:t>
            </w:r>
            <w:r w:rsidR="00636309">
              <w:rPr>
                <w:rFonts w:cs="Calibri"/>
                <w:sz w:val="20"/>
                <w:szCs w:val="20"/>
              </w:rPr>
              <w:t xml:space="preserve"> o trimestral </w:t>
            </w:r>
            <w:r>
              <w:rPr>
                <w:rFonts w:cs="Calibri"/>
                <w:sz w:val="20"/>
                <w:szCs w:val="20"/>
              </w:rPr>
              <w:t xml:space="preserve">para compartir información de eventos </w:t>
            </w:r>
          </w:p>
        </w:tc>
      </w:tr>
      <w:tr w:rsidR="00FC0E10" w:rsidRPr="006B3A98" w:rsidTr="00615CB1"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FC0E10" w:rsidP="00590BB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Describe </w:t>
            </w:r>
            <w:r w:rsidRPr="00615CB1">
              <w:rPr>
                <w:rFonts w:cs="Calibri"/>
                <w:b/>
                <w:sz w:val="20"/>
                <w:szCs w:val="20"/>
                <w:lang w:val="en-US"/>
              </w:rPr>
              <w:t>highlights from each of those information sharing events</w:t>
            </w:r>
            <w:r w:rsidRPr="00615CB1">
              <w:rPr>
                <w:rFonts w:cs="Calibri"/>
                <w:sz w:val="20"/>
                <w:szCs w:val="20"/>
                <w:lang w:val="en-US"/>
              </w:rPr>
              <w:t xml:space="preserve">? </w:t>
            </w:r>
            <w:r w:rsidRPr="006B3A98">
              <w:rPr>
                <w:rFonts w:cs="Calibri"/>
                <w:sz w:val="20"/>
                <w:szCs w:val="20"/>
              </w:rPr>
              <w:t>(I4.2.3)</w:t>
            </w:r>
          </w:p>
          <w:p w:rsidR="00FC0E10" w:rsidRPr="006B3A98" w:rsidRDefault="00FC0E10" w:rsidP="00590BB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0" w:rsidRPr="006B3A98" w:rsidRDefault="007B10D5" w:rsidP="007B10D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----</w:t>
            </w:r>
          </w:p>
        </w:tc>
      </w:tr>
    </w:tbl>
    <w:p w:rsidR="00995166" w:rsidRDefault="00995166" w:rsidP="00731BA7"/>
    <w:sectPr w:rsidR="00995166" w:rsidSect="0099516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627" w:rsidRDefault="00F22627" w:rsidP="00995166">
      <w:pPr>
        <w:spacing w:after="0" w:line="240" w:lineRule="auto"/>
      </w:pPr>
      <w:r>
        <w:separator/>
      </w:r>
    </w:p>
  </w:endnote>
  <w:endnote w:type="continuationSeparator" w:id="0">
    <w:p w:rsidR="00F22627" w:rsidRDefault="00F22627" w:rsidP="0099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627" w:rsidRDefault="00F22627" w:rsidP="00995166">
      <w:pPr>
        <w:spacing w:after="0" w:line="240" w:lineRule="auto"/>
      </w:pPr>
      <w:r>
        <w:separator/>
      </w:r>
    </w:p>
  </w:footnote>
  <w:footnote w:type="continuationSeparator" w:id="0">
    <w:p w:rsidR="00F22627" w:rsidRDefault="00F22627" w:rsidP="00995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23472E"/>
    <w:multiLevelType w:val="hybridMultilevel"/>
    <w:tmpl w:val="9AEAA47E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B595A"/>
    <w:multiLevelType w:val="hybridMultilevel"/>
    <w:tmpl w:val="08121D38"/>
    <w:lvl w:ilvl="0" w:tplc="9B34AE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50431"/>
    <w:multiLevelType w:val="hybridMultilevel"/>
    <w:tmpl w:val="5D98F30A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17AA9"/>
    <w:multiLevelType w:val="hybridMultilevel"/>
    <w:tmpl w:val="5C605B80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66"/>
    <w:rsid w:val="000856FE"/>
    <w:rsid w:val="000C7E21"/>
    <w:rsid w:val="001060EE"/>
    <w:rsid w:val="0016674D"/>
    <w:rsid w:val="0034301E"/>
    <w:rsid w:val="00553965"/>
    <w:rsid w:val="00590BB6"/>
    <w:rsid w:val="005B3576"/>
    <w:rsid w:val="00601AA9"/>
    <w:rsid w:val="00615CB1"/>
    <w:rsid w:val="00636309"/>
    <w:rsid w:val="00731BA7"/>
    <w:rsid w:val="007B10D5"/>
    <w:rsid w:val="007C38CE"/>
    <w:rsid w:val="00865037"/>
    <w:rsid w:val="008B3775"/>
    <w:rsid w:val="00994C51"/>
    <w:rsid w:val="00995166"/>
    <w:rsid w:val="00C242B6"/>
    <w:rsid w:val="00CC7123"/>
    <w:rsid w:val="00CC7B14"/>
    <w:rsid w:val="00DE3164"/>
    <w:rsid w:val="00E843BE"/>
    <w:rsid w:val="00F22627"/>
    <w:rsid w:val="00FC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AA2EC6-A8F6-440F-982F-8F5BD8A9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95166"/>
    <w:pPr>
      <w:spacing w:after="0" w:line="240" w:lineRule="auto"/>
    </w:pPr>
    <w:rPr>
      <w:rFonts w:eastAsiaTheme="minorEastAsia"/>
      <w:sz w:val="20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66"/>
    <w:rPr>
      <w:rFonts w:eastAsiaTheme="minorEastAsia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995166"/>
    <w:rPr>
      <w:vertAlign w:val="superscript"/>
    </w:rPr>
  </w:style>
  <w:style w:type="paragraph" w:styleId="ListParagraph">
    <w:name w:val="List Paragraph"/>
    <w:basedOn w:val="Normal"/>
    <w:uiPriority w:val="34"/>
    <w:qFormat/>
    <w:rsid w:val="009951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37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775"/>
  </w:style>
  <w:style w:type="paragraph" w:styleId="Footer">
    <w:name w:val="footer"/>
    <w:basedOn w:val="Normal"/>
    <w:link w:val="FooterChar"/>
    <w:uiPriority w:val="99"/>
    <w:unhideWhenUsed/>
    <w:rsid w:val="008B37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Lopez</dc:creator>
  <cp:lastModifiedBy>ZapataAndia, Jhony (FOE)</cp:lastModifiedBy>
  <cp:revision>2</cp:revision>
  <dcterms:created xsi:type="dcterms:W3CDTF">2017-07-17T21:06:00Z</dcterms:created>
  <dcterms:modified xsi:type="dcterms:W3CDTF">2017-07-17T21:06:00Z</dcterms:modified>
</cp:coreProperties>
</file>