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392" w:rsidRDefault="003D3392">
      <w:r w:rsidRPr="003D3392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672D3AC0" wp14:editId="4D33BF27">
            <wp:simplePos x="0" y="0"/>
            <wp:positionH relativeFrom="column">
              <wp:posOffset>2275840</wp:posOffset>
            </wp:positionH>
            <wp:positionV relativeFrom="paragraph">
              <wp:posOffset>0</wp:posOffset>
            </wp:positionV>
            <wp:extent cx="981075" cy="523875"/>
            <wp:effectExtent l="0" t="0" r="9525" b="9525"/>
            <wp:wrapTight wrapText="bothSides">
              <wp:wrapPolygon edited="0">
                <wp:start x="0" y="0"/>
                <wp:lineTo x="0" y="18851"/>
                <wp:lineTo x="1678" y="21207"/>
                <wp:lineTo x="5033" y="21207"/>
                <wp:lineTo x="18035" y="21207"/>
                <wp:lineTo x="21390" y="19636"/>
                <wp:lineTo x="21390" y="1571"/>
                <wp:lineTo x="20551" y="785"/>
                <wp:lineTo x="9227" y="0"/>
                <wp:lineTo x="0" y="0"/>
              </wp:wrapPolygon>
            </wp:wrapTight>
            <wp:docPr id="9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392" w:rsidRDefault="003D3392"/>
    <w:p w:rsidR="003D3392" w:rsidRDefault="003D3392"/>
    <w:p w:rsidR="00A611F3" w:rsidRDefault="003D3392" w:rsidP="003D3392">
      <w:pPr>
        <w:jc w:val="center"/>
        <w:rPr>
          <w:b/>
          <w:sz w:val="28"/>
          <w:szCs w:val="28"/>
        </w:rPr>
      </w:pPr>
      <w:r w:rsidRPr="003D3392">
        <w:rPr>
          <w:b/>
          <w:sz w:val="28"/>
          <w:szCs w:val="28"/>
        </w:rPr>
        <w:t>Guidance for final M&amp;L meetings and final reporting</w:t>
      </w:r>
    </w:p>
    <w:p w:rsidR="00DB1065" w:rsidRDefault="00DB1065" w:rsidP="003D3392">
      <w:r>
        <w:t xml:space="preserve">This year marks the end of the Forest and Farm Facility (FFF) </w:t>
      </w:r>
      <w:r w:rsidR="00CC0FFA">
        <w:t>Phase I</w:t>
      </w:r>
      <w:r>
        <w:t xml:space="preserve"> in December 2017. With a bigger and bolder FFF </w:t>
      </w:r>
      <w:r w:rsidR="00CC0FFA">
        <w:t>Phase II</w:t>
      </w:r>
      <w:r>
        <w:t xml:space="preserve"> in view from January 2018, we need to make a </w:t>
      </w:r>
      <w:r w:rsidRPr="00B766C5">
        <w:rPr>
          <w:b/>
        </w:rPr>
        <w:t>compelling case that the work in each country has delivered</w:t>
      </w:r>
      <w:r>
        <w:t xml:space="preserve">, not only against each of the programmes outputs, but also </w:t>
      </w:r>
      <w:r w:rsidRPr="00B766C5">
        <w:rPr>
          <w:b/>
        </w:rPr>
        <w:t>at impact and outcome level</w:t>
      </w:r>
      <w:r>
        <w:t xml:space="preserve"> (the grey, blue, yellow and green cells in the tables in the final report template). </w:t>
      </w:r>
      <w:r w:rsidR="002E3A1B">
        <w:t>The</w:t>
      </w:r>
      <w:r w:rsidR="006633F4">
        <w:t xml:space="preserve"> break between Phase I and Phase </w:t>
      </w:r>
      <w:proofErr w:type="gramStart"/>
      <w:r w:rsidR="006633F4">
        <w:t xml:space="preserve">II </w:t>
      </w:r>
      <w:r w:rsidR="007472EB">
        <w:t xml:space="preserve"> will</w:t>
      </w:r>
      <w:proofErr w:type="gramEnd"/>
      <w:r w:rsidR="007472EB">
        <w:t xml:space="preserve"> also involve a reconsideration of which countries to support, </w:t>
      </w:r>
      <w:r w:rsidR="006633F4">
        <w:t>countries for Phase II will be selected through a new call for expressions of interest, so this M&amp;L meeting could contribute to make a strong case for current partner countries which might submit new expressions of interest</w:t>
      </w:r>
      <w:r w:rsidR="007472EB">
        <w:t>.</w:t>
      </w:r>
    </w:p>
    <w:p w:rsidR="007472EB" w:rsidRDefault="00DB1065" w:rsidP="003D3392">
      <w:r>
        <w:t xml:space="preserve">You have already been asked to fill in what you perceived to be </w:t>
      </w:r>
      <w:r w:rsidRPr="00B766C5">
        <w:t>the baseline</w:t>
      </w:r>
      <w:r>
        <w:t xml:space="preserve"> (the situation at the start of the FFF </w:t>
      </w:r>
      <w:r w:rsidR="00CC0FFA">
        <w:t>Phase I</w:t>
      </w:r>
      <w:r>
        <w:t xml:space="preserve"> programme). What we now need, is for you to use a final M&amp;L meeting between all the in-country grant recipients to discuss and then </w:t>
      </w:r>
      <w:r w:rsidRPr="00B766C5">
        <w:rPr>
          <w:b/>
        </w:rPr>
        <w:t xml:space="preserve">record </w:t>
      </w:r>
      <w:r w:rsidR="00B766C5" w:rsidRPr="00B766C5">
        <w:rPr>
          <w:b/>
        </w:rPr>
        <w:t xml:space="preserve">against that baseline </w:t>
      </w:r>
      <w:r w:rsidRPr="00B766C5">
        <w:rPr>
          <w:b/>
        </w:rPr>
        <w:t>what FFF funding has achieved for each Impact, Outcome and Output</w:t>
      </w:r>
      <w:r>
        <w:t xml:space="preserve"> of the programme (</w:t>
      </w:r>
      <w:r w:rsidR="007472EB">
        <w:t xml:space="preserve">section 5 - </w:t>
      </w:r>
      <w:r>
        <w:t>the main table in the final reporting template</w:t>
      </w:r>
      <w:r w:rsidR="007472EB">
        <w:t>)</w:t>
      </w:r>
      <w:r>
        <w:t xml:space="preserve">. </w:t>
      </w:r>
      <w:r w:rsidR="007472EB">
        <w:t xml:space="preserve">But also critical will be for you to: </w:t>
      </w:r>
    </w:p>
    <w:p w:rsidR="00DB1065" w:rsidRDefault="007472EB" w:rsidP="007472EB">
      <w:pPr>
        <w:pStyle w:val="ListParagraph"/>
        <w:numPr>
          <w:ilvl w:val="0"/>
          <w:numId w:val="1"/>
        </w:numPr>
      </w:pPr>
      <w:r w:rsidRPr="00B766C5">
        <w:rPr>
          <w:b/>
        </w:rPr>
        <w:t>summarise the real highlights</w:t>
      </w:r>
      <w:r>
        <w:t xml:space="preserve"> of these achievements in a single page (section </w:t>
      </w:r>
      <w:r w:rsidR="008D5B80">
        <w:t>3</w:t>
      </w:r>
      <w:r>
        <w:t xml:space="preserve"> of the final report template) as if you were selling the success of the programme, but not failing to note where you learned from any early mistakes.</w:t>
      </w:r>
    </w:p>
    <w:p w:rsidR="003D3392" w:rsidRDefault="00B766C5" w:rsidP="00DB1065">
      <w:pPr>
        <w:pStyle w:val="ListParagraph"/>
        <w:numPr>
          <w:ilvl w:val="0"/>
          <w:numId w:val="1"/>
        </w:numPr>
      </w:pPr>
      <w:r>
        <w:rPr>
          <w:b/>
        </w:rPr>
        <w:t>w</w:t>
      </w:r>
      <w:r w:rsidR="007472EB" w:rsidRPr="00B766C5">
        <w:rPr>
          <w:b/>
        </w:rPr>
        <w:t>rite one best human</w:t>
      </w:r>
      <w:r>
        <w:rPr>
          <w:b/>
        </w:rPr>
        <w:t>-</w:t>
      </w:r>
      <w:r w:rsidR="007472EB" w:rsidRPr="00B766C5">
        <w:rPr>
          <w:b/>
        </w:rPr>
        <w:t>interest story</w:t>
      </w:r>
      <w:r w:rsidR="007472EB">
        <w:t xml:space="preserve"> (section 7 of the final report template) to illustrate the personal impact of FFF interventions on specific named forest and farm producers.</w:t>
      </w:r>
    </w:p>
    <w:p w:rsidR="002E3A1B" w:rsidRDefault="002E3A1B" w:rsidP="00DB1065">
      <w:pPr>
        <w:pStyle w:val="ListParagraph"/>
        <w:numPr>
          <w:ilvl w:val="0"/>
          <w:numId w:val="1"/>
        </w:numPr>
      </w:pPr>
      <w:r>
        <w:rPr>
          <w:b/>
        </w:rPr>
        <w:t xml:space="preserve">record key lessons learned that </w:t>
      </w:r>
      <w:r w:rsidR="006633F4">
        <w:rPr>
          <w:b/>
        </w:rPr>
        <w:t xml:space="preserve">could contribute to the sustainability of the work done in the first phase and help to scale up the work in the country - these will also be used to </w:t>
      </w:r>
      <w:r>
        <w:rPr>
          <w:b/>
        </w:rPr>
        <w:t xml:space="preserve">influence </w:t>
      </w:r>
      <w:r w:rsidR="006633F4">
        <w:rPr>
          <w:b/>
        </w:rPr>
        <w:t xml:space="preserve">the overall operations and approach for </w:t>
      </w:r>
      <w:r>
        <w:rPr>
          <w:b/>
        </w:rPr>
        <w:t xml:space="preserve">FFF Phase II </w:t>
      </w:r>
      <w:r>
        <w:t>(section 8 of the final report template) so that we can factor in your concerns and adjust the focus of future work to reflect in-country needs</w:t>
      </w:r>
    </w:p>
    <w:p w:rsidR="00B766C5" w:rsidRDefault="00B766C5" w:rsidP="007472EB">
      <w:r>
        <w:t xml:space="preserve">For </w:t>
      </w:r>
      <w:r w:rsidRPr="00B766C5">
        <w:rPr>
          <w:b/>
        </w:rPr>
        <w:t>the final M&amp;L meetings</w:t>
      </w:r>
      <w:r>
        <w:t>, y</w:t>
      </w:r>
      <w:r w:rsidR="007472EB">
        <w:t>ou have already received guidance in the ‘</w:t>
      </w:r>
      <w:r w:rsidR="007472EB" w:rsidRPr="007472EB">
        <w:t>Toolkit for FFF in-country facilitators</w:t>
      </w:r>
      <w:r w:rsidR="007472EB">
        <w:t xml:space="preserve">’ on how to prepare presentation guidelines for grantees (Section 3.5 in that Toolkit) and </w:t>
      </w:r>
      <w:r>
        <w:t>on e</w:t>
      </w:r>
      <w:r w:rsidR="007472EB" w:rsidRPr="007472EB">
        <w:t xml:space="preserve">vent design </w:t>
      </w:r>
      <w:r>
        <w:t xml:space="preserve">(section 3.6 in that Toolkit). </w:t>
      </w:r>
    </w:p>
    <w:p w:rsidR="00B766C5" w:rsidRDefault="00B766C5" w:rsidP="007472EB">
      <w:r>
        <w:t xml:space="preserve">In this final M&amp;L meeting we suggest a slight change of format. </w:t>
      </w:r>
      <w:r w:rsidRPr="00B766C5">
        <w:rPr>
          <w:b/>
        </w:rPr>
        <w:t>Day 1 could be devoted to grantee reporting</w:t>
      </w:r>
      <w:r>
        <w:t xml:space="preserve"> and discussion to help the facilitators capture relevant results for the final report (similar to previous years). We are now proposing that </w:t>
      </w:r>
      <w:r w:rsidRPr="00B766C5">
        <w:rPr>
          <w:b/>
        </w:rPr>
        <w:t>Day 2 could be used to invited potential external in-country partners and donors</w:t>
      </w:r>
      <w:r>
        <w:t xml:space="preserve"> to present FFF in-country highlights, and then discuss in some detail how the promising work of the FFF could receive ongoing in-country support, with or without further FFF support. This is important because we want to be able to demonstrate sustainability and buy-in irrespective of whether FFF support continues for that country.</w:t>
      </w:r>
      <w:r w:rsidR="008D5B80">
        <w:t xml:space="preserve"> We also suggest that you </w:t>
      </w:r>
      <w:r w:rsidR="008D5B80" w:rsidRPr="008D5B80">
        <w:rPr>
          <w:b/>
        </w:rPr>
        <w:t>weave any commitments to follow-on work into sectio</w:t>
      </w:r>
      <w:r w:rsidR="008D5B80">
        <w:rPr>
          <w:b/>
        </w:rPr>
        <w:t>n</w:t>
      </w:r>
      <w:r w:rsidR="002E3A1B">
        <w:t xml:space="preserve"> 10</w:t>
      </w:r>
      <w:r w:rsidR="008D5B80">
        <w:t xml:space="preserve"> (</w:t>
      </w:r>
      <w:r w:rsidR="002E3A1B">
        <w:t>Sustainability</w:t>
      </w:r>
      <w:r w:rsidR="008D5B80">
        <w:t>).</w:t>
      </w:r>
    </w:p>
    <w:p w:rsidR="006633F4" w:rsidRDefault="006633F4" w:rsidP="00CC0FFA">
      <w:pPr>
        <w:pStyle w:val="ListParagraph"/>
        <w:numPr>
          <w:ilvl w:val="0"/>
          <w:numId w:val="3"/>
        </w:numPr>
      </w:pPr>
      <w:bookmarkStart w:id="0" w:name="_GoBack"/>
      <w:bookmarkEnd w:id="0"/>
      <w:r>
        <w:t xml:space="preserve">All Facilitators are requested </w:t>
      </w:r>
      <w:r w:rsidRPr="00CC0FFA">
        <w:rPr>
          <w:b/>
        </w:rPr>
        <w:t>to send in their plan and draft agenda for these meetings to coaches an</w:t>
      </w:r>
      <w:r w:rsidR="00CC0FFA" w:rsidRPr="00CC0FFA">
        <w:rPr>
          <w:b/>
        </w:rPr>
        <w:t>d the M &amp; L tea</w:t>
      </w:r>
      <w:r w:rsidRPr="00CC0FFA">
        <w:rPr>
          <w:b/>
        </w:rPr>
        <w:t xml:space="preserve">m by the </w:t>
      </w:r>
      <w:proofErr w:type="gramStart"/>
      <w:r w:rsidRPr="00CC0FFA">
        <w:rPr>
          <w:b/>
        </w:rPr>
        <w:t>22  September</w:t>
      </w:r>
      <w:proofErr w:type="gramEnd"/>
      <w:r>
        <w:t xml:space="preserve">.  </w:t>
      </w:r>
    </w:p>
    <w:p w:rsidR="00AC793E" w:rsidRDefault="00AC793E" w:rsidP="007472EB">
      <w:r>
        <w:t xml:space="preserve">Finally, we wanted to </w:t>
      </w:r>
      <w:r w:rsidRPr="00AC793E">
        <w:rPr>
          <w:b/>
        </w:rPr>
        <w:t xml:space="preserve">thank you for all your hard work during this FFF </w:t>
      </w:r>
      <w:r w:rsidR="00CC0FFA">
        <w:rPr>
          <w:b/>
        </w:rPr>
        <w:t>Phase I</w:t>
      </w:r>
      <w:r>
        <w:t xml:space="preserve">, which we hope to draw to a successful conclusion through one final push in this final reporting stage. The FFF </w:t>
      </w:r>
      <w:r>
        <w:lastRenderedPageBreak/>
        <w:t xml:space="preserve">Management Team continues to work hard to secure the resources necessary to run FFF </w:t>
      </w:r>
      <w:r w:rsidR="00CC0FFA">
        <w:t>Phase II</w:t>
      </w:r>
      <w:r>
        <w:t xml:space="preserve"> and we will keep you abreast of developments as the emerge. </w:t>
      </w:r>
    </w:p>
    <w:p w:rsidR="007472EB" w:rsidRPr="003D3392" w:rsidRDefault="00B766C5" w:rsidP="007472EB">
      <w:r>
        <w:t xml:space="preserve"> </w:t>
      </w:r>
    </w:p>
    <w:sectPr w:rsidR="007472EB" w:rsidRPr="003D3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74368"/>
    <w:multiLevelType w:val="hybridMultilevel"/>
    <w:tmpl w:val="72303BB8"/>
    <w:lvl w:ilvl="0" w:tplc="ACFA704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74B2F"/>
    <w:multiLevelType w:val="hybridMultilevel"/>
    <w:tmpl w:val="C06C8CFA"/>
    <w:lvl w:ilvl="0" w:tplc="7A64D2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C74ED"/>
    <w:multiLevelType w:val="hybridMultilevel"/>
    <w:tmpl w:val="D9680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92"/>
    <w:rsid w:val="002E3A1B"/>
    <w:rsid w:val="003D3392"/>
    <w:rsid w:val="006633F4"/>
    <w:rsid w:val="007472EB"/>
    <w:rsid w:val="008D5B80"/>
    <w:rsid w:val="00A611F3"/>
    <w:rsid w:val="00AC793E"/>
    <w:rsid w:val="00B766C5"/>
    <w:rsid w:val="00CC0FFA"/>
    <w:rsid w:val="00DB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8EEF3C-EE4D-42D4-9953-40CE0D14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MacQueen</dc:creator>
  <cp:keywords/>
  <dc:description/>
  <cp:lastModifiedBy>Campbell, Jeffrey (FOA)</cp:lastModifiedBy>
  <cp:revision>2</cp:revision>
  <dcterms:created xsi:type="dcterms:W3CDTF">2017-09-07T08:12:00Z</dcterms:created>
  <dcterms:modified xsi:type="dcterms:W3CDTF">2017-09-07T08:12:00Z</dcterms:modified>
</cp:coreProperties>
</file>