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0E5E7E" w14:textId="77777777" w:rsidR="00026642" w:rsidRDefault="00026642" w:rsidP="002B1A77">
      <w:pPr>
        <w:rPr>
          <w:b/>
          <w:bCs/>
        </w:rPr>
      </w:pPr>
      <w:r w:rsidRPr="00026642">
        <w:rPr>
          <w:b/>
          <w:bCs/>
          <w:noProof/>
        </w:rPr>
        <w:drawing>
          <wp:inline distT="0" distB="0" distL="0" distR="0" wp14:anchorId="35F8D5A5" wp14:editId="2628F5AE">
            <wp:extent cx="1885950" cy="838200"/>
            <wp:effectExtent l="0" t="0" r="0" b="0"/>
            <wp:docPr id="1" name="Picture 1" descr="Institute for International Cooperation in Animal Biologic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stitute for International Cooperation in Animal Biologics Log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85950" cy="838200"/>
                    </a:xfrm>
                    <a:prstGeom prst="rect">
                      <a:avLst/>
                    </a:prstGeom>
                    <a:noFill/>
                    <a:ln>
                      <a:noFill/>
                    </a:ln>
                  </pic:spPr>
                </pic:pic>
              </a:graphicData>
            </a:graphic>
          </wp:inline>
        </w:drawing>
      </w:r>
    </w:p>
    <w:p w14:paraId="79BDB505" w14:textId="7DD67F5E" w:rsidR="00E8781E" w:rsidRDefault="00E8781E" w:rsidP="002B1A77">
      <w:pPr>
        <w:rPr>
          <w:b/>
          <w:bCs/>
        </w:rPr>
      </w:pPr>
    </w:p>
    <w:p w14:paraId="28E13169" w14:textId="719DBC99" w:rsidR="00E8781E" w:rsidRDefault="00E8781E" w:rsidP="002B1A77">
      <w:pPr>
        <w:rPr>
          <w:b/>
          <w:bCs/>
        </w:rPr>
      </w:pPr>
      <w:r>
        <w:rPr>
          <w:b/>
          <w:bCs/>
        </w:rPr>
        <w:t>March 7, 2019</w:t>
      </w:r>
    </w:p>
    <w:p w14:paraId="5F4BEA87" w14:textId="7DDF4742" w:rsidR="00026642" w:rsidRDefault="00307C95" w:rsidP="002B1A77">
      <w:pPr>
        <w:rPr>
          <w:bCs/>
          <w:i/>
        </w:rPr>
      </w:pPr>
      <w:r>
        <w:rPr>
          <w:b/>
          <w:bCs/>
        </w:rPr>
        <w:t>PRESS RELEASE</w:t>
      </w:r>
      <w:r w:rsidR="00A34963">
        <w:rPr>
          <w:b/>
          <w:bCs/>
        </w:rPr>
        <w:t xml:space="preserve"> </w:t>
      </w:r>
      <w:r>
        <w:rPr>
          <w:b/>
          <w:bCs/>
        </w:rPr>
        <w:t>_</w:t>
      </w:r>
      <w:r w:rsidR="00A34963">
        <w:rPr>
          <w:b/>
          <w:bCs/>
        </w:rPr>
        <w:t xml:space="preserve"> </w:t>
      </w:r>
      <w:r w:rsidR="00E92260">
        <w:rPr>
          <w:bCs/>
          <w:i/>
        </w:rPr>
        <w:t>For Immediate Release</w:t>
      </w:r>
    </w:p>
    <w:p w14:paraId="7E712650" w14:textId="77777777" w:rsidR="00C81913" w:rsidRDefault="00C81913" w:rsidP="002B1A77">
      <w:pPr>
        <w:rPr>
          <w:b/>
          <w:bCs/>
        </w:rPr>
      </w:pPr>
    </w:p>
    <w:p w14:paraId="55D7D322" w14:textId="2CA486F8" w:rsidR="00532BD4" w:rsidRPr="002B4700" w:rsidRDefault="00532BD4" w:rsidP="002B1A77">
      <w:pPr>
        <w:rPr>
          <w:b/>
          <w:bCs/>
          <w:sz w:val="28"/>
          <w:szCs w:val="28"/>
        </w:rPr>
      </w:pPr>
      <w:r w:rsidRPr="002B4700">
        <w:rPr>
          <w:b/>
          <w:bCs/>
          <w:sz w:val="28"/>
          <w:szCs w:val="28"/>
        </w:rPr>
        <w:t>Veterinary Biologics Training Program</w:t>
      </w:r>
      <w:r w:rsidR="008C5A90">
        <w:rPr>
          <w:b/>
          <w:bCs/>
          <w:sz w:val="28"/>
          <w:szCs w:val="28"/>
        </w:rPr>
        <w:t xml:space="preserve"> Registration Open</w:t>
      </w:r>
    </w:p>
    <w:p w14:paraId="53CB93CB" w14:textId="77777777" w:rsidR="00532BD4" w:rsidRDefault="00532BD4" w:rsidP="002B1A77">
      <w:pPr>
        <w:rPr>
          <w:b/>
          <w:bCs/>
        </w:rPr>
      </w:pPr>
    </w:p>
    <w:p w14:paraId="43F1C7C9" w14:textId="77777777" w:rsidR="002B1A77" w:rsidRPr="005204B6" w:rsidRDefault="00771E33" w:rsidP="002B1A77">
      <w:pPr>
        <w:rPr>
          <w:bCs/>
          <w:i/>
          <w:sz w:val="20"/>
          <w:szCs w:val="20"/>
        </w:rPr>
      </w:pPr>
      <w:r w:rsidRPr="005204B6">
        <w:rPr>
          <w:bCs/>
          <w:i/>
          <w:sz w:val="20"/>
          <w:szCs w:val="20"/>
        </w:rPr>
        <w:t>Contact:</w:t>
      </w:r>
      <w:r w:rsidR="00867A2E">
        <w:rPr>
          <w:bCs/>
          <w:i/>
          <w:sz w:val="20"/>
          <w:szCs w:val="20"/>
        </w:rPr>
        <w:t xml:space="preserve"> Jane Galyon</w:t>
      </w:r>
      <w:r w:rsidRPr="005204B6">
        <w:rPr>
          <w:bCs/>
          <w:i/>
          <w:sz w:val="20"/>
          <w:szCs w:val="20"/>
        </w:rPr>
        <w:t xml:space="preserve">, </w:t>
      </w:r>
      <w:r w:rsidR="00867A2E">
        <w:rPr>
          <w:bCs/>
          <w:i/>
          <w:sz w:val="20"/>
          <w:szCs w:val="20"/>
        </w:rPr>
        <w:t>Program Coordinator</w:t>
      </w:r>
      <w:r w:rsidRPr="005204B6">
        <w:rPr>
          <w:bCs/>
          <w:i/>
          <w:sz w:val="20"/>
          <w:szCs w:val="20"/>
        </w:rPr>
        <w:t>, Institute for International Cooperat</w:t>
      </w:r>
      <w:r w:rsidR="00804509">
        <w:rPr>
          <w:bCs/>
          <w:i/>
          <w:sz w:val="20"/>
          <w:szCs w:val="20"/>
        </w:rPr>
        <w:t xml:space="preserve">ion in Animal Biologics (IICAB) </w:t>
      </w:r>
      <w:hyperlink r:id="rId8" w:history="1">
        <w:r w:rsidR="00804509" w:rsidRPr="000C31D6">
          <w:rPr>
            <w:rStyle w:val="Hyperlink"/>
            <w:bCs/>
            <w:i/>
            <w:sz w:val="20"/>
            <w:szCs w:val="20"/>
          </w:rPr>
          <w:t>jgalyon@iastate.edu</w:t>
        </w:r>
      </w:hyperlink>
      <w:r w:rsidR="00804509">
        <w:rPr>
          <w:bCs/>
          <w:i/>
          <w:sz w:val="20"/>
          <w:szCs w:val="20"/>
        </w:rPr>
        <w:t xml:space="preserve"> </w:t>
      </w:r>
    </w:p>
    <w:p w14:paraId="2D8A3938" w14:textId="77777777" w:rsidR="00ED5B59" w:rsidRPr="003953AF" w:rsidRDefault="00ED5B59" w:rsidP="00ED5B59">
      <w:pPr>
        <w:widowControl w:val="0"/>
        <w:autoSpaceDE w:val="0"/>
        <w:autoSpaceDN w:val="0"/>
        <w:adjustRightInd w:val="0"/>
        <w:rPr>
          <w:rFonts w:ascii="Calibri" w:hAnsi="Calibri" w:cs="Calibri"/>
        </w:rPr>
      </w:pPr>
      <w:r w:rsidRPr="003953AF">
        <w:rPr>
          <w:rFonts w:ascii="Times New Roman" w:hAnsi="Times New Roman" w:cs="Times New Roman"/>
        </w:rPr>
        <w:t> </w:t>
      </w:r>
    </w:p>
    <w:p w14:paraId="0316D828" w14:textId="639591FF" w:rsidR="008C5A90" w:rsidRPr="00713674" w:rsidRDefault="008C5A90" w:rsidP="008C5A90">
      <w:pPr>
        <w:widowControl w:val="0"/>
        <w:autoSpaceDE w:val="0"/>
        <w:autoSpaceDN w:val="0"/>
        <w:adjustRightInd w:val="0"/>
        <w:rPr>
          <w:rFonts w:ascii="Times New Roman" w:hAnsi="Times New Roman" w:cs="Times New Roman"/>
          <w:bCs/>
          <w:sz w:val="24"/>
          <w:szCs w:val="24"/>
        </w:rPr>
      </w:pPr>
      <w:r w:rsidRPr="00713674">
        <w:rPr>
          <w:rFonts w:ascii="Times New Roman" w:hAnsi="Times New Roman" w:cs="Times New Roman"/>
          <w:bCs/>
          <w:sz w:val="24"/>
          <w:szCs w:val="24"/>
        </w:rPr>
        <w:t xml:space="preserve">Ames, IA - Registration for the Veterinary Biologics Training Program, May 20-24, 2019 is open through April 15. If space is available, late applications will be accepted. </w:t>
      </w:r>
    </w:p>
    <w:p w14:paraId="7C0EC44A" w14:textId="77777777" w:rsidR="008C5A90" w:rsidRPr="00713674" w:rsidRDefault="008C5A90" w:rsidP="008C5A90">
      <w:pPr>
        <w:widowControl w:val="0"/>
        <w:autoSpaceDE w:val="0"/>
        <w:autoSpaceDN w:val="0"/>
        <w:adjustRightInd w:val="0"/>
        <w:rPr>
          <w:rFonts w:ascii="Times New Roman" w:hAnsi="Times New Roman" w:cs="Times New Roman"/>
          <w:bCs/>
          <w:sz w:val="24"/>
          <w:szCs w:val="24"/>
        </w:rPr>
      </w:pPr>
    </w:p>
    <w:p w14:paraId="317FC834" w14:textId="6533FF3C" w:rsidR="00D63C19" w:rsidRPr="00713674" w:rsidRDefault="00D63C19" w:rsidP="00D63C19">
      <w:pPr>
        <w:widowControl w:val="0"/>
        <w:autoSpaceDE w:val="0"/>
        <w:autoSpaceDN w:val="0"/>
        <w:adjustRightInd w:val="0"/>
        <w:rPr>
          <w:rFonts w:ascii="Times New Roman" w:hAnsi="Times New Roman" w:cs="Times New Roman"/>
          <w:sz w:val="24"/>
          <w:szCs w:val="24"/>
        </w:rPr>
      </w:pPr>
      <w:r w:rsidRPr="00713674">
        <w:rPr>
          <w:rFonts w:ascii="Times New Roman" w:hAnsi="Times New Roman" w:cs="Times New Roman"/>
          <w:sz w:val="24"/>
          <w:szCs w:val="24"/>
        </w:rPr>
        <w:t xml:space="preserve">The Veterinary Biologics Training Program provides an overview of the USDA regulatory process for assuring the purity, safety, potency and efficacy of veterinary biologics (vaccines, </w:t>
      </w:r>
      <w:proofErr w:type="spellStart"/>
      <w:r w:rsidRPr="00713674">
        <w:rPr>
          <w:rFonts w:ascii="Times New Roman" w:hAnsi="Times New Roman" w:cs="Times New Roman"/>
          <w:sz w:val="24"/>
          <w:szCs w:val="24"/>
        </w:rPr>
        <w:t>bacterins</w:t>
      </w:r>
      <w:proofErr w:type="spellEnd"/>
      <w:r w:rsidRPr="00713674">
        <w:rPr>
          <w:rFonts w:ascii="Times New Roman" w:hAnsi="Times New Roman" w:cs="Times New Roman"/>
          <w:sz w:val="24"/>
          <w:szCs w:val="24"/>
        </w:rPr>
        <w:t>, antisera, diagnostic kits and other products of biological origin). Representatives from the USDA Animal and Plant Health Inspection Service’s (APHIS) Center for Veterinary Biologics (CVB) present information on the requirements and processes for licensing/registration and testing of veterinary biological products. The inspection and compliance process for production, release and post-marketing surveillance of veterinary biological products is also covered in both lectures and workshops.</w:t>
      </w:r>
    </w:p>
    <w:p w14:paraId="59EA604E" w14:textId="070D01C2" w:rsidR="00D63C19" w:rsidRPr="00713674" w:rsidRDefault="00D63C19" w:rsidP="00D63C19">
      <w:pPr>
        <w:widowControl w:val="0"/>
        <w:autoSpaceDE w:val="0"/>
        <w:autoSpaceDN w:val="0"/>
        <w:adjustRightInd w:val="0"/>
        <w:rPr>
          <w:rFonts w:ascii="Times New Roman" w:hAnsi="Times New Roman" w:cs="Times New Roman"/>
          <w:sz w:val="24"/>
          <w:szCs w:val="24"/>
        </w:rPr>
      </w:pPr>
    </w:p>
    <w:p w14:paraId="7C4C0DC4" w14:textId="1F69C376" w:rsidR="008C5A90" w:rsidRPr="00713674" w:rsidRDefault="00D63C19" w:rsidP="008C5A90">
      <w:pPr>
        <w:rPr>
          <w:rFonts w:ascii="Times New Roman" w:hAnsi="Times New Roman" w:cs="Times New Roman"/>
          <w:b/>
          <w:bCs/>
          <w:sz w:val="24"/>
          <w:szCs w:val="24"/>
        </w:rPr>
      </w:pPr>
      <w:r w:rsidRPr="00713674">
        <w:rPr>
          <w:rFonts w:ascii="Times New Roman" w:hAnsi="Times New Roman" w:cs="Times New Roman"/>
          <w:sz w:val="24"/>
          <w:szCs w:val="24"/>
        </w:rPr>
        <w:t xml:space="preserve">Professionals working in the veterinary biologics industry, researchers developing biologics, and regulatory personnel are encouraged to attend and learn about current CVB requirements. This course is </w:t>
      </w:r>
      <w:r w:rsidR="009C3C80" w:rsidRPr="00713674">
        <w:rPr>
          <w:rFonts w:ascii="Times New Roman" w:hAnsi="Times New Roman" w:cs="Times New Roman"/>
          <w:sz w:val="24"/>
          <w:szCs w:val="24"/>
        </w:rPr>
        <w:t xml:space="preserve">a </w:t>
      </w:r>
      <w:r w:rsidRPr="00713674">
        <w:rPr>
          <w:rFonts w:ascii="Times New Roman" w:hAnsi="Times New Roman" w:cs="Times New Roman"/>
          <w:sz w:val="24"/>
          <w:szCs w:val="24"/>
        </w:rPr>
        <w:t xml:space="preserve">highly regarded overview of </w:t>
      </w:r>
      <w:r w:rsidR="00AF5B83">
        <w:rPr>
          <w:rFonts w:ascii="Times New Roman" w:hAnsi="Times New Roman" w:cs="Times New Roman"/>
          <w:sz w:val="24"/>
          <w:szCs w:val="24"/>
        </w:rPr>
        <w:t xml:space="preserve">the </w:t>
      </w:r>
      <w:r w:rsidR="008C5A90" w:rsidRPr="00713674">
        <w:rPr>
          <w:rFonts w:ascii="Times New Roman" w:hAnsi="Times New Roman" w:cs="Times New Roman"/>
          <w:sz w:val="24"/>
          <w:szCs w:val="24"/>
        </w:rPr>
        <w:t>current r</w:t>
      </w:r>
      <w:r w:rsidRPr="00713674">
        <w:rPr>
          <w:rFonts w:ascii="Times New Roman" w:hAnsi="Times New Roman" w:cs="Times New Roman"/>
          <w:sz w:val="24"/>
          <w:szCs w:val="24"/>
        </w:rPr>
        <w:t>egulatory guidelines</w:t>
      </w:r>
      <w:r w:rsidR="008C5A90" w:rsidRPr="00713674">
        <w:rPr>
          <w:rFonts w:ascii="Times New Roman" w:hAnsi="Times New Roman" w:cs="Times New Roman"/>
          <w:sz w:val="24"/>
          <w:szCs w:val="24"/>
        </w:rPr>
        <w:t xml:space="preserve"> in the U.S.</w:t>
      </w:r>
      <w:r w:rsidRPr="00713674">
        <w:rPr>
          <w:rFonts w:ascii="Times New Roman" w:hAnsi="Times New Roman" w:cs="Times New Roman"/>
          <w:sz w:val="24"/>
          <w:szCs w:val="24"/>
        </w:rPr>
        <w:t xml:space="preserve"> </w:t>
      </w:r>
      <w:r w:rsidR="008C5A90" w:rsidRPr="00713674">
        <w:rPr>
          <w:rFonts w:ascii="Times New Roman" w:hAnsi="Times New Roman" w:cs="Times New Roman"/>
          <w:sz w:val="24"/>
          <w:szCs w:val="24"/>
        </w:rPr>
        <w:t>The Program is organized by the Institute for International Cooperation in Animal Biologics (IICAB) and is co-sponsored by the USDA APHIS CVB and the Iowa State University College of Veterinary Medicine.</w:t>
      </w:r>
    </w:p>
    <w:p w14:paraId="0F6EF23A" w14:textId="513D25AB" w:rsidR="00D63C19" w:rsidRPr="00713674" w:rsidRDefault="00D63C19" w:rsidP="00D63C19">
      <w:pPr>
        <w:widowControl w:val="0"/>
        <w:autoSpaceDE w:val="0"/>
        <w:autoSpaceDN w:val="0"/>
        <w:adjustRightInd w:val="0"/>
        <w:rPr>
          <w:rFonts w:ascii="Times New Roman" w:hAnsi="Times New Roman" w:cs="Times New Roman"/>
          <w:bCs/>
          <w:sz w:val="24"/>
          <w:szCs w:val="24"/>
        </w:rPr>
      </w:pPr>
    </w:p>
    <w:p w14:paraId="189E1C85" w14:textId="31519FF8" w:rsidR="00FA4ECE" w:rsidRPr="00713674" w:rsidRDefault="008C5A90" w:rsidP="00FA4ECE">
      <w:pPr>
        <w:rPr>
          <w:rFonts w:ascii="Times New Roman" w:eastAsia="Times New Roman" w:hAnsi="Times New Roman" w:cs="Times New Roman"/>
          <w:sz w:val="24"/>
          <w:szCs w:val="24"/>
        </w:rPr>
      </w:pPr>
      <w:r w:rsidRPr="00713674">
        <w:rPr>
          <w:rFonts w:ascii="Times New Roman" w:hAnsi="Times New Roman" w:cs="Times New Roman"/>
          <w:bCs/>
          <w:sz w:val="24"/>
          <w:szCs w:val="24"/>
        </w:rPr>
        <w:t xml:space="preserve">Detailed information including the daily itinerary, registration deadlines and fees, meals, transportation, and lodging can be found at </w:t>
      </w:r>
      <w:hyperlink r:id="rId9" w:history="1">
        <w:r w:rsidR="00D63C19" w:rsidRPr="00713674">
          <w:rPr>
            <w:rStyle w:val="Hyperlink"/>
            <w:rFonts w:ascii="Times New Roman" w:hAnsi="Times New Roman" w:cs="Times New Roman"/>
            <w:bCs/>
            <w:sz w:val="24"/>
            <w:szCs w:val="24"/>
          </w:rPr>
          <w:t>http://www.cfsph.iastate.edu/IICAB/meetings/may</w:t>
        </w:r>
        <w:r w:rsidR="00D63C19" w:rsidRPr="00713674">
          <w:rPr>
            <w:rStyle w:val="Hyperlink"/>
            <w:rFonts w:ascii="Times New Roman" w:hAnsi="Times New Roman" w:cs="Times New Roman"/>
            <w:bCs/>
            <w:sz w:val="24"/>
            <w:szCs w:val="24"/>
          </w:rPr>
          <w:t>2</w:t>
        </w:r>
        <w:r w:rsidR="00D63C19" w:rsidRPr="00713674">
          <w:rPr>
            <w:rStyle w:val="Hyperlink"/>
            <w:rFonts w:ascii="Times New Roman" w:hAnsi="Times New Roman" w:cs="Times New Roman"/>
            <w:bCs/>
            <w:sz w:val="24"/>
            <w:szCs w:val="24"/>
          </w:rPr>
          <w:t>019.php</w:t>
        </w:r>
      </w:hyperlink>
      <w:r w:rsidRPr="00713674">
        <w:rPr>
          <w:rStyle w:val="Hyperlink"/>
          <w:rFonts w:ascii="Times New Roman" w:hAnsi="Times New Roman" w:cs="Times New Roman"/>
          <w:bCs/>
          <w:sz w:val="24"/>
          <w:szCs w:val="24"/>
        </w:rPr>
        <w:t xml:space="preserve"> </w:t>
      </w:r>
      <w:r w:rsidRPr="00713674">
        <w:rPr>
          <w:rFonts w:ascii="Times New Roman" w:hAnsi="Times New Roman" w:cs="Times New Roman"/>
          <w:bCs/>
          <w:sz w:val="24"/>
          <w:szCs w:val="24"/>
        </w:rPr>
        <w:t>Participants can register for a single day or the entire program</w:t>
      </w:r>
      <w:r w:rsidRPr="00E8781E">
        <w:rPr>
          <w:rFonts w:ascii="Times New Roman" w:hAnsi="Times New Roman" w:cs="Times New Roman"/>
          <w:bCs/>
          <w:sz w:val="24"/>
          <w:szCs w:val="24"/>
        </w:rPr>
        <w:t>.</w:t>
      </w:r>
      <w:r w:rsidRPr="00E8781E">
        <w:rPr>
          <w:rFonts w:ascii="Times New Roman" w:hAnsi="Times New Roman" w:cs="Times New Roman"/>
          <w:color w:val="000000"/>
          <w:sz w:val="24"/>
          <w:szCs w:val="24"/>
        </w:rPr>
        <w:t xml:space="preserve"> </w:t>
      </w:r>
      <w:r w:rsidR="00FA4ECE" w:rsidRPr="00E8781E">
        <w:rPr>
          <w:rFonts w:ascii="Times New Roman" w:hAnsi="Times New Roman" w:cs="Times New Roman"/>
          <w:color w:val="000000"/>
          <w:sz w:val="24"/>
          <w:szCs w:val="24"/>
        </w:rPr>
        <w:t xml:space="preserve">In 2018, the program was </w:t>
      </w:r>
      <w:r w:rsidR="00FA4ECE" w:rsidRPr="00E8781E">
        <w:rPr>
          <w:rFonts w:ascii="Times New Roman" w:eastAsia="Times New Roman" w:hAnsi="Times New Roman" w:cs="Times New Roman"/>
          <w:color w:val="000000"/>
          <w:sz w:val="24"/>
          <w:szCs w:val="24"/>
        </w:rPr>
        <w:t>approved for 30.5 hours of continuing education for veterinarians or veterinary technicians in jurisdictions which recognize AAVSB RACE approval. AAVSB RACE approval will be requested for the May 2019 program.</w:t>
      </w:r>
    </w:p>
    <w:p w14:paraId="119CE3A8" w14:textId="77777777" w:rsidR="008C5A90" w:rsidRPr="00713674" w:rsidRDefault="008C5A90" w:rsidP="00436636">
      <w:pPr>
        <w:widowControl w:val="0"/>
        <w:autoSpaceDE w:val="0"/>
        <w:autoSpaceDN w:val="0"/>
        <w:adjustRightInd w:val="0"/>
        <w:rPr>
          <w:rStyle w:val="Hyperlink"/>
          <w:rFonts w:ascii="Times New Roman" w:hAnsi="Times New Roman" w:cs="Times New Roman"/>
          <w:bCs/>
          <w:sz w:val="24"/>
          <w:szCs w:val="24"/>
        </w:rPr>
      </w:pPr>
    </w:p>
    <w:p w14:paraId="5FE929BE" w14:textId="61A9FC54" w:rsidR="00021E51" w:rsidRPr="00713674" w:rsidRDefault="00713674" w:rsidP="00713674">
      <w:pPr>
        <w:rPr>
          <w:rFonts w:ascii="Times New Roman" w:hAnsi="Times New Roman" w:cs="Times New Roman"/>
          <w:sz w:val="24"/>
          <w:szCs w:val="24"/>
        </w:rPr>
      </w:pPr>
      <w:r w:rsidRPr="00713674">
        <w:rPr>
          <w:rFonts w:ascii="Times New Roman" w:hAnsi="Times New Roman" w:cs="Times New Roman"/>
          <w:bCs/>
          <w:sz w:val="24"/>
          <w:szCs w:val="24"/>
        </w:rPr>
        <w:t xml:space="preserve">The Institute for International Cooperation in Animal Biologics also offers several online courses covering the </w:t>
      </w:r>
      <w:r w:rsidR="00021E51" w:rsidRPr="00713674">
        <w:rPr>
          <w:rFonts w:ascii="Times New Roman" w:hAnsi="Times New Roman" w:cs="Times New Roman"/>
          <w:bCs/>
          <w:sz w:val="24"/>
          <w:szCs w:val="24"/>
        </w:rPr>
        <w:t>constantly changing field of immunology</w:t>
      </w:r>
      <w:r w:rsidRPr="00713674">
        <w:rPr>
          <w:rFonts w:ascii="Times New Roman" w:hAnsi="Times New Roman" w:cs="Times New Roman"/>
          <w:bCs/>
          <w:sz w:val="24"/>
          <w:szCs w:val="24"/>
        </w:rPr>
        <w:t xml:space="preserve">. </w:t>
      </w:r>
      <w:r w:rsidR="00021E51" w:rsidRPr="00713674">
        <w:rPr>
          <w:rFonts w:ascii="Times New Roman" w:hAnsi="Times New Roman" w:cs="Times New Roman"/>
          <w:sz w:val="24"/>
          <w:szCs w:val="24"/>
        </w:rPr>
        <w:t xml:space="preserve">Additional information </w:t>
      </w:r>
      <w:r w:rsidRPr="00713674">
        <w:rPr>
          <w:rFonts w:ascii="Times New Roman" w:hAnsi="Times New Roman" w:cs="Times New Roman"/>
          <w:sz w:val="24"/>
          <w:szCs w:val="24"/>
        </w:rPr>
        <w:t xml:space="preserve">can be found at </w:t>
      </w:r>
      <w:hyperlink r:id="rId10" w:history="1">
        <w:r w:rsidRPr="00713674">
          <w:rPr>
            <w:rStyle w:val="Hyperlink"/>
            <w:rFonts w:ascii="Times New Roman" w:hAnsi="Times New Roman" w:cs="Times New Roman"/>
            <w:sz w:val="24"/>
            <w:szCs w:val="24"/>
          </w:rPr>
          <w:t>http://www.cfsph.iastate.edu/Im</w:t>
        </w:r>
        <w:bookmarkStart w:id="0" w:name="_GoBack"/>
        <w:bookmarkEnd w:id="0"/>
        <w:r w:rsidRPr="00713674">
          <w:rPr>
            <w:rStyle w:val="Hyperlink"/>
            <w:rFonts w:ascii="Times New Roman" w:hAnsi="Times New Roman" w:cs="Times New Roman"/>
            <w:sz w:val="24"/>
            <w:szCs w:val="24"/>
          </w:rPr>
          <w:t>m</w:t>
        </w:r>
        <w:r w:rsidRPr="00713674">
          <w:rPr>
            <w:rStyle w:val="Hyperlink"/>
            <w:rFonts w:ascii="Times New Roman" w:hAnsi="Times New Roman" w:cs="Times New Roman"/>
            <w:sz w:val="24"/>
            <w:szCs w:val="24"/>
          </w:rPr>
          <w:t>unology/</w:t>
        </w:r>
      </w:hyperlink>
    </w:p>
    <w:p w14:paraId="6EC5D13C" w14:textId="77777777" w:rsidR="00026642" w:rsidRPr="00713674" w:rsidRDefault="00A34963" w:rsidP="00383D64">
      <w:pPr>
        <w:jc w:val="center"/>
        <w:rPr>
          <w:rFonts w:ascii="Times New Roman" w:hAnsi="Times New Roman" w:cs="Times New Roman"/>
          <w:sz w:val="24"/>
          <w:szCs w:val="24"/>
        </w:rPr>
      </w:pPr>
      <w:r w:rsidRPr="00713674">
        <w:rPr>
          <w:rFonts w:ascii="Times New Roman" w:hAnsi="Times New Roman" w:cs="Times New Roman"/>
          <w:sz w:val="24"/>
          <w:szCs w:val="24"/>
        </w:rPr>
        <w:t>-</w:t>
      </w:r>
      <w:r w:rsidR="00026642" w:rsidRPr="00713674">
        <w:rPr>
          <w:rFonts w:ascii="Times New Roman" w:hAnsi="Times New Roman" w:cs="Times New Roman"/>
          <w:sz w:val="24"/>
          <w:szCs w:val="24"/>
        </w:rPr>
        <w:t>end</w:t>
      </w:r>
      <w:r w:rsidRPr="00713674">
        <w:rPr>
          <w:rFonts w:ascii="Times New Roman" w:hAnsi="Times New Roman" w:cs="Times New Roman"/>
          <w:sz w:val="24"/>
          <w:szCs w:val="24"/>
        </w:rPr>
        <w:t>-</w:t>
      </w:r>
    </w:p>
    <w:sectPr w:rsidR="00026642" w:rsidRPr="00713674" w:rsidSect="00A34963">
      <w:footerReference w:type="default" r:id="rId11"/>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515901" w14:textId="77777777" w:rsidR="00DB26B2" w:rsidRDefault="00DB26B2">
      <w:r>
        <w:separator/>
      </w:r>
    </w:p>
  </w:endnote>
  <w:endnote w:type="continuationSeparator" w:id="0">
    <w:p w14:paraId="63A9B159" w14:textId="77777777" w:rsidR="00DB26B2" w:rsidRDefault="00DB26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61053017"/>
      <w:docPartObj>
        <w:docPartGallery w:val="Page Numbers (Bottom of Page)"/>
        <w:docPartUnique/>
      </w:docPartObj>
    </w:sdtPr>
    <w:sdtEndPr/>
    <w:sdtContent>
      <w:sdt>
        <w:sdtPr>
          <w:id w:val="1728636285"/>
          <w:docPartObj>
            <w:docPartGallery w:val="Page Numbers (Top of Page)"/>
            <w:docPartUnique/>
          </w:docPartObj>
        </w:sdtPr>
        <w:sdtEndPr/>
        <w:sdtContent>
          <w:p w14:paraId="725A3009" w14:textId="77777777" w:rsidR="00021E51" w:rsidRDefault="00021E51">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804509">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804509">
              <w:rPr>
                <w:b/>
                <w:bCs/>
                <w:noProof/>
              </w:rPr>
              <w:t>1</w:t>
            </w:r>
            <w:r>
              <w:rPr>
                <w:b/>
                <w:bCs/>
                <w:sz w:val="24"/>
                <w:szCs w:val="24"/>
              </w:rPr>
              <w:fldChar w:fldCharType="end"/>
            </w:r>
          </w:p>
        </w:sdtContent>
      </w:sdt>
    </w:sdtContent>
  </w:sdt>
  <w:p w14:paraId="08F1B518" w14:textId="77777777" w:rsidR="00021E51" w:rsidRDefault="00021E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BDBB1F" w14:textId="77777777" w:rsidR="00DB26B2" w:rsidRDefault="00DB26B2">
      <w:r>
        <w:separator/>
      </w:r>
    </w:p>
  </w:footnote>
  <w:footnote w:type="continuationSeparator" w:id="0">
    <w:p w14:paraId="74221196" w14:textId="77777777" w:rsidR="00DB26B2" w:rsidRDefault="00DB26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2813622"/>
    <w:multiLevelType w:val="hybridMultilevel"/>
    <w:tmpl w:val="25FA3DEC"/>
    <w:lvl w:ilvl="0" w:tplc="EA1A9F92">
      <w:start w:val="1"/>
      <w:numFmt w:val="decimal"/>
      <w:lvlText w:val="%1)"/>
      <w:lvlJc w:val="left"/>
      <w:pPr>
        <w:ind w:left="1080" w:hanging="720"/>
      </w:pPr>
      <w:rPr>
        <w:rFonts w:cs="Times New Roman"/>
        <w:i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7"/>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1A77"/>
    <w:rsid w:val="00021E51"/>
    <w:rsid w:val="0002316A"/>
    <w:rsid w:val="00026642"/>
    <w:rsid w:val="000317BA"/>
    <w:rsid w:val="00060B12"/>
    <w:rsid w:val="00060E6A"/>
    <w:rsid w:val="000B2AED"/>
    <w:rsid w:val="000C3856"/>
    <w:rsid w:val="000E3CB7"/>
    <w:rsid w:val="000F50A7"/>
    <w:rsid w:val="00120664"/>
    <w:rsid w:val="00175317"/>
    <w:rsid w:val="00181D62"/>
    <w:rsid w:val="00182A5E"/>
    <w:rsid w:val="00182E83"/>
    <w:rsid w:val="001A49C5"/>
    <w:rsid w:val="002045A1"/>
    <w:rsid w:val="002066D7"/>
    <w:rsid w:val="002711EB"/>
    <w:rsid w:val="00271D2D"/>
    <w:rsid w:val="002B1A77"/>
    <w:rsid w:val="002B4700"/>
    <w:rsid w:val="002B6ADF"/>
    <w:rsid w:val="00306462"/>
    <w:rsid w:val="00307C95"/>
    <w:rsid w:val="00331E56"/>
    <w:rsid w:val="00346BBD"/>
    <w:rsid w:val="00346C4A"/>
    <w:rsid w:val="00353B6C"/>
    <w:rsid w:val="00383D64"/>
    <w:rsid w:val="003A58BE"/>
    <w:rsid w:val="003C5CE1"/>
    <w:rsid w:val="003F40A8"/>
    <w:rsid w:val="0040394C"/>
    <w:rsid w:val="00436636"/>
    <w:rsid w:val="00480C3E"/>
    <w:rsid w:val="0049467A"/>
    <w:rsid w:val="004A016F"/>
    <w:rsid w:val="004C0B3A"/>
    <w:rsid w:val="004E6112"/>
    <w:rsid w:val="00513B9A"/>
    <w:rsid w:val="005204B6"/>
    <w:rsid w:val="00532BD4"/>
    <w:rsid w:val="0053309C"/>
    <w:rsid w:val="00541BF0"/>
    <w:rsid w:val="00543BF7"/>
    <w:rsid w:val="00564EBC"/>
    <w:rsid w:val="005B0D91"/>
    <w:rsid w:val="005B421A"/>
    <w:rsid w:val="005D2F72"/>
    <w:rsid w:val="0060212A"/>
    <w:rsid w:val="00652A01"/>
    <w:rsid w:val="00663BBE"/>
    <w:rsid w:val="00673FFE"/>
    <w:rsid w:val="00690EBA"/>
    <w:rsid w:val="0071280A"/>
    <w:rsid w:val="00713674"/>
    <w:rsid w:val="00726469"/>
    <w:rsid w:val="0073235B"/>
    <w:rsid w:val="00737FA1"/>
    <w:rsid w:val="007675FE"/>
    <w:rsid w:val="00771E33"/>
    <w:rsid w:val="00782079"/>
    <w:rsid w:val="007A7778"/>
    <w:rsid w:val="007C5433"/>
    <w:rsid w:val="00804509"/>
    <w:rsid w:val="008122C9"/>
    <w:rsid w:val="00842D55"/>
    <w:rsid w:val="00867498"/>
    <w:rsid w:val="00867A2E"/>
    <w:rsid w:val="008978B4"/>
    <w:rsid w:val="008C5A90"/>
    <w:rsid w:val="008E0F25"/>
    <w:rsid w:val="00903A89"/>
    <w:rsid w:val="009549A6"/>
    <w:rsid w:val="009C3C3D"/>
    <w:rsid w:val="009C3C80"/>
    <w:rsid w:val="009D3477"/>
    <w:rsid w:val="009E163C"/>
    <w:rsid w:val="00A11553"/>
    <w:rsid w:val="00A143C3"/>
    <w:rsid w:val="00A34963"/>
    <w:rsid w:val="00A632DC"/>
    <w:rsid w:val="00A821A9"/>
    <w:rsid w:val="00AF5811"/>
    <w:rsid w:val="00AF5B83"/>
    <w:rsid w:val="00B55437"/>
    <w:rsid w:val="00B66930"/>
    <w:rsid w:val="00BA2267"/>
    <w:rsid w:val="00C02464"/>
    <w:rsid w:val="00C02852"/>
    <w:rsid w:val="00C215EC"/>
    <w:rsid w:val="00C26596"/>
    <w:rsid w:val="00C81913"/>
    <w:rsid w:val="00C83889"/>
    <w:rsid w:val="00C901EC"/>
    <w:rsid w:val="00CC73C9"/>
    <w:rsid w:val="00CE3F42"/>
    <w:rsid w:val="00D23174"/>
    <w:rsid w:val="00D63C19"/>
    <w:rsid w:val="00D709AC"/>
    <w:rsid w:val="00D92EA5"/>
    <w:rsid w:val="00DA55EB"/>
    <w:rsid w:val="00DB26B2"/>
    <w:rsid w:val="00DC644D"/>
    <w:rsid w:val="00DC6635"/>
    <w:rsid w:val="00DF400C"/>
    <w:rsid w:val="00E62F68"/>
    <w:rsid w:val="00E8781E"/>
    <w:rsid w:val="00E92260"/>
    <w:rsid w:val="00EA66DE"/>
    <w:rsid w:val="00EB7CD2"/>
    <w:rsid w:val="00EC12AE"/>
    <w:rsid w:val="00ED5B59"/>
    <w:rsid w:val="00F0311D"/>
    <w:rsid w:val="00F04965"/>
    <w:rsid w:val="00F370D5"/>
    <w:rsid w:val="00F667C3"/>
    <w:rsid w:val="00FA4ECE"/>
    <w:rsid w:val="00FA6D6C"/>
    <w:rsid w:val="00FC0788"/>
    <w:rsid w:val="00FD078A"/>
    <w:rsid w:val="00FD3E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1D0F551"/>
  <w15:docId w15:val="{A8E1A4BC-DFF0-4DAC-B2A1-E1C33450D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B1A77"/>
    <w:pPr>
      <w:tabs>
        <w:tab w:val="center" w:pos="4680"/>
        <w:tab w:val="right" w:pos="9360"/>
      </w:tabs>
    </w:pPr>
  </w:style>
  <w:style w:type="character" w:customStyle="1" w:styleId="FooterChar">
    <w:name w:val="Footer Char"/>
    <w:basedOn w:val="DefaultParagraphFont"/>
    <w:link w:val="Footer"/>
    <w:uiPriority w:val="99"/>
    <w:rsid w:val="002B1A77"/>
  </w:style>
  <w:style w:type="character" w:styleId="Hyperlink">
    <w:name w:val="Hyperlink"/>
    <w:basedOn w:val="DefaultParagraphFont"/>
    <w:uiPriority w:val="99"/>
    <w:unhideWhenUsed/>
    <w:rsid w:val="002B1A77"/>
    <w:rPr>
      <w:color w:val="0000FF" w:themeColor="hyperlink"/>
      <w:u w:val="single"/>
    </w:rPr>
  </w:style>
  <w:style w:type="character" w:styleId="CommentReference">
    <w:name w:val="annotation reference"/>
    <w:basedOn w:val="DefaultParagraphFont"/>
    <w:uiPriority w:val="99"/>
    <w:semiHidden/>
    <w:unhideWhenUsed/>
    <w:rsid w:val="002066D7"/>
    <w:rPr>
      <w:sz w:val="16"/>
      <w:szCs w:val="16"/>
    </w:rPr>
  </w:style>
  <w:style w:type="paragraph" w:styleId="CommentText">
    <w:name w:val="annotation text"/>
    <w:basedOn w:val="Normal"/>
    <w:link w:val="CommentTextChar"/>
    <w:uiPriority w:val="99"/>
    <w:semiHidden/>
    <w:unhideWhenUsed/>
    <w:rsid w:val="002066D7"/>
    <w:rPr>
      <w:sz w:val="20"/>
      <w:szCs w:val="20"/>
    </w:rPr>
  </w:style>
  <w:style w:type="character" w:customStyle="1" w:styleId="CommentTextChar">
    <w:name w:val="Comment Text Char"/>
    <w:basedOn w:val="DefaultParagraphFont"/>
    <w:link w:val="CommentText"/>
    <w:uiPriority w:val="99"/>
    <w:semiHidden/>
    <w:rsid w:val="002066D7"/>
    <w:rPr>
      <w:sz w:val="20"/>
      <w:szCs w:val="20"/>
    </w:rPr>
  </w:style>
  <w:style w:type="paragraph" w:styleId="CommentSubject">
    <w:name w:val="annotation subject"/>
    <w:basedOn w:val="CommentText"/>
    <w:next w:val="CommentText"/>
    <w:link w:val="CommentSubjectChar"/>
    <w:uiPriority w:val="99"/>
    <w:semiHidden/>
    <w:unhideWhenUsed/>
    <w:rsid w:val="002066D7"/>
    <w:rPr>
      <w:b/>
      <w:bCs/>
    </w:rPr>
  </w:style>
  <w:style w:type="character" w:customStyle="1" w:styleId="CommentSubjectChar">
    <w:name w:val="Comment Subject Char"/>
    <w:basedOn w:val="CommentTextChar"/>
    <w:link w:val="CommentSubject"/>
    <w:uiPriority w:val="99"/>
    <w:semiHidden/>
    <w:rsid w:val="002066D7"/>
    <w:rPr>
      <w:b/>
      <w:bCs/>
      <w:sz w:val="20"/>
      <w:szCs w:val="20"/>
    </w:rPr>
  </w:style>
  <w:style w:type="paragraph" w:styleId="BalloonText">
    <w:name w:val="Balloon Text"/>
    <w:basedOn w:val="Normal"/>
    <w:link w:val="BalloonTextChar"/>
    <w:uiPriority w:val="99"/>
    <w:semiHidden/>
    <w:unhideWhenUsed/>
    <w:rsid w:val="002066D7"/>
    <w:rPr>
      <w:rFonts w:ascii="Tahoma" w:hAnsi="Tahoma" w:cs="Tahoma"/>
      <w:sz w:val="16"/>
      <w:szCs w:val="16"/>
    </w:rPr>
  </w:style>
  <w:style w:type="character" w:customStyle="1" w:styleId="BalloonTextChar">
    <w:name w:val="Balloon Text Char"/>
    <w:basedOn w:val="DefaultParagraphFont"/>
    <w:link w:val="BalloonText"/>
    <w:uiPriority w:val="99"/>
    <w:semiHidden/>
    <w:rsid w:val="002066D7"/>
    <w:rPr>
      <w:rFonts w:ascii="Tahoma" w:hAnsi="Tahoma" w:cs="Tahoma"/>
      <w:sz w:val="16"/>
      <w:szCs w:val="16"/>
    </w:rPr>
  </w:style>
  <w:style w:type="character" w:styleId="FollowedHyperlink">
    <w:name w:val="FollowedHyperlink"/>
    <w:basedOn w:val="DefaultParagraphFont"/>
    <w:uiPriority w:val="99"/>
    <w:semiHidden/>
    <w:unhideWhenUsed/>
    <w:rsid w:val="005204B6"/>
    <w:rPr>
      <w:color w:val="800080" w:themeColor="followedHyperlink"/>
      <w:u w:val="single"/>
    </w:rPr>
  </w:style>
  <w:style w:type="paragraph" w:styleId="Header">
    <w:name w:val="header"/>
    <w:basedOn w:val="Normal"/>
    <w:link w:val="HeaderChar"/>
    <w:uiPriority w:val="99"/>
    <w:unhideWhenUsed/>
    <w:rsid w:val="00026642"/>
    <w:pPr>
      <w:tabs>
        <w:tab w:val="center" w:pos="4680"/>
        <w:tab w:val="right" w:pos="9360"/>
      </w:tabs>
    </w:pPr>
  </w:style>
  <w:style w:type="character" w:customStyle="1" w:styleId="HeaderChar">
    <w:name w:val="Header Char"/>
    <w:basedOn w:val="DefaultParagraphFont"/>
    <w:link w:val="Header"/>
    <w:uiPriority w:val="99"/>
    <w:rsid w:val="00026642"/>
  </w:style>
  <w:style w:type="character" w:styleId="UnresolvedMention">
    <w:name w:val="Unresolved Mention"/>
    <w:basedOn w:val="DefaultParagraphFont"/>
    <w:uiPriority w:val="99"/>
    <w:semiHidden/>
    <w:unhideWhenUsed/>
    <w:rsid w:val="00D63C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3700000">
      <w:bodyDiv w:val="1"/>
      <w:marLeft w:val="0"/>
      <w:marRight w:val="0"/>
      <w:marTop w:val="0"/>
      <w:marBottom w:val="0"/>
      <w:divBdr>
        <w:top w:val="none" w:sz="0" w:space="0" w:color="auto"/>
        <w:left w:val="none" w:sz="0" w:space="0" w:color="auto"/>
        <w:bottom w:val="none" w:sz="0" w:space="0" w:color="auto"/>
        <w:right w:val="none" w:sz="0" w:space="0" w:color="auto"/>
      </w:divBdr>
    </w:div>
    <w:div w:id="2094280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galyon@iastate.ed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cfsph.iastate.edu/Immunology/" TargetMode="External"/><Relationship Id="rId4" Type="http://schemas.openxmlformats.org/officeDocument/2006/relationships/webSettings" Target="webSettings.xml"/><Relationship Id="rId9" Type="http://schemas.openxmlformats.org/officeDocument/2006/relationships/hyperlink" Target="http://www.cfsph.iastate.edu/IICAB/meetings/may2019.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372</Words>
  <Characters>2124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College of Veterinary Medicine</Company>
  <LinksUpToDate>false</LinksUpToDate>
  <CharactersWithSpaces>2492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cscovin</dc:creator>
  <cp:lastModifiedBy>Galyon, Jane [CFSPH]</cp:lastModifiedBy>
  <cp:revision>2</cp:revision>
  <cp:lastPrinted>2017-01-18T16:31:00Z</cp:lastPrinted>
  <dcterms:created xsi:type="dcterms:W3CDTF">2019-03-07T16:24:00Z</dcterms:created>
  <dcterms:modified xsi:type="dcterms:W3CDTF">2019-03-07T16:24:00Z</dcterms:modified>
</cp:coreProperties>
</file>