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708" w:rsidRPr="00380708" w:rsidRDefault="00380708" w:rsidP="00380708">
      <w:pPr>
        <w:jc w:val="center"/>
        <w:rPr>
          <w:rFonts w:eastAsia="Times New Roman"/>
        </w:rPr>
      </w:pPr>
      <w:r w:rsidRPr="00380708">
        <w:rPr>
          <w:rFonts w:ascii="Arial" w:eastAsia="Times New Roman" w:hAnsi="Arial" w:cs="Arial"/>
          <w:b/>
          <w:bCs/>
          <w:color w:val="000000"/>
          <w:sz w:val="32"/>
          <w:szCs w:val="32"/>
        </w:rPr>
        <w:t>Universi</w:t>
      </w:r>
      <w:r w:rsidR="00BB535D">
        <w:rPr>
          <w:rFonts w:ascii="Arial" w:eastAsia="Times New Roman" w:hAnsi="Arial" w:cs="Arial"/>
          <w:b/>
          <w:bCs/>
          <w:color w:val="000000"/>
          <w:sz w:val="32"/>
          <w:szCs w:val="32"/>
        </w:rPr>
        <w:t>ty of Maryland Joint Institute f</w:t>
      </w:r>
      <w:r w:rsidRPr="00380708">
        <w:rPr>
          <w:rFonts w:ascii="Arial" w:eastAsia="Times New Roman" w:hAnsi="Arial" w:cs="Arial"/>
          <w:b/>
          <w:bCs/>
          <w:color w:val="000000"/>
          <w:sz w:val="32"/>
          <w:szCs w:val="32"/>
        </w:rPr>
        <w:t>or Food Safety and Applied Nutrition (JIFSAN)</w:t>
      </w:r>
    </w:p>
    <w:p w:rsidR="00380708" w:rsidRPr="00380708" w:rsidRDefault="00380708" w:rsidP="00380708">
      <w:pPr>
        <w:spacing w:after="240"/>
        <w:rPr>
          <w:rFonts w:eastAsia="Times New Roman"/>
        </w:rPr>
      </w:pPr>
    </w:p>
    <w:p w:rsidR="00380708" w:rsidRPr="00380708" w:rsidRDefault="001F1FD2" w:rsidP="00380708">
      <w:pPr>
        <w:jc w:val="center"/>
        <w:rPr>
          <w:rFonts w:eastAsia="Times New Roman"/>
        </w:rPr>
      </w:pPr>
      <w:r>
        <w:rPr>
          <w:rFonts w:ascii="Arial" w:eastAsia="Times New Roman" w:hAnsi="Arial" w:cs="Arial"/>
          <w:b/>
          <w:bCs/>
          <w:color w:val="0000FF"/>
          <w:sz w:val="32"/>
          <w:szCs w:val="32"/>
        </w:rPr>
        <w:t>JIFSAN is hosting a Risk Analysis Summer Integrated Program (SIP) from June 3</w:t>
      </w:r>
      <w:r w:rsidRPr="001F1FD2">
        <w:rPr>
          <w:rFonts w:ascii="Arial" w:eastAsia="Times New Roman" w:hAnsi="Arial" w:cs="Arial"/>
          <w:b/>
          <w:bCs/>
          <w:color w:val="0000FF"/>
          <w:sz w:val="32"/>
          <w:szCs w:val="32"/>
          <w:vertAlign w:val="superscript"/>
        </w:rPr>
        <w:t>rd</w:t>
      </w:r>
      <w:r>
        <w:rPr>
          <w:rFonts w:ascii="Arial" w:eastAsia="Times New Roman" w:hAnsi="Arial" w:cs="Arial"/>
          <w:b/>
          <w:bCs/>
          <w:color w:val="0000FF"/>
          <w:sz w:val="32"/>
          <w:szCs w:val="32"/>
        </w:rPr>
        <w:t xml:space="preserve"> through the 28th</w:t>
      </w:r>
      <w:r w:rsidR="00665EE5">
        <w:rPr>
          <w:rFonts w:ascii="Arial" w:eastAsia="Times New Roman" w:hAnsi="Arial" w:cs="Arial"/>
          <w:b/>
          <w:bCs/>
          <w:color w:val="0000FF"/>
          <w:sz w:val="32"/>
          <w:szCs w:val="32"/>
        </w:rPr>
        <w:t>.</w:t>
      </w:r>
      <w:r>
        <w:rPr>
          <w:rFonts w:ascii="Arial" w:eastAsia="Times New Roman" w:hAnsi="Arial" w:cs="Arial"/>
          <w:b/>
          <w:bCs/>
          <w:color w:val="0000FF"/>
          <w:sz w:val="32"/>
          <w:szCs w:val="32"/>
        </w:rPr>
        <w:t xml:space="preserve"> </w:t>
      </w:r>
    </w:p>
    <w:p w:rsidR="00380708" w:rsidRPr="001F1FD2" w:rsidRDefault="00380708" w:rsidP="00380708">
      <w:pPr>
        <w:rPr>
          <w:rFonts w:eastAsia="Times New Roman"/>
        </w:rPr>
      </w:pPr>
    </w:p>
    <w:p w:rsidR="001F1FD2" w:rsidRPr="001F1FD2" w:rsidRDefault="001F1FD2" w:rsidP="001F1FD2">
      <w:pPr>
        <w:rPr>
          <w:rFonts w:ascii="Arial" w:eastAsia="Times New Roman" w:hAnsi="Arial" w:cs="Arial"/>
          <w:sz w:val="30"/>
          <w:szCs w:val="30"/>
        </w:rPr>
      </w:pPr>
      <w:r w:rsidRPr="001F1FD2">
        <w:rPr>
          <w:rFonts w:ascii="Arial" w:eastAsia="Times New Roman" w:hAnsi="Arial" w:cs="Arial"/>
          <w:sz w:val="30"/>
          <w:szCs w:val="30"/>
        </w:rPr>
        <w:t>COURSE SCHEDULE</w:t>
      </w:r>
    </w:p>
    <w:tbl>
      <w:tblPr>
        <w:tblW w:w="9204" w:type="dxa"/>
        <w:jc w:val="center"/>
        <w:tblCellSpacing w:w="0" w:type="dxa"/>
        <w:shd w:val="clear" w:color="auto" w:fill="E6E6F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90"/>
        <w:gridCol w:w="2160"/>
        <w:gridCol w:w="1800"/>
        <w:gridCol w:w="1554"/>
      </w:tblGrid>
      <w:tr w:rsidR="001F1FD2" w:rsidRPr="001F1FD2" w:rsidTr="001F1FD2">
        <w:trPr>
          <w:trHeight w:val="211"/>
          <w:tblCellSpacing w:w="0" w:type="dxa"/>
          <w:jc w:val="center"/>
        </w:trPr>
        <w:tc>
          <w:tcPr>
            <w:tcW w:w="3690" w:type="dxa"/>
            <w:shd w:val="clear" w:color="auto" w:fill="663399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FFFFFF"/>
                <w:sz w:val="18"/>
                <w:szCs w:val="18"/>
              </w:rPr>
              <w:t>COURSE TITLE</w:t>
            </w:r>
          </w:p>
        </w:tc>
        <w:tc>
          <w:tcPr>
            <w:tcW w:w="2160" w:type="dxa"/>
            <w:shd w:val="clear" w:color="auto" w:fill="663399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FFFFFF"/>
                <w:sz w:val="18"/>
                <w:szCs w:val="18"/>
              </w:rPr>
              <w:t>SESSION DATE</w:t>
            </w:r>
          </w:p>
        </w:tc>
        <w:tc>
          <w:tcPr>
            <w:tcW w:w="1800" w:type="dxa"/>
            <w:shd w:val="clear" w:color="auto" w:fill="663399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FFFFFF"/>
                <w:sz w:val="18"/>
                <w:szCs w:val="18"/>
              </w:rPr>
              <w:t>PRICE</w:t>
            </w:r>
          </w:p>
        </w:tc>
        <w:tc>
          <w:tcPr>
            <w:tcW w:w="1554" w:type="dxa"/>
            <w:shd w:val="clear" w:color="auto" w:fill="663399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FFFFFF"/>
                <w:sz w:val="18"/>
                <w:szCs w:val="18"/>
              </w:rPr>
              <w:t>REG. CLOSE</w:t>
            </w:r>
          </w:p>
        </w:tc>
      </w:tr>
      <w:tr w:rsidR="001F1FD2" w:rsidRPr="001F1FD2" w:rsidTr="001F1FD2">
        <w:trPr>
          <w:trHeight w:val="272"/>
          <w:tblCellSpacing w:w="0" w:type="dxa"/>
          <w:jc w:val="center"/>
        </w:trPr>
        <w:tc>
          <w:tcPr>
            <w:tcW w:w="369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5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Overview of Risk Analysis</w:t>
              </w:r>
            </w:hyperlink>
          </w:p>
        </w:tc>
        <w:tc>
          <w:tcPr>
            <w:tcW w:w="216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June 3, 2019</w:t>
            </w:r>
          </w:p>
        </w:tc>
        <w:tc>
          <w:tcPr>
            <w:tcW w:w="180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$550</w:t>
            </w:r>
          </w:p>
        </w:tc>
        <w:tc>
          <w:tcPr>
            <w:tcW w:w="1554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May 27</w:t>
            </w:r>
          </w:p>
        </w:tc>
      </w:tr>
      <w:tr w:rsidR="001F1FD2" w:rsidRPr="001F1FD2" w:rsidTr="001F1FD2">
        <w:trPr>
          <w:trHeight w:val="287"/>
          <w:tblCellSpacing w:w="0" w:type="dxa"/>
          <w:jc w:val="center"/>
        </w:trPr>
        <w:tc>
          <w:tcPr>
            <w:tcW w:w="369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6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Risk Management</w:t>
              </w:r>
            </w:hyperlink>
          </w:p>
        </w:tc>
        <w:tc>
          <w:tcPr>
            <w:tcW w:w="216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June 4-6, 2019</w:t>
            </w:r>
          </w:p>
        </w:tc>
        <w:tc>
          <w:tcPr>
            <w:tcW w:w="180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$1,320</w:t>
            </w:r>
          </w:p>
        </w:tc>
        <w:tc>
          <w:tcPr>
            <w:tcW w:w="1554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May 27</w:t>
            </w:r>
          </w:p>
        </w:tc>
      </w:tr>
      <w:tr w:rsidR="001F1FD2" w:rsidRPr="001F1FD2" w:rsidTr="001F1FD2">
        <w:trPr>
          <w:trHeight w:val="272"/>
          <w:tblCellSpacing w:w="0" w:type="dxa"/>
          <w:jc w:val="center"/>
        </w:trPr>
        <w:tc>
          <w:tcPr>
            <w:tcW w:w="369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7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Qualitative Risk Assessment</w:t>
              </w:r>
            </w:hyperlink>
          </w:p>
        </w:tc>
        <w:tc>
          <w:tcPr>
            <w:tcW w:w="216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June 7, 10-11, 2019</w:t>
            </w:r>
          </w:p>
        </w:tc>
        <w:tc>
          <w:tcPr>
            <w:tcW w:w="180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$1,320</w:t>
            </w:r>
          </w:p>
        </w:tc>
        <w:tc>
          <w:tcPr>
            <w:tcW w:w="1554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3</w:t>
            </w:r>
          </w:p>
        </w:tc>
      </w:tr>
      <w:tr w:rsidR="001F1FD2" w:rsidRPr="001F1FD2" w:rsidTr="001F1FD2">
        <w:trPr>
          <w:trHeight w:val="272"/>
          <w:tblCellSpacing w:w="0" w:type="dxa"/>
          <w:jc w:val="center"/>
        </w:trPr>
        <w:tc>
          <w:tcPr>
            <w:tcW w:w="369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8" w:history="1">
              <w:r w:rsidRPr="001F1FD2">
                <w:rPr>
                  <w:rFonts w:eastAsia="Times New Roman"/>
                  <w:b/>
                  <w:bCs/>
                  <w:color w:val="900303"/>
                  <w:u w:val="single"/>
                </w:rPr>
                <w:t>Epidemiology for Risk Analysis</w:t>
              </w:r>
            </w:hyperlink>
          </w:p>
        </w:tc>
        <w:tc>
          <w:tcPr>
            <w:tcW w:w="216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12-14, 2019</w:t>
            </w:r>
          </w:p>
        </w:tc>
        <w:tc>
          <w:tcPr>
            <w:tcW w:w="1800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$1,320</w:t>
            </w:r>
          </w:p>
        </w:tc>
        <w:tc>
          <w:tcPr>
            <w:tcW w:w="1554" w:type="dxa"/>
            <w:shd w:val="clear" w:color="auto" w:fill="EEEEEE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3</w:t>
            </w:r>
          </w:p>
        </w:tc>
      </w:tr>
      <w:tr w:rsidR="001F1FD2" w:rsidRPr="001F1FD2" w:rsidTr="001F1FD2">
        <w:trPr>
          <w:trHeight w:val="287"/>
          <w:tblCellSpacing w:w="0" w:type="dxa"/>
          <w:jc w:val="center"/>
        </w:trPr>
        <w:tc>
          <w:tcPr>
            <w:tcW w:w="369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9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Risk Communication</w:t>
              </w:r>
            </w:hyperlink>
          </w:p>
        </w:tc>
        <w:tc>
          <w:tcPr>
            <w:tcW w:w="216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17-19, 2019</w:t>
            </w:r>
          </w:p>
        </w:tc>
        <w:tc>
          <w:tcPr>
            <w:tcW w:w="180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$1,320</w:t>
            </w:r>
          </w:p>
        </w:tc>
        <w:tc>
          <w:tcPr>
            <w:tcW w:w="1554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10</w:t>
            </w:r>
          </w:p>
        </w:tc>
      </w:tr>
      <w:tr w:rsidR="001F1FD2" w:rsidRPr="001F1FD2" w:rsidTr="001F1FD2">
        <w:trPr>
          <w:trHeight w:val="272"/>
          <w:tblCellSpacing w:w="0" w:type="dxa"/>
          <w:jc w:val="center"/>
        </w:trPr>
        <w:tc>
          <w:tcPr>
            <w:tcW w:w="369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10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Introduction to FDA-</w:t>
              </w:r>
              <w:proofErr w:type="spellStart"/>
              <w:r w:rsidRPr="001F1FD2">
                <w:rPr>
                  <w:rFonts w:eastAsia="Times New Roman"/>
                  <w:b/>
                  <w:bCs/>
                  <w:color w:val="900303"/>
                </w:rPr>
                <w:t>iRISK</w:t>
              </w:r>
              <w:proofErr w:type="spellEnd"/>
              <w:r w:rsidRPr="001F1FD2">
                <w:rPr>
                  <w:rFonts w:eastAsia="Times New Roman"/>
                  <w:b/>
                  <w:bCs/>
                  <w:color w:val="900303"/>
                </w:rPr>
                <w:t>®</w:t>
              </w:r>
            </w:hyperlink>
          </w:p>
        </w:tc>
        <w:tc>
          <w:tcPr>
            <w:tcW w:w="216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June 20-21, 2019</w:t>
            </w:r>
          </w:p>
        </w:tc>
        <w:tc>
          <w:tcPr>
            <w:tcW w:w="180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$1,000</w:t>
            </w:r>
          </w:p>
        </w:tc>
        <w:tc>
          <w:tcPr>
            <w:tcW w:w="1554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June 10</w:t>
            </w:r>
          </w:p>
        </w:tc>
      </w:tr>
      <w:tr w:rsidR="001F1FD2" w:rsidRPr="001F1FD2" w:rsidTr="001F1FD2">
        <w:trPr>
          <w:trHeight w:val="287"/>
          <w:tblCellSpacing w:w="0" w:type="dxa"/>
          <w:jc w:val="center"/>
        </w:trPr>
        <w:tc>
          <w:tcPr>
            <w:tcW w:w="369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hyperlink r:id="rId11" w:history="1">
              <w:r w:rsidRPr="001F1FD2">
                <w:rPr>
                  <w:rFonts w:eastAsia="Times New Roman"/>
                  <w:b/>
                  <w:bCs/>
                  <w:color w:val="900303"/>
                </w:rPr>
                <w:t>Quantitative Risk Assessment</w:t>
              </w:r>
            </w:hyperlink>
          </w:p>
        </w:tc>
        <w:tc>
          <w:tcPr>
            <w:tcW w:w="216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25-28, 2019</w:t>
            </w:r>
          </w:p>
        </w:tc>
        <w:tc>
          <w:tcPr>
            <w:tcW w:w="1800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</w:rPr>
              <w:t>$2,000</w:t>
            </w:r>
          </w:p>
        </w:tc>
        <w:tc>
          <w:tcPr>
            <w:tcW w:w="1554" w:type="dxa"/>
            <w:shd w:val="clear" w:color="auto" w:fill="FFFFFF"/>
            <w:vAlign w:val="center"/>
            <w:hideMark/>
          </w:tcPr>
          <w:p w:rsidR="001F1FD2" w:rsidRPr="001F1FD2" w:rsidRDefault="001F1FD2" w:rsidP="001F1FD2">
            <w:pPr>
              <w:rPr>
                <w:rFonts w:eastAsia="Times New Roman"/>
              </w:rPr>
            </w:pPr>
            <w:r w:rsidRPr="001F1FD2">
              <w:rPr>
                <w:rFonts w:eastAsia="Times New Roman"/>
                <w:color w:val="000000"/>
              </w:rPr>
              <w:t>June 17</w:t>
            </w:r>
          </w:p>
        </w:tc>
      </w:tr>
    </w:tbl>
    <w:p w:rsidR="001F1FD2" w:rsidRDefault="001F1FD2" w:rsidP="001F1FD2">
      <w:pPr>
        <w:rPr>
          <w:rFonts w:ascii="Arial" w:eastAsia="Times New Roman" w:hAnsi="Arial" w:cs="Arial"/>
          <w:b/>
          <w:bCs/>
          <w:color w:val="373737"/>
          <w:sz w:val="18"/>
          <w:szCs w:val="18"/>
        </w:rPr>
      </w:pPr>
    </w:p>
    <w:p w:rsidR="001F1FD2" w:rsidRPr="001F1FD2" w:rsidRDefault="001F1FD2" w:rsidP="001F1FD2">
      <w:pPr>
        <w:rPr>
          <w:rFonts w:ascii="Arial" w:eastAsia="Times New Roman" w:hAnsi="Arial" w:cs="Arial"/>
          <w:b/>
          <w:bCs/>
        </w:rPr>
      </w:pPr>
      <w:r w:rsidRPr="001F1FD2">
        <w:rPr>
          <w:rFonts w:ascii="Arial" w:eastAsia="Times New Roman" w:hAnsi="Arial" w:cs="Arial"/>
          <w:b/>
          <w:bCs/>
        </w:rPr>
        <w:t>Courses are held 9am to 5pm each day at our College Park, Maryland office. </w:t>
      </w:r>
    </w:p>
    <w:p w:rsidR="001F1FD2" w:rsidRPr="001F1FD2" w:rsidRDefault="001F1FD2" w:rsidP="001F1FD2">
      <w:pPr>
        <w:rPr>
          <w:rFonts w:ascii="Arial" w:eastAsia="Times New Roman" w:hAnsi="Arial" w:cs="Arial"/>
        </w:rPr>
      </w:pPr>
    </w:p>
    <w:p w:rsidR="001F1FD2" w:rsidRPr="001F1FD2" w:rsidRDefault="001F1FD2" w:rsidP="001F1FD2">
      <w:pPr>
        <w:rPr>
          <w:rFonts w:ascii="Arial" w:eastAsia="Times New Roman" w:hAnsi="Arial" w:cs="Arial"/>
        </w:rPr>
      </w:pPr>
      <w:r w:rsidRPr="001F1FD2">
        <w:rPr>
          <w:rFonts w:ascii="Arial" w:eastAsia="Times New Roman" w:hAnsi="Arial" w:cs="Arial"/>
          <w:b/>
          <w:bCs/>
        </w:rPr>
        <w:t xml:space="preserve">For questions: </w:t>
      </w:r>
      <w:r w:rsidRPr="001F1FD2">
        <w:rPr>
          <w:rFonts w:ascii="Arial" w:eastAsia="Times New Roman" w:hAnsi="Arial" w:cs="Arial"/>
        </w:rPr>
        <w:t xml:space="preserve">Please contact </w:t>
      </w:r>
      <w:r w:rsidRPr="001F1FD2">
        <w:rPr>
          <w:rFonts w:ascii="Arial" w:eastAsia="Times New Roman" w:hAnsi="Arial" w:cs="Arial"/>
          <w:b/>
          <w:bCs/>
        </w:rPr>
        <w:t>Antoinette Barbour</w:t>
      </w:r>
      <w:r w:rsidRPr="001F1FD2">
        <w:rPr>
          <w:rFonts w:ascii="Arial" w:eastAsia="Times New Roman" w:hAnsi="Arial" w:cs="Arial"/>
        </w:rPr>
        <w:t> (</w:t>
      </w:r>
      <w:hyperlink r:id="rId12" w:history="1">
        <w:r w:rsidRPr="001F1FD2">
          <w:rPr>
            <w:rFonts w:ascii="Arial" w:eastAsia="Times New Roman" w:hAnsi="Arial" w:cs="Arial"/>
            <w:u w:val="single"/>
          </w:rPr>
          <w:t>barboura@umd.edu</w:t>
        </w:r>
      </w:hyperlink>
      <w:r w:rsidRPr="001F1FD2">
        <w:rPr>
          <w:rFonts w:ascii="Arial" w:eastAsia="Times New Roman" w:hAnsi="Arial" w:cs="Arial"/>
        </w:rPr>
        <w:t>).</w:t>
      </w:r>
    </w:p>
    <w:p w:rsidR="001F1FD2" w:rsidRPr="001F1FD2" w:rsidRDefault="001F1FD2" w:rsidP="001F1FD2">
      <w:pPr>
        <w:rPr>
          <w:rFonts w:ascii="Arial" w:eastAsia="Times New Roman" w:hAnsi="Arial" w:cs="Arial"/>
        </w:rPr>
      </w:pPr>
    </w:p>
    <w:p w:rsidR="001F1FD2" w:rsidRPr="001F1FD2" w:rsidRDefault="001F1FD2" w:rsidP="001F1FD2">
      <w:pPr>
        <w:rPr>
          <w:rFonts w:ascii="Arial" w:eastAsia="Times New Roman" w:hAnsi="Arial" w:cs="Arial"/>
        </w:rPr>
      </w:pPr>
      <w:r w:rsidRPr="001F1FD2">
        <w:rPr>
          <w:rFonts w:ascii="Arial" w:eastAsia="Times New Roman" w:hAnsi="Arial" w:cs="Arial"/>
          <w:b/>
          <w:bCs/>
        </w:rPr>
        <w:t>Core Program Discount</w:t>
      </w:r>
      <w:r w:rsidRPr="001F1FD2">
        <w:rPr>
          <w:rFonts w:ascii="Arial" w:eastAsia="Times New Roman" w:hAnsi="Arial" w:cs="Arial"/>
        </w:rPr>
        <w:t xml:space="preserve"> - The Core Track Program includes Overview, Risk Management, Risk Communication, and Qualitative Risk Assessment. The cost is $4,200 USD or a $310 savings off the regular course pricing. </w:t>
      </w:r>
    </w:p>
    <w:p w:rsidR="001F1FD2" w:rsidRPr="001F1FD2" w:rsidRDefault="001F1FD2" w:rsidP="001F1FD2">
      <w:pPr>
        <w:rPr>
          <w:rFonts w:ascii="Arial" w:eastAsia="Times New Roman" w:hAnsi="Arial" w:cs="Arial"/>
        </w:rPr>
      </w:pPr>
    </w:p>
    <w:p w:rsidR="001F1FD2" w:rsidRPr="001F1FD2" w:rsidRDefault="001F1FD2" w:rsidP="001F1FD2">
      <w:pPr>
        <w:rPr>
          <w:rFonts w:ascii="Arial" w:eastAsia="Times New Roman" w:hAnsi="Arial" w:cs="Arial"/>
        </w:rPr>
      </w:pPr>
      <w:r w:rsidRPr="001F1FD2">
        <w:rPr>
          <w:rFonts w:ascii="Arial" w:eastAsia="Times New Roman" w:hAnsi="Arial" w:cs="Arial"/>
          <w:b/>
          <w:bCs/>
        </w:rPr>
        <w:t>Early Bird Discount</w:t>
      </w:r>
      <w:r w:rsidRPr="001F1FD2">
        <w:rPr>
          <w:rFonts w:ascii="Arial" w:eastAsia="Times New Roman" w:hAnsi="Arial" w:cs="Arial"/>
        </w:rPr>
        <w:t xml:space="preserve"> - Register and pay by March 31 to receive an additional 10% off the Core Track Program. </w:t>
      </w:r>
    </w:p>
    <w:p w:rsidR="001F1FD2" w:rsidRPr="001F1FD2" w:rsidRDefault="001F1FD2" w:rsidP="001F1FD2">
      <w:pPr>
        <w:rPr>
          <w:rFonts w:ascii="Arial" w:eastAsia="Times New Roman" w:hAnsi="Arial" w:cs="Arial"/>
        </w:rPr>
      </w:pPr>
    </w:p>
    <w:p w:rsidR="001F1FD2" w:rsidRPr="001F1FD2" w:rsidRDefault="001F1FD2" w:rsidP="001F1FD2">
      <w:pPr>
        <w:rPr>
          <w:rFonts w:ascii="Arial" w:eastAsia="Times New Roman" w:hAnsi="Arial" w:cs="Arial"/>
        </w:rPr>
      </w:pPr>
      <w:r w:rsidRPr="001F1FD2">
        <w:rPr>
          <w:rFonts w:ascii="Arial" w:eastAsia="Times New Roman" w:hAnsi="Arial" w:cs="Arial"/>
        </w:rPr>
        <w:t xml:space="preserve">Discounts are also available for groups of three or more participants from a single </w:t>
      </w:r>
      <w:bookmarkStart w:id="0" w:name="_GoBack"/>
      <w:bookmarkEnd w:id="0"/>
      <w:r w:rsidRPr="001F1FD2">
        <w:rPr>
          <w:rFonts w:ascii="Arial" w:eastAsia="Times New Roman" w:hAnsi="Arial" w:cs="Arial"/>
        </w:rPr>
        <w:t>company or institution. Check with us for more information.</w:t>
      </w:r>
    </w:p>
    <w:p w:rsidR="001F1FD2" w:rsidRPr="001F1FD2" w:rsidRDefault="001F1FD2" w:rsidP="001F1FD2">
      <w:pPr>
        <w:rPr>
          <w:rFonts w:ascii="Arial" w:eastAsia="Times New Roman" w:hAnsi="Arial" w:cs="Arial"/>
          <w:color w:val="373737"/>
        </w:rPr>
      </w:pPr>
    </w:p>
    <w:p w:rsidR="00380708" w:rsidRPr="001F1FD2" w:rsidRDefault="00380708" w:rsidP="001F1FD2">
      <w:pPr>
        <w:jc w:val="center"/>
        <w:rPr>
          <w:rFonts w:ascii="Arial" w:eastAsia="Times New Roman" w:hAnsi="Arial" w:cs="Arial"/>
          <w:sz w:val="32"/>
        </w:rPr>
      </w:pPr>
      <w:r w:rsidRPr="001F1FD2">
        <w:rPr>
          <w:rFonts w:ascii="Arial" w:eastAsia="Times New Roman" w:hAnsi="Arial" w:cs="Arial"/>
          <w:b/>
          <w:bCs/>
          <w:color w:val="000000"/>
          <w:sz w:val="32"/>
        </w:rPr>
        <w:t>For more information and to register, go to</w:t>
      </w:r>
      <w:r w:rsidR="001F1FD2" w:rsidRPr="001F1FD2">
        <w:rPr>
          <w:rFonts w:ascii="Arial" w:eastAsia="Times New Roman" w:hAnsi="Arial" w:cs="Arial"/>
          <w:b/>
          <w:bCs/>
          <w:color w:val="000000"/>
          <w:sz w:val="32"/>
        </w:rPr>
        <w:t xml:space="preserve"> </w:t>
      </w:r>
      <w:hyperlink r:id="rId13" w:history="1"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https://risk.ji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f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san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.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u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m</w:t>
        </w:r>
        <w:r w:rsidRPr="001F1FD2">
          <w:rPr>
            <w:rFonts w:ascii="Arial" w:eastAsia="Times New Roman" w:hAnsi="Arial" w:cs="Arial"/>
            <w:color w:val="0000FF"/>
            <w:sz w:val="32"/>
            <w:u w:val="single"/>
          </w:rPr>
          <w:t>d.edu/registration/</w:t>
        </w:r>
      </w:hyperlink>
    </w:p>
    <w:p w:rsidR="00207BB6" w:rsidRPr="00380708" w:rsidRDefault="00207BB6" w:rsidP="00380708"/>
    <w:sectPr w:rsidR="00207BB6" w:rsidRPr="00380708" w:rsidSect="00165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D6EFD"/>
    <w:multiLevelType w:val="multilevel"/>
    <w:tmpl w:val="8132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D6"/>
    <w:rsid w:val="00165EA2"/>
    <w:rsid w:val="001F1FD2"/>
    <w:rsid w:val="00207BB6"/>
    <w:rsid w:val="002222D6"/>
    <w:rsid w:val="00361754"/>
    <w:rsid w:val="00380708"/>
    <w:rsid w:val="00382D85"/>
    <w:rsid w:val="00386233"/>
    <w:rsid w:val="0046704C"/>
    <w:rsid w:val="005668CA"/>
    <w:rsid w:val="005D4DF9"/>
    <w:rsid w:val="005D5385"/>
    <w:rsid w:val="00626408"/>
    <w:rsid w:val="00665EE5"/>
    <w:rsid w:val="006A540B"/>
    <w:rsid w:val="00795CF3"/>
    <w:rsid w:val="00973A91"/>
    <w:rsid w:val="00BB535D"/>
    <w:rsid w:val="00DF41D4"/>
    <w:rsid w:val="00DF4676"/>
    <w:rsid w:val="00E6790E"/>
    <w:rsid w:val="00EB4C69"/>
    <w:rsid w:val="00EC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E2997"/>
  <w15:docId w15:val="{A463B6C4-3CEE-4820-B5BF-19579277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2D6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2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22D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D4DF9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2640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2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488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0" w:color="DDDDDD"/>
            <w:right w:val="none" w:sz="0" w:space="0" w:color="auto"/>
          </w:divBdr>
        </w:div>
        <w:div w:id="1402290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0319">
          <w:marLeft w:val="0"/>
          <w:marRight w:val="0"/>
          <w:marTop w:val="0"/>
          <w:marBottom w:val="225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  <w:divsChild>
            <w:div w:id="123400586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354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424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611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901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0561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1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652299"/>
                                <w:left w:val="single" w:sz="6" w:space="0" w:color="652299"/>
                                <w:bottom w:val="single" w:sz="6" w:space="0" w:color="652299"/>
                                <w:right w:val="single" w:sz="6" w:space="0" w:color="65229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sk.jifsan.umd.edu/catalogue/course/EpiRisk" TargetMode="External"/><Relationship Id="rId13" Type="http://schemas.openxmlformats.org/officeDocument/2006/relationships/hyperlink" Target="https://risk.jifsan.umd.edu/registr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isk.jifsan.umd.edu/catalogue/course/RAAssessment" TargetMode="External"/><Relationship Id="rId12" Type="http://schemas.openxmlformats.org/officeDocument/2006/relationships/hyperlink" Target="mailto:barboura@umd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isk.jifsan.umd.edu/catalogue/course/RAManagement" TargetMode="External"/><Relationship Id="rId11" Type="http://schemas.openxmlformats.org/officeDocument/2006/relationships/hyperlink" Target="http://risk.jifsan.umd.edu/catalogue/course/RAQuantitative" TargetMode="External"/><Relationship Id="rId5" Type="http://schemas.openxmlformats.org/officeDocument/2006/relationships/hyperlink" Target="http://risk.jifsan.umd.edu/catalogue/course/RAOverview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isk.jifsan.umd.edu/catalogue/course/iRI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isk.jifsan.umd.edu/catalogue/course/RACommunic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Olson, Eric</dc:creator>
  <cp:lastModifiedBy>Antoinette Barbour</cp:lastModifiedBy>
  <cp:revision>2</cp:revision>
  <dcterms:created xsi:type="dcterms:W3CDTF">2019-03-11T17:38:00Z</dcterms:created>
  <dcterms:modified xsi:type="dcterms:W3CDTF">2019-03-11T17:38:00Z</dcterms:modified>
</cp:coreProperties>
</file>