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67626" w14:textId="21296E2C" w:rsidR="00522B97" w:rsidRPr="0047212D" w:rsidRDefault="004847C1" w:rsidP="004E026A">
      <w:pPr>
        <w:rPr>
          <w:i/>
          <w:iCs/>
        </w:rPr>
      </w:pPr>
      <w:r>
        <w:rPr>
          <w:rFonts w:ascii="BatangChe" w:eastAsia="BatangChe" w:hAnsi="Calibri" w:cs="SimSun"/>
          <w:noProof/>
          <w:kern w:val="0"/>
          <w:sz w:val="24"/>
          <w:szCs w:val="24"/>
        </w:rPr>
        <w:t xml:space="preserve">      </w:t>
      </w:r>
      <w:r w:rsidR="004E026A">
        <w:rPr>
          <w:rFonts w:ascii="BatangChe" w:eastAsia="BatangChe" w:hAnsi="Calibri" w:cs="SimSun"/>
          <w:noProof/>
          <w:kern w:val="0"/>
          <w:sz w:val="24"/>
          <w:szCs w:val="24"/>
        </w:rPr>
        <w:t xml:space="preserve">  </w:t>
      </w:r>
      <w:r w:rsidR="004E026A" w:rsidRPr="004E026A">
        <w:rPr>
          <w:rFonts w:ascii="BatangChe" w:eastAsia="BatangChe" w:hAnsi="Calibri" w:cs="Times New Roman"/>
          <w:noProof/>
          <w:kern w:val="0"/>
          <w:sz w:val="24"/>
          <w:szCs w:val="20"/>
          <w:lang w:eastAsia="en-US"/>
        </w:rPr>
        <w:drawing>
          <wp:inline distT="0" distB="0" distL="0" distR="0" wp14:anchorId="0BC04365" wp14:editId="49509620">
            <wp:extent cx="1968500" cy="393700"/>
            <wp:effectExtent l="0" t="0" r="0" b="6350"/>
            <wp:docPr id="1" name="Picture 1" descr="CSA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AM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4592" cy="400918"/>
                    </a:xfrm>
                    <a:prstGeom prst="rect">
                      <a:avLst/>
                    </a:prstGeom>
                    <a:noFill/>
                    <a:ln>
                      <a:noFill/>
                    </a:ln>
                  </pic:spPr>
                </pic:pic>
              </a:graphicData>
            </a:graphic>
          </wp:inline>
        </w:drawing>
      </w:r>
      <w:r w:rsidR="004E026A">
        <w:rPr>
          <w:rFonts w:ascii="BatangChe" w:eastAsia="BatangChe" w:hAnsi="Calibri" w:cs="SimSun"/>
          <w:noProof/>
          <w:kern w:val="0"/>
          <w:sz w:val="24"/>
          <w:szCs w:val="24"/>
        </w:rPr>
        <w:t xml:space="preserve">  </w:t>
      </w:r>
      <w:r w:rsidR="004E026A" w:rsidRPr="004E026A">
        <w:rPr>
          <w:rFonts w:ascii="BatangChe" w:eastAsia="BatangChe" w:hAnsi="Calibri" w:cs="SimSun"/>
          <w:noProof/>
          <w:kern w:val="0"/>
          <w:sz w:val="24"/>
          <w:szCs w:val="24"/>
          <w:lang w:eastAsia="en-US"/>
        </w:rPr>
        <w:drawing>
          <wp:inline distT="0" distB="0" distL="0" distR="0" wp14:anchorId="40BE8605" wp14:editId="682855E4">
            <wp:extent cx="527050" cy="552450"/>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552450"/>
                    </a:xfrm>
                    <a:prstGeom prst="rect">
                      <a:avLst/>
                    </a:prstGeom>
                    <a:noFill/>
                    <a:ln>
                      <a:noFill/>
                    </a:ln>
                  </pic:spPr>
                </pic:pic>
              </a:graphicData>
            </a:graphic>
          </wp:inline>
        </w:drawing>
      </w:r>
      <w:r w:rsidR="004E026A">
        <w:rPr>
          <w:i/>
          <w:iCs/>
        </w:rPr>
        <w:t xml:space="preserve">      </w:t>
      </w:r>
      <w:r w:rsidR="004E026A" w:rsidRPr="004E026A">
        <w:rPr>
          <w:rFonts w:ascii="BatangChe" w:eastAsia="BatangChe" w:hAnsi="Calibri" w:cs="SimSun"/>
          <w:noProof/>
          <w:kern w:val="0"/>
          <w:sz w:val="24"/>
          <w:szCs w:val="24"/>
          <w:lang w:eastAsia="en-US"/>
        </w:rPr>
        <w:drawing>
          <wp:inline distT="0" distB="0" distL="0" distR="0" wp14:anchorId="304F4156" wp14:editId="6B8A5B94">
            <wp:extent cx="533400" cy="425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400" cy="425450"/>
                    </a:xfrm>
                    <a:prstGeom prst="rect">
                      <a:avLst/>
                    </a:prstGeom>
                    <a:noFill/>
                    <a:ln>
                      <a:noFill/>
                    </a:ln>
                  </pic:spPr>
                </pic:pic>
              </a:graphicData>
            </a:graphic>
          </wp:inline>
        </w:drawing>
      </w:r>
    </w:p>
    <w:p w14:paraId="4F3F6CCA" w14:textId="77777777" w:rsidR="002D6D1A" w:rsidRDefault="002D6D1A" w:rsidP="002D6D1A">
      <w:pPr>
        <w:jc w:val="center"/>
      </w:pPr>
    </w:p>
    <w:p w14:paraId="03507048" w14:textId="77777777" w:rsidR="004E026A" w:rsidRDefault="004E026A" w:rsidP="002D6D1A">
      <w:pPr>
        <w:jc w:val="center"/>
        <w:rPr>
          <w:rFonts w:ascii="Book Antiqua" w:hAnsi="Book Antiqua" w:cs="Times New Roman"/>
          <w:b/>
          <w:bCs/>
          <w:sz w:val="24"/>
          <w:szCs w:val="24"/>
        </w:rPr>
      </w:pPr>
    </w:p>
    <w:p w14:paraId="7DEDBC2F" w14:textId="77777777" w:rsidR="004E026A" w:rsidRDefault="004E026A" w:rsidP="002D6D1A">
      <w:pPr>
        <w:jc w:val="center"/>
        <w:rPr>
          <w:rFonts w:ascii="Book Antiqua" w:hAnsi="Book Antiqua" w:cs="Times New Roman"/>
          <w:b/>
          <w:bCs/>
          <w:sz w:val="24"/>
          <w:szCs w:val="24"/>
        </w:rPr>
      </w:pPr>
    </w:p>
    <w:p w14:paraId="4F3D6B2E" w14:textId="3FF039FF" w:rsidR="002D6D1A" w:rsidRPr="004609E7" w:rsidRDefault="002D6D1A" w:rsidP="002D6D1A">
      <w:pPr>
        <w:jc w:val="center"/>
        <w:rPr>
          <w:rFonts w:ascii="Book Antiqua" w:hAnsi="Book Antiqua" w:cs="Times New Roman"/>
          <w:b/>
          <w:bCs/>
          <w:sz w:val="24"/>
          <w:szCs w:val="24"/>
        </w:rPr>
      </w:pPr>
      <w:r w:rsidRPr="004609E7">
        <w:rPr>
          <w:rFonts w:ascii="Book Antiqua" w:hAnsi="Book Antiqua" w:cs="Times New Roman"/>
          <w:b/>
          <w:bCs/>
          <w:sz w:val="24"/>
          <w:szCs w:val="24"/>
        </w:rPr>
        <w:t xml:space="preserve">Concept Note </w:t>
      </w:r>
    </w:p>
    <w:p w14:paraId="0245AFD6" w14:textId="77777777" w:rsidR="0010380F" w:rsidRPr="004609E7" w:rsidRDefault="0010380F" w:rsidP="002D6D1A">
      <w:pPr>
        <w:jc w:val="center"/>
        <w:rPr>
          <w:rFonts w:ascii="Book Antiqua" w:hAnsi="Book Antiqua" w:cs="Times New Roman"/>
          <w:b/>
          <w:bCs/>
          <w:sz w:val="24"/>
          <w:szCs w:val="24"/>
        </w:rPr>
      </w:pPr>
    </w:p>
    <w:p w14:paraId="46775C57" w14:textId="77777777" w:rsidR="00B97285" w:rsidRPr="004609E7" w:rsidRDefault="00904D80" w:rsidP="00B97285">
      <w:pPr>
        <w:spacing w:before="100" w:beforeAutospacing="1" w:after="100" w:afterAutospacing="1" w:line="240" w:lineRule="atLeast"/>
        <w:ind w:firstLineChars="50" w:firstLine="105"/>
        <w:contextualSpacing/>
        <w:jc w:val="center"/>
        <w:rPr>
          <w:rFonts w:ascii="Book Antiqua" w:hAnsi="Book Antiqua" w:cs="Times New Roman"/>
          <w:b/>
          <w:bCs/>
          <w:color w:val="000000"/>
          <w:szCs w:val="21"/>
        </w:rPr>
      </w:pPr>
      <w:bookmarkStart w:id="0" w:name="_Hlk40265881"/>
      <w:r>
        <w:rPr>
          <w:rFonts w:ascii="Book Antiqua" w:hAnsi="Book Antiqua" w:cs="Times New Roman"/>
          <w:b/>
          <w:bCs/>
          <w:color w:val="000000"/>
          <w:szCs w:val="21"/>
        </w:rPr>
        <w:t xml:space="preserve">Online </w:t>
      </w:r>
      <w:r w:rsidR="00576259">
        <w:rPr>
          <w:rFonts w:ascii="Book Antiqua" w:hAnsi="Book Antiqua" w:cs="Times New Roman"/>
          <w:b/>
          <w:bCs/>
          <w:color w:val="000000"/>
          <w:szCs w:val="21"/>
        </w:rPr>
        <w:t xml:space="preserve">Training </w:t>
      </w:r>
      <w:r w:rsidR="00B97285" w:rsidRPr="004609E7">
        <w:rPr>
          <w:rFonts w:ascii="Book Antiqua" w:hAnsi="Book Antiqua" w:cs="Times New Roman"/>
          <w:b/>
          <w:bCs/>
          <w:color w:val="000000"/>
          <w:szCs w:val="21"/>
        </w:rPr>
        <w:t xml:space="preserve">Workshop on </w:t>
      </w:r>
      <w:r w:rsidR="00B3550D" w:rsidRPr="004609E7">
        <w:rPr>
          <w:rFonts w:ascii="Book Antiqua" w:hAnsi="Book Antiqua" w:cs="Times New Roman"/>
          <w:b/>
          <w:bCs/>
          <w:color w:val="000000"/>
          <w:szCs w:val="21"/>
        </w:rPr>
        <w:t xml:space="preserve">Climate Smart </w:t>
      </w:r>
      <w:r w:rsidR="00B97285" w:rsidRPr="004609E7">
        <w:rPr>
          <w:rFonts w:ascii="Book Antiqua" w:hAnsi="Book Antiqua" w:cs="Times New Roman"/>
          <w:b/>
          <w:bCs/>
          <w:color w:val="000000"/>
          <w:szCs w:val="21"/>
        </w:rPr>
        <w:t xml:space="preserve">Mechanization </w:t>
      </w:r>
      <w:r w:rsidR="0010380F" w:rsidRPr="004609E7">
        <w:rPr>
          <w:rFonts w:ascii="Book Antiqua" w:hAnsi="Book Antiqua" w:cs="Times New Roman"/>
          <w:b/>
          <w:bCs/>
          <w:color w:val="000000"/>
          <w:szCs w:val="21"/>
        </w:rPr>
        <w:t>for</w:t>
      </w:r>
      <w:r w:rsidR="002274D4">
        <w:rPr>
          <w:rFonts w:ascii="Book Antiqua" w:hAnsi="Book Antiqua" w:cs="Times New Roman" w:hint="eastAsia"/>
          <w:b/>
          <w:bCs/>
          <w:color w:val="000000"/>
          <w:szCs w:val="21"/>
        </w:rPr>
        <w:t xml:space="preserve"> </w:t>
      </w:r>
      <w:r w:rsidR="00170B7C" w:rsidRPr="004609E7">
        <w:rPr>
          <w:rFonts w:ascii="Book Antiqua" w:hAnsi="Book Antiqua" w:cs="Times New Roman"/>
          <w:b/>
          <w:bCs/>
          <w:color w:val="000000"/>
          <w:szCs w:val="21"/>
        </w:rPr>
        <w:t xml:space="preserve">Dryland Agriculture in </w:t>
      </w:r>
      <w:r w:rsidR="00B97285" w:rsidRPr="004609E7">
        <w:rPr>
          <w:rFonts w:ascii="Book Antiqua" w:hAnsi="Book Antiqua" w:cs="Times New Roman"/>
          <w:b/>
          <w:bCs/>
          <w:color w:val="000000"/>
          <w:szCs w:val="21"/>
        </w:rPr>
        <w:t>Central Asian Countries</w:t>
      </w:r>
    </w:p>
    <w:bookmarkEnd w:id="0"/>
    <w:p w14:paraId="6C1E46E7" w14:textId="77777777" w:rsidR="00B97285" w:rsidRPr="004609E7" w:rsidRDefault="00B97285" w:rsidP="00B97285">
      <w:pPr>
        <w:spacing w:before="100" w:beforeAutospacing="1" w:after="100" w:afterAutospacing="1" w:line="240" w:lineRule="atLeast"/>
        <w:ind w:firstLineChars="50" w:firstLine="105"/>
        <w:contextualSpacing/>
        <w:jc w:val="center"/>
        <w:rPr>
          <w:rFonts w:ascii="Book Antiqua" w:hAnsi="Book Antiqua"/>
          <w:b/>
          <w:bCs/>
          <w:i/>
          <w:iCs/>
          <w:color w:val="000000"/>
          <w:szCs w:val="21"/>
        </w:rPr>
      </w:pPr>
    </w:p>
    <w:p w14:paraId="6092FFD5" w14:textId="6D7617E0" w:rsidR="002D6D1A" w:rsidRDefault="001D1761" w:rsidP="00410B73">
      <w:pPr>
        <w:widowControl/>
        <w:spacing w:line="276" w:lineRule="auto"/>
        <w:ind w:firstLineChars="50" w:firstLine="120"/>
        <w:jc w:val="center"/>
        <w:rPr>
          <w:rFonts w:ascii="Book Antiqua" w:eastAsia="SimSun" w:hAnsi="Book Antiqua" w:cs="Times New Roman"/>
          <w:i/>
          <w:iCs/>
          <w:color w:val="000000"/>
          <w:kern w:val="0"/>
          <w:sz w:val="24"/>
          <w:szCs w:val="24"/>
          <w:bdr w:val="none" w:sz="0" w:space="0" w:color="auto" w:frame="1"/>
        </w:rPr>
      </w:pPr>
      <w:r>
        <w:rPr>
          <w:rFonts w:ascii="Book Antiqua" w:eastAsia="SimSun" w:hAnsi="Book Antiqua" w:cs="Times New Roman"/>
          <w:i/>
          <w:iCs/>
          <w:color w:val="000000"/>
          <w:kern w:val="0"/>
          <w:sz w:val="24"/>
          <w:szCs w:val="24"/>
          <w:bdr w:val="none" w:sz="0" w:space="0" w:color="auto" w:frame="1"/>
        </w:rPr>
        <w:t>30</w:t>
      </w:r>
      <w:r w:rsidRPr="001D1761">
        <w:rPr>
          <w:rFonts w:ascii="Book Antiqua" w:eastAsia="SimSun" w:hAnsi="Book Antiqua" w:cs="Times New Roman"/>
          <w:i/>
          <w:iCs/>
          <w:color w:val="000000"/>
          <w:kern w:val="0"/>
          <w:sz w:val="24"/>
          <w:szCs w:val="24"/>
          <w:bdr w:val="none" w:sz="0" w:space="0" w:color="auto" w:frame="1"/>
          <w:vertAlign w:val="superscript"/>
        </w:rPr>
        <w:t>th</w:t>
      </w:r>
      <w:r>
        <w:rPr>
          <w:rFonts w:ascii="Book Antiqua" w:eastAsia="SimSun" w:hAnsi="Book Antiqua" w:cs="Times New Roman"/>
          <w:i/>
          <w:iCs/>
          <w:color w:val="000000"/>
          <w:kern w:val="0"/>
          <w:sz w:val="24"/>
          <w:szCs w:val="24"/>
          <w:bdr w:val="none" w:sz="0" w:space="0" w:color="auto" w:frame="1"/>
        </w:rPr>
        <w:t xml:space="preserve"> </w:t>
      </w:r>
      <w:r w:rsidR="002D6D1A" w:rsidRPr="00323361">
        <w:rPr>
          <w:rFonts w:ascii="Book Antiqua" w:eastAsia="SimSun" w:hAnsi="Book Antiqua" w:cs="Times New Roman"/>
          <w:i/>
          <w:iCs/>
          <w:color w:val="000000"/>
          <w:kern w:val="0"/>
          <w:sz w:val="24"/>
          <w:szCs w:val="24"/>
          <w:bdr w:val="none" w:sz="0" w:space="0" w:color="auto" w:frame="1"/>
        </w:rPr>
        <w:t>September</w:t>
      </w:r>
      <w:r w:rsidR="002D6D1A" w:rsidRPr="004609E7">
        <w:rPr>
          <w:rFonts w:ascii="Book Antiqua" w:eastAsia="SimSun" w:hAnsi="Book Antiqua" w:cs="Times New Roman"/>
          <w:i/>
          <w:iCs/>
          <w:color w:val="000000"/>
          <w:kern w:val="0"/>
          <w:sz w:val="24"/>
          <w:szCs w:val="24"/>
          <w:bdr w:val="none" w:sz="0" w:space="0" w:color="auto" w:frame="1"/>
        </w:rPr>
        <w:t xml:space="preserve"> 2020</w:t>
      </w:r>
    </w:p>
    <w:p w14:paraId="07450820" w14:textId="2D484C1C" w:rsidR="00C30852" w:rsidRDefault="00572C4F" w:rsidP="00410B73">
      <w:pPr>
        <w:widowControl/>
        <w:spacing w:line="276" w:lineRule="auto"/>
        <w:ind w:firstLineChars="50" w:firstLine="120"/>
        <w:jc w:val="center"/>
        <w:rPr>
          <w:rFonts w:ascii="Book Antiqua" w:eastAsia="SimSun" w:hAnsi="Book Antiqua" w:cs="Times New Roman"/>
          <w:i/>
          <w:iCs/>
          <w:color w:val="000000"/>
          <w:kern w:val="0"/>
          <w:sz w:val="24"/>
          <w:szCs w:val="24"/>
          <w:bdr w:val="none" w:sz="0" w:space="0" w:color="auto" w:frame="1"/>
        </w:rPr>
      </w:pPr>
      <w:r>
        <w:rPr>
          <w:rFonts w:ascii="Book Antiqua" w:eastAsia="SimSun" w:hAnsi="Book Antiqua" w:cs="Times New Roman"/>
          <w:i/>
          <w:iCs/>
          <w:color w:val="000000"/>
          <w:kern w:val="0"/>
          <w:sz w:val="24"/>
          <w:szCs w:val="24"/>
          <w:bdr w:val="none" w:sz="0" w:space="0" w:color="auto" w:frame="1"/>
        </w:rPr>
        <w:t xml:space="preserve">(14.00 – 16.00 </w:t>
      </w:r>
      <w:proofErr w:type="spellStart"/>
      <w:r>
        <w:rPr>
          <w:rFonts w:ascii="Book Antiqua" w:eastAsia="SimSun" w:hAnsi="Book Antiqua" w:cs="Times New Roman"/>
          <w:i/>
          <w:iCs/>
          <w:color w:val="000000"/>
          <w:kern w:val="0"/>
          <w:sz w:val="24"/>
          <w:szCs w:val="24"/>
          <w:bdr w:val="none" w:sz="0" w:space="0" w:color="auto" w:frame="1"/>
        </w:rPr>
        <w:t>hrs</w:t>
      </w:r>
      <w:proofErr w:type="spellEnd"/>
      <w:r>
        <w:rPr>
          <w:rFonts w:ascii="Book Antiqua" w:eastAsia="SimSun" w:hAnsi="Book Antiqua" w:cs="Times New Roman"/>
          <w:i/>
          <w:iCs/>
          <w:color w:val="000000"/>
          <w:kern w:val="0"/>
          <w:sz w:val="24"/>
          <w:szCs w:val="24"/>
          <w:bdr w:val="none" w:sz="0" w:space="0" w:color="auto" w:frame="1"/>
        </w:rPr>
        <w:t xml:space="preserve"> </w:t>
      </w:r>
      <w:r w:rsidR="00165BF6">
        <w:rPr>
          <w:rFonts w:ascii="Book Antiqua" w:eastAsia="SimSun" w:hAnsi="Book Antiqua" w:cs="Times New Roman"/>
          <w:i/>
          <w:iCs/>
          <w:color w:val="000000"/>
          <w:kern w:val="0"/>
          <w:sz w:val="24"/>
          <w:szCs w:val="24"/>
          <w:bdr w:val="none" w:sz="0" w:space="0" w:color="auto" w:frame="1"/>
        </w:rPr>
        <w:t>Beijing</w:t>
      </w:r>
      <w:r>
        <w:rPr>
          <w:rFonts w:ascii="Book Antiqua" w:eastAsia="SimSun" w:hAnsi="Book Antiqua" w:cs="Times New Roman"/>
          <w:i/>
          <w:iCs/>
          <w:color w:val="000000"/>
          <w:kern w:val="0"/>
          <w:sz w:val="24"/>
          <w:szCs w:val="24"/>
          <w:bdr w:val="none" w:sz="0" w:space="0" w:color="auto" w:frame="1"/>
        </w:rPr>
        <w:t xml:space="preserve"> time)</w:t>
      </w:r>
    </w:p>
    <w:p w14:paraId="026D6839" w14:textId="499CA457" w:rsidR="00576259" w:rsidRPr="00576259" w:rsidRDefault="00576259" w:rsidP="00323361">
      <w:pPr>
        <w:widowControl/>
        <w:spacing w:line="276" w:lineRule="auto"/>
        <w:ind w:firstLineChars="50" w:firstLine="100"/>
        <w:jc w:val="center"/>
        <w:rPr>
          <w:rFonts w:ascii="Book Antiqua" w:eastAsia="SimSun" w:hAnsi="Book Antiqua" w:cs="Times New Roman"/>
          <w:color w:val="000000"/>
          <w:kern w:val="0"/>
          <w:sz w:val="20"/>
          <w:szCs w:val="20"/>
          <w:bdr w:val="none" w:sz="0" w:space="0" w:color="auto" w:frame="1"/>
        </w:rPr>
      </w:pPr>
    </w:p>
    <w:p w14:paraId="3A43FE04" w14:textId="77777777" w:rsidR="006F7BC6" w:rsidRPr="004609E7" w:rsidRDefault="006F7BC6" w:rsidP="006F7BC6">
      <w:pPr>
        <w:widowControl/>
        <w:numPr>
          <w:ilvl w:val="0"/>
          <w:numId w:val="1"/>
        </w:numPr>
        <w:spacing w:before="100" w:beforeAutospacing="1" w:after="100" w:afterAutospacing="1"/>
        <w:ind w:left="357" w:hanging="357"/>
        <w:contextualSpacing/>
        <w:jc w:val="left"/>
        <w:rPr>
          <w:rFonts w:ascii="Book Antiqua" w:eastAsia="DengXian" w:hAnsi="Book Antiqua" w:cs="Times New Roman"/>
          <w:b/>
          <w:sz w:val="24"/>
          <w:szCs w:val="24"/>
        </w:rPr>
      </w:pPr>
      <w:r w:rsidRPr="004609E7">
        <w:rPr>
          <w:rFonts w:ascii="Book Antiqua" w:eastAsia="DengXian" w:hAnsi="Book Antiqua" w:cs="Times New Roman"/>
          <w:b/>
          <w:sz w:val="24"/>
          <w:szCs w:val="24"/>
        </w:rPr>
        <w:t>Background</w:t>
      </w:r>
    </w:p>
    <w:p w14:paraId="5D74B8D8" w14:textId="77777777" w:rsidR="006F7BC6" w:rsidRPr="004609E7" w:rsidRDefault="006F7BC6" w:rsidP="006F7BC6">
      <w:pPr>
        <w:widowControl/>
        <w:spacing w:before="100" w:beforeAutospacing="1" w:after="100" w:afterAutospacing="1"/>
        <w:contextualSpacing/>
        <w:jc w:val="left"/>
        <w:rPr>
          <w:rFonts w:ascii="Book Antiqua" w:eastAsia="DengXian" w:hAnsi="Book Antiqua" w:cs="Times New Roman"/>
          <w:b/>
          <w:sz w:val="24"/>
          <w:szCs w:val="24"/>
        </w:rPr>
      </w:pPr>
    </w:p>
    <w:p w14:paraId="0E31D8B5" w14:textId="5319B07B" w:rsidR="0004598C" w:rsidRDefault="0010380F">
      <w:pPr>
        <w:widowControl/>
        <w:spacing w:before="100" w:beforeAutospacing="1" w:after="100" w:afterAutospacing="1"/>
        <w:contextualSpacing/>
        <w:rPr>
          <w:rFonts w:ascii="Book Antiqua" w:hAnsi="Book Antiqua" w:cs="Times New Roman"/>
          <w:sz w:val="22"/>
        </w:rPr>
      </w:pPr>
      <w:r w:rsidRPr="00677ED9">
        <w:rPr>
          <w:rFonts w:ascii="Book Antiqua" w:hAnsi="Book Antiqua" w:cs="Times New Roman"/>
          <w:sz w:val="22"/>
        </w:rPr>
        <w:t xml:space="preserve">Eradicating poverty, ending hunger, and taking urgent action to combat climate change and its impacts are </w:t>
      </w:r>
      <w:r w:rsidR="000E5548">
        <w:rPr>
          <w:rFonts w:ascii="Book Antiqua" w:hAnsi="Book Antiqua" w:cs="Times New Roman"/>
          <w:sz w:val="22"/>
        </w:rPr>
        <w:t xml:space="preserve">among </w:t>
      </w:r>
      <w:r w:rsidR="00EA244D" w:rsidRPr="00677ED9">
        <w:rPr>
          <w:rFonts w:ascii="Book Antiqua" w:hAnsi="Book Antiqua" w:cs="Times New Roman"/>
          <w:sz w:val="22"/>
        </w:rPr>
        <w:t xml:space="preserve">the </w:t>
      </w:r>
      <w:r w:rsidRPr="00677ED9">
        <w:rPr>
          <w:rFonts w:ascii="Book Antiqua" w:hAnsi="Book Antiqua" w:cs="Times New Roman"/>
          <w:sz w:val="22"/>
        </w:rPr>
        <w:t xml:space="preserve">objectives the global community has committed to achieving by 2030 by adopting the </w:t>
      </w:r>
      <w:r w:rsidR="000E5548">
        <w:rPr>
          <w:rFonts w:ascii="Book Antiqua" w:hAnsi="Book Antiqua" w:cs="Times New Roman"/>
          <w:sz w:val="22"/>
        </w:rPr>
        <w:t>S</w:t>
      </w:r>
      <w:r w:rsidR="000E5548" w:rsidRPr="00677ED9">
        <w:rPr>
          <w:rFonts w:ascii="Book Antiqua" w:hAnsi="Book Antiqua" w:cs="Times New Roman"/>
          <w:sz w:val="22"/>
        </w:rPr>
        <w:t xml:space="preserve">ustainable </w:t>
      </w:r>
      <w:r w:rsidR="000E5548">
        <w:rPr>
          <w:rFonts w:ascii="Book Antiqua" w:hAnsi="Book Antiqua" w:cs="Times New Roman"/>
          <w:sz w:val="22"/>
        </w:rPr>
        <w:t>D</w:t>
      </w:r>
      <w:r w:rsidRPr="00677ED9">
        <w:rPr>
          <w:rFonts w:ascii="Book Antiqua" w:hAnsi="Book Antiqua" w:cs="Times New Roman"/>
          <w:sz w:val="22"/>
        </w:rPr>
        <w:t xml:space="preserve">evelopment </w:t>
      </w:r>
      <w:r w:rsidR="000E5548">
        <w:rPr>
          <w:rFonts w:ascii="Book Antiqua" w:hAnsi="Book Antiqua" w:cs="Times New Roman"/>
          <w:sz w:val="22"/>
        </w:rPr>
        <w:t>G</w:t>
      </w:r>
      <w:r w:rsidRPr="00677ED9">
        <w:rPr>
          <w:rFonts w:ascii="Book Antiqua" w:hAnsi="Book Antiqua" w:cs="Times New Roman"/>
          <w:sz w:val="22"/>
        </w:rPr>
        <w:t>oals. Agriculture has been</w:t>
      </w:r>
      <w:r w:rsidR="009B4451">
        <w:rPr>
          <w:rFonts w:ascii="Book Antiqua" w:hAnsi="Book Antiqua" w:cs="Times New Roman"/>
          <w:sz w:val="22"/>
        </w:rPr>
        <w:t xml:space="preserve"> </w:t>
      </w:r>
      <w:r w:rsidRPr="00677ED9">
        <w:rPr>
          <w:rFonts w:ascii="Book Antiqua" w:hAnsi="Book Antiqua" w:cs="Times New Roman"/>
          <w:sz w:val="22"/>
        </w:rPr>
        <w:t>used as an important instrument in eradicating hunger, poverty, and all forms of malnutrition</w:t>
      </w:r>
      <w:r w:rsidR="00510B39">
        <w:rPr>
          <w:rFonts w:ascii="Book Antiqua" w:hAnsi="Book Antiqua" w:cs="Times New Roman"/>
          <w:sz w:val="22"/>
        </w:rPr>
        <w:t xml:space="preserve"> </w:t>
      </w:r>
      <w:r w:rsidR="00510B39">
        <w:rPr>
          <w:rFonts w:ascii="Book Antiqua" w:hAnsi="Book Antiqua" w:cs="Times New Roman" w:hint="eastAsia"/>
          <w:sz w:val="22"/>
        </w:rPr>
        <w:t>and</w:t>
      </w:r>
      <w:r w:rsidR="00510B39">
        <w:rPr>
          <w:rFonts w:ascii="Book Antiqua" w:hAnsi="Book Antiqua" w:cs="Times New Roman"/>
          <w:sz w:val="22"/>
        </w:rPr>
        <w:t xml:space="preserve"> </w:t>
      </w:r>
      <w:r w:rsidR="009A4EB0">
        <w:rPr>
          <w:rFonts w:ascii="Book Antiqua" w:hAnsi="Book Antiqua" w:cs="Times New Roman"/>
          <w:sz w:val="22"/>
        </w:rPr>
        <w:t>will be a key determi</w:t>
      </w:r>
      <w:r w:rsidR="00D03F92">
        <w:rPr>
          <w:rFonts w:ascii="Book Antiqua" w:hAnsi="Book Antiqua" w:cs="Times New Roman"/>
          <w:sz w:val="22"/>
        </w:rPr>
        <w:t>n</w:t>
      </w:r>
      <w:r w:rsidR="009A4EB0">
        <w:rPr>
          <w:rFonts w:ascii="Book Antiqua" w:hAnsi="Book Antiqua" w:cs="Times New Roman"/>
          <w:sz w:val="22"/>
        </w:rPr>
        <w:t>ant for achievement of the SDGs</w:t>
      </w:r>
      <w:r w:rsidRPr="00677ED9">
        <w:rPr>
          <w:rFonts w:ascii="Book Antiqua" w:hAnsi="Book Antiqua" w:cs="Times New Roman"/>
          <w:sz w:val="22"/>
        </w:rPr>
        <w:t xml:space="preserve">. </w:t>
      </w:r>
      <w:r w:rsidR="000E5548">
        <w:rPr>
          <w:rFonts w:ascii="Book Antiqua" w:hAnsi="Book Antiqua" w:cs="Times New Roman"/>
          <w:sz w:val="22"/>
        </w:rPr>
        <w:t>However c</w:t>
      </w:r>
      <w:r w:rsidRPr="00677ED9">
        <w:rPr>
          <w:rFonts w:ascii="Book Antiqua" w:hAnsi="Book Antiqua" w:cs="Times New Roman"/>
          <w:sz w:val="22"/>
        </w:rPr>
        <w:t>limate ch</w:t>
      </w:r>
      <w:r w:rsidR="006C668C" w:rsidRPr="00677ED9">
        <w:rPr>
          <w:rFonts w:ascii="Book Antiqua" w:hAnsi="Book Antiqua" w:cs="Times New Roman"/>
          <w:sz w:val="22"/>
        </w:rPr>
        <w:t xml:space="preserve">ange </w:t>
      </w:r>
      <w:r w:rsidRPr="00677ED9">
        <w:rPr>
          <w:rFonts w:ascii="Book Antiqua" w:hAnsi="Book Antiqua" w:cs="Times New Roman"/>
          <w:sz w:val="22"/>
        </w:rPr>
        <w:t xml:space="preserve">is expected to act as a </w:t>
      </w:r>
      <w:r w:rsidR="000E5548">
        <w:rPr>
          <w:rFonts w:ascii="Book Antiqua" w:hAnsi="Book Antiqua" w:cs="Times New Roman"/>
          <w:sz w:val="22"/>
        </w:rPr>
        <w:t>key</w:t>
      </w:r>
      <w:r w:rsidR="000E5548" w:rsidRPr="00677ED9">
        <w:rPr>
          <w:rFonts w:ascii="Book Antiqua" w:hAnsi="Book Antiqua" w:cs="Times New Roman"/>
          <w:sz w:val="22"/>
        </w:rPr>
        <w:t xml:space="preserve"> </w:t>
      </w:r>
      <w:r w:rsidRPr="00677ED9">
        <w:rPr>
          <w:rFonts w:ascii="Book Antiqua" w:hAnsi="Book Antiqua" w:cs="Times New Roman"/>
          <w:sz w:val="22"/>
        </w:rPr>
        <w:t xml:space="preserve">barrier to agricultural growth in many regions, especially </w:t>
      </w:r>
      <w:r w:rsidR="009B4451">
        <w:rPr>
          <w:rFonts w:ascii="Book Antiqua" w:hAnsi="Book Antiqua" w:cs="Times New Roman"/>
          <w:sz w:val="22"/>
        </w:rPr>
        <w:t xml:space="preserve">in countries </w:t>
      </w:r>
      <w:r w:rsidRPr="00677ED9">
        <w:rPr>
          <w:rFonts w:ascii="Book Antiqua" w:hAnsi="Book Antiqua" w:cs="Times New Roman"/>
          <w:sz w:val="22"/>
        </w:rPr>
        <w:t>heavily dependent on rain-fed agriculture.</w:t>
      </w:r>
      <w:r w:rsidRPr="00677ED9">
        <w:rPr>
          <w:rStyle w:val="FootnoteReference"/>
          <w:rFonts w:ascii="Book Antiqua" w:hAnsi="Book Antiqua" w:cs="Times New Roman"/>
          <w:sz w:val="22"/>
        </w:rPr>
        <w:footnoteReference w:id="1"/>
      </w:r>
      <w:r w:rsidR="00D26D0C">
        <w:rPr>
          <w:rFonts w:ascii="Book Antiqua" w:hAnsi="Book Antiqua" w:cs="Times New Roman"/>
          <w:sz w:val="22"/>
        </w:rPr>
        <w:t xml:space="preserve"> The impacts of Covid-19 have further aggravated the situation. </w:t>
      </w:r>
    </w:p>
    <w:p w14:paraId="7BDD0C79" w14:textId="0ACAE580" w:rsidR="0004598C" w:rsidRPr="00677ED9" w:rsidRDefault="0004598C" w:rsidP="006F7BC6">
      <w:pPr>
        <w:widowControl/>
        <w:spacing w:before="100" w:beforeAutospacing="1" w:after="100" w:afterAutospacing="1"/>
        <w:contextualSpacing/>
        <w:rPr>
          <w:rFonts w:ascii="Book Antiqua" w:eastAsia="DengXian" w:hAnsi="Book Antiqua" w:cs="Times New Roman"/>
          <w:b/>
          <w:sz w:val="22"/>
        </w:rPr>
      </w:pPr>
    </w:p>
    <w:p w14:paraId="41AF8D48" w14:textId="55900FD3" w:rsidR="00EA244D" w:rsidRPr="00677ED9" w:rsidRDefault="00676C97" w:rsidP="00676C97">
      <w:pPr>
        <w:widowControl/>
        <w:spacing w:before="100" w:beforeAutospacing="1" w:after="100" w:afterAutospacing="1"/>
        <w:contextualSpacing/>
        <w:rPr>
          <w:rFonts w:ascii="Book Antiqua" w:hAnsi="Book Antiqua" w:cs="Times New Roman"/>
          <w:sz w:val="22"/>
        </w:rPr>
      </w:pPr>
      <w:r w:rsidRPr="00677ED9">
        <w:rPr>
          <w:rFonts w:ascii="Book Antiqua" w:hAnsi="Book Antiqua" w:cs="Times New Roman"/>
          <w:sz w:val="22"/>
        </w:rPr>
        <w:t xml:space="preserve">Sustainable agricultural mechanization plays a key role in addressing </w:t>
      </w:r>
      <w:r w:rsidR="009F0F31" w:rsidRPr="00677ED9">
        <w:rPr>
          <w:rFonts w:ascii="Book Antiqua" w:hAnsi="Book Antiqua" w:cs="Times New Roman"/>
          <w:sz w:val="22"/>
        </w:rPr>
        <w:t xml:space="preserve">these </w:t>
      </w:r>
      <w:r w:rsidRPr="00677ED9">
        <w:rPr>
          <w:rFonts w:ascii="Book Antiqua" w:hAnsi="Book Antiqua" w:cs="Times New Roman"/>
          <w:sz w:val="22"/>
        </w:rPr>
        <w:t xml:space="preserve">constraints and balancing the economic, social and environmental dimensions of sustainable agricultural development. </w:t>
      </w:r>
      <w:r w:rsidR="00A77501">
        <w:rPr>
          <w:rFonts w:ascii="Book Antiqua" w:hAnsi="Book Antiqua" w:cs="Times New Roman"/>
          <w:sz w:val="22"/>
        </w:rPr>
        <w:t xml:space="preserve">It also </w:t>
      </w:r>
      <w:r w:rsidR="00E3235A" w:rsidRPr="00677ED9">
        <w:rPr>
          <w:rFonts w:ascii="Book Antiqua" w:hAnsi="Book Antiqua" w:cs="Times New Roman"/>
          <w:sz w:val="22"/>
        </w:rPr>
        <w:t>contribute</w:t>
      </w:r>
      <w:r w:rsidR="00BC6F2E">
        <w:rPr>
          <w:rFonts w:ascii="Book Antiqua" w:hAnsi="Book Antiqua" w:cs="Times New Roman"/>
          <w:sz w:val="22"/>
        </w:rPr>
        <w:t>s</w:t>
      </w:r>
      <w:r w:rsidR="00E3235A" w:rsidRPr="00677ED9">
        <w:rPr>
          <w:rFonts w:ascii="Book Antiqua" w:hAnsi="Book Antiqua" w:cs="Times New Roman"/>
          <w:sz w:val="22"/>
        </w:rPr>
        <w:t xml:space="preserve"> tremendously</w:t>
      </w:r>
      <w:r w:rsidR="000C0CD0" w:rsidRPr="00677ED9">
        <w:rPr>
          <w:rFonts w:ascii="Book Antiqua" w:hAnsi="Book Antiqua" w:cs="Times New Roman"/>
          <w:sz w:val="22"/>
        </w:rPr>
        <w:t xml:space="preserve"> in</w:t>
      </w:r>
      <w:r w:rsidRPr="00677ED9">
        <w:rPr>
          <w:rFonts w:ascii="Book Antiqua" w:hAnsi="Book Antiqua" w:cs="Times New Roman"/>
          <w:sz w:val="22"/>
        </w:rPr>
        <w:t xml:space="preserve"> transitioning to a path of modern agriculture and higher rural incomes</w:t>
      </w:r>
      <w:r w:rsidR="00596421">
        <w:rPr>
          <w:rFonts w:ascii="Book Antiqua" w:hAnsi="Book Antiqua" w:cs="Times New Roman"/>
          <w:sz w:val="22"/>
        </w:rPr>
        <w:t>.</w:t>
      </w:r>
      <w:r w:rsidRPr="00677ED9">
        <w:rPr>
          <w:rFonts w:ascii="Book Antiqua" w:hAnsi="Book Antiqua" w:cs="Times New Roman"/>
          <w:sz w:val="22"/>
        </w:rPr>
        <w:t xml:space="preserve"> </w:t>
      </w:r>
      <w:r w:rsidR="00647610" w:rsidRPr="00677ED9">
        <w:rPr>
          <w:rFonts w:ascii="Book Antiqua" w:hAnsi="Book Antiqua" w:cs="Times New Roman"/>
          <w:sz w:val="22"/>
        </w:rPr>
        <w:t>C</w:t>
      </w:r>
      <w:r w:rsidR="00EA244D" w:rsidRPr="00677ED9">
        <w:rPr>
          <w:rFonts w:ascii="Book Antiqua" w:hAnsi="Book Antiqua" w:cs="Times New Roman"/>
          <w:sz w:val="22"/>
        </w:rPr>
        <w:t>limate smart agriculture is an approach to transform agricultural systems and to support food security under a changing climate by providing context-specific and flexibl</w:t>
      </w:r>
      <w:r w:rsidR="003E4648" w:rsidRPr="00677ED9">
        <w:rPr>
          <w:rFonts w:ascii="Book Antiqua" w:hAnsi="Book Antiqua" w:cs="Times New Roman"/>
          <w:sz w:val="22"/>
        </w:rPr>
        <w:t>e solutions</w:t>
      </w:r>
      <w:r w:rsidR="00EA244D" w:rsidRPr="00677ED9">
        <w:rPr>
          <w:rFonts w:ascii="Book Antiqua" w:hAnsi="Book Antiqua" w:cs="Times New Roman"/>
          <w:sz w:val="22"/>
        </w:rPr>
        <w:t xml:space="preserve">. </w:t>
      </w:r>
      <w:r w:rsidR="00647610" w:rsidRPr="00677ED9">
        <w:rPr>
          <w:rFonts w:ascii="Book Antiqua" w:hAnsi="Book Antiqua" w:cs="Times New Roman"/>
          <w:sz w:val="22"/>
        </w:rPr>
        <w:t>As part of climate smart agriculture,</w:t>
      </w:r>
      <w:r w:rsidR="00BC6F2E">
        <w:rPr>
          <w:rFonts w:ascii="Book Antiqua" w:hAnsi="Book Antiqua" w:cs="Times New Roman"/>
          <w:sz w:val="22"/>
        </w:rPr>
        <w:t xml:space="preserve"> </w:t>
      </w:r>
      <w:r w:rsidR="0039120E" w:rsidRPr="00677ED9">
        <w:rPr>
          <w:rFonts w:ascii="Book Antiqua" w:hAnsi="Book Antiqua" w:cs="Times New Roman"/>
          <w:sz w:val="22"/>
        </w:rPr>
        <w:t xml:space="preserve">climate smart mechanization </w:t>
      </w:r>
      <w:r w:rsidR="00647610" w:rsidRPr="00677ED9">
        <w:rPr>
          <w:rFonts w:ascii="Book Antiqua" w:hAnsi="Book Antiqua" w:cs="Times New Roman"/>
          <w:sz w:val="22"/>
        </w:rPr>
        <w:t xml:space="preserve">can provide </w:t>
      </w:r>
      <w:r w:rsidR="00596421">
        <w:rPr>
          <w:rFonts w:ascii="Book Antiqua" w:hAnsi="Book Antiqua" w:cs="Times New Roman"/>
          <w:sz w:val="22"/>
        </w:rPr>
        <w:t>effective</w:t>
      </w:r>
      <w:r w:rsidR="009F0F31" w:rsidRPr="00677ED9">
        <w:rPr>
          <w:rFonts w:ascii="Book Antiqua" w:hAnsi="Book Antiqua" w:cs="Times New Roman"/>
          <w:sz w:val="22"/>
        </w:rPr>
        <w:t xml:space="preserve"> </w:t>
      </w:r>
      <w:r w:rsidR="00647610" w:rsidRPr="00677ED9">
        <w:rPr>
          <w:rFonts w:ascii="Book Antiqua" w:hAnsi="Book Antiqua" w:cs="Times New Roman"/>
          <w:sz w:val="22"/>
        </w:rPr>
        <w:t xml:space="preserve">solutions to climate change threats, particularly for drought-stricken </w:t>
      </w:r>
      <w:r w:rsidR="009F0F31" w:rsidRPr="00677ED9">
        <w:rPr>
          <w:rFonts w:ascii="Book Antiqua" w:hAnsi="Book Antiqua" w:cs="Times New Roman"/>
          <w:sz w:val="22"/>
        </w:rPr>
        <w:t>areas.</w:t>
      </w:r>
    </w:p>
    <w:p w14:paraId="06CBE3F8" w14:textId="77777777" w:rsidR="00676C97" w:rsidRPr="00677ED9" w:rsidRDefault="00676C97" w:rsidP="008015CE">
      <w:pPr>
        <w:rPr>
          <w:rFonts w:ascii="Book Antiqua" w:hAnsi="Book Antiqua" w:cs="Times New Roman"/>
          <w:sz w:val="22"/>
        </w:rPr>
      </w:pPr>
    </w:p>
    <w:p w14:paraId="56F54848" w14:textId="6D4080E1" w:rsidR="00676C97" w:rsidRPr="008373D5" w:rsidRDefault="00676C97">
      <w:pPr>
        <w:rPr>
          <w:rFonts w:ascii="Book Antiqua" w:hAnsi="Book Antiqua" w:cs="Times New Roman"/>
          <w:sz w:val="22"/>
        </w:rPr>
      </w:pPr>
      <w:r w:rsidRPr="00677ED9">
        <w:rPr>
          <w:rFonts w:ascii="Book Antiqua" w:hAnsi="Book Antiqua" w:cs="Times New Roman"/>
          <w:sz w:val="22"/>
        </w:rPr>
        <w:t xml:space="preserve">The Training Workshop on Climate Smart Mechanization for Dryland Agriculture in Central Asian Countries is </w:t>
      </w:r>
      <w:r w:rsidR="009F0F31" w:rsidRPr="00677ED9">
        <w:rPr>
          <w:rFonts w:ascii="Book Antiqua" w:hAnsi="Book Antiqua" w:cs="Times New Roman"/>
          <w:sz w:val="22"/>
        </w:rPr>
        <w:t xml:space="preserve">part of </w:t>
      </w:r>
      <w:r w:rsidR="0083780A">
        <w:rPr>
          <w:rFonts w:ascii="Book Antiqua" w:hAnsi="Book Antiqua" w:cs="Times New Roman"/>
          <w:sz w:val="22"/>
        </w:rPr>
        <w:t>a collaborative,</w:t>
      </w:r>
      <w:r w:rsidR="0083780A" w:rsidRPr="00677ED9">
        <w:rPr>
          <w:rFonts w:ascii="Book Antiqua" w:hAnsi="Book Antiqua" w:cs="Times New Roman"/>
          <w:sz w:val="22"/>
        </w:rPr>
        <w:t xml:space="preserve"> </w:t>
      </w:r>
      <w:r w:rsidRPr="00677ED9">
        <w:rPr>
          <w:rFonts w:ascii="Book Antiqua" w:hAnsi="Book Antiqua" w:cs="Times New Roman"/>
          <w:sz w:val="22"/>
        </w:rPr>
        <w:t xml:space="preserve">strategic initiative of </w:t>
      </w:r>
      <w:r w:rsidR="00966113">
        <w:rPr>
          <w:rFonts w:ascii="Book Antiqua" w:hAnsi="Book Antiqua" w:cs="Times New Roman"/>
          <w:sz w:val="22"/>
        </w:rPr>
        <w:t>the Centr</w:t>
      </w:r>
      <w:r w:rsidR="0083780A">
        <w:rPr>
          <w:rFonts w:ascii="Book Antiqua" w:hAnsi="Book Antiqua" w:cs="Times New Roman"/>
          <w:sz w:val="22"/>
        </w:rPr>
        <w:t>e</w:t>
      </w:r>
      <w:r w:rsidR="00966113">
        <w:rPr>
          <w:rFonts w:ascii="Book Antiqua" w:hAnsi="Book Antiqua" w:cs="Times New Roman"/>
          <w:sz w:val="22"/>
        </w:rPr>
        <w:t xml:space="preserve"> for Sustainable Agricultural Mechanization of the </w:t>
      </w:r>
      <w:r w:rsidR="0083780A">
        <w:rPr>
          <w:rFonts w:ascii="Book Antiqua" w:hAnsi="Book Antiqua" w:cs="Times New Roman"/>
          <w:sz w:val="22"/>
        </w:rPr>
        <w:t xml:space="preserve">United Nations </w:t>
      </w:r>
      <w:r w:rsidR="00966113">
        <w:rPr>
          <w:rFonts w:ascii="Book Antiqua" w:hAnsi="Book Antiqua" w:cs="Times New Roman"/>
          <w:sz w:val="22"/>
        </w:rPr>
        <w:t>Economic and Social Commission for Asia and the Pacific (ESCAP-</w:t>
      </w:r>
      <w:r w:rsidRPr="00677ED9">
        <w:rPr>
          <w:rFonts w:ascii="Book Antiqua" w:hAnsi="Book Antiqua" w:cs="Times New Roman"/>
          <w:sz w:val="22"/>
        </w:rPr>
        <w:t>CSAM</w:t>
      </w:r>
      <w:r w:rsidR="00966113">
        <w:rPr>
          <w:rFonts w:ascii="Book Antiqua" w:hAnsi="Book Antiqua" w:cs="Times New Roman"/>
          <w:sz w:val="22"/>
        </w:rPr>
        <w:t>)</w:t>
      </w:r>
      <w:r w:rsidR="0083780A">
        <w:rPr>
          <w:rFonts w:ascii="Book Antiqua" w:hAnsi="Book Antiqua" w:cs="Times New Roman"/>
          <w:sz w:val="22"/>
        </w:rPr>
        <w:t>,</w:t>
      </w:r>
      <w:r w:rsidRPr="00677ED9">
        <w:rPr>
          <w:rFonts w:ascii="Book Antiqua" w:hAnsi="Book Antiqua" w:cs="Times New Roman"/>
          <w:sz w:val="22"/>
        </w:rPr>
        <w:t xml:space="preserve"> </w:t>
      </w:r>
      <w:r w:rsidR="0083780A" w:rsidRPr="00677ED9">
        <w:rPr>
          <w:rFonts w:ascii="Book Antiqua" w:hAnsi="Book Antiqua" w:cs="Times New Roman"/>
          <w:sz w:val="22"/>
        </w:rPr>
        <w:t xml:space="preserve">Administrative Committee of </w:t>
      </w:r>
      <w:proofErr w:type="spellStart"/>
      <w:r w:rsidR="00746EF6" w:rsidRPr="00677ED9">
        <w:rPr>
          <w:rFonts w:ascii="Book Antiqua" w:hAnsi="Book Antiqua" w:cs="Times New Roman"/>
          <w:sz w:val="22"/>
        </w:rPr>
        <w:t>Yangling</w:t>
      </w:r>
      <w:proofErr w:type="spellEnd"/>
      <w:r w:rsidR="00746EF6" w:rsidRPr="00677ED9">
        <w:rPr>
          <w:rFonts w:ascii="Book Antiqua" w:hAnsi="Book Antiqua" w:cs="Times New Roman"/>
          <w:sz w:val="22"/>
        </w:rPr>
        <w:t xml:space="preserve"> </w:t>
      </w:r>
      <w:r w:rsidR="0083780A" w:rsidRPr="00677ED9">
        <w:rPr>
          <w:rFonts w:ascii="Book Antiqua" w:hAnsi="Book Antiqua" w:cs="Times New Roman"/>
          <w:sz w:val="22"/>
        </w:rPr>
        <w:t>Agricultural High-Tech Industry Demonstration Zone</w:t>
      </w:r>
      <w:r w:rsidR="0083780A">
        <w:rPr>
          <w:rFonts w:ascii="Book Antiqua" w:hAnsi="Book Antiqua" w:cs="Times New Roman"/>
          <w:sz w:val="22"/>
        </w:rPr>
        <w:t>, P.R. China, and</w:t>
      </w:r>
      <w:r w:rsidR="0083780A" w:rsidRPr="00677ED9">
        <w:rPr>
          <w:rFonts w:ascii="Book Antiqua" w:hAnsi="Book Antiqua" w:cs="Times New Roman"/>
          <w:sz w:val="22"/>
        </w:rPr>
        <w:t xml:space="preserve"> </w:t>
      </w:r>
      <w:r w:rsidRPr="00677ED9">
        <w:rPr>
          <w:rFonts w:ascii="Book Antiqua" w:hAnsi="Book Antiqua" w:cs="Times New Roman"/>
          <w:sz w:val="22"/>
        </w:rPr>
        <w:t xml:space="preserve">the World Food </w:t>
      </w:r>
      <w:proofErr w:type="spellStart"/>
      <w:r w:rsidRPr="00677ED9">
        <w:rPr>
          <w:rFonts w:ascii="Book Antiqua" w:hAnsi="Book Antiqua" w:cs="Times New Roman"/>
          <w:sz w:val="22"/>
        </w:rPr>
        <w:t>Programme</w:t>
      </w:r>
      <w:proofErr w:type="spellEnd"/>
      <w:r w:rsidRPr="00677ED9">
        <w:rPr>
          <w:rFonts w:ascii="Book Antiqua" w:hAnsi="Book Antiqua" w:cs="Times New Roman"/>
          <w:sz w:val="22"/>
        </w:rPr>
        <w:t xml:space="preserve"> </w:t>
      </w:r>
      <w:r w:rsidR="00966113">
        <w:rPr>
          <w:rFonts w:ascii="Book Antiqua" w:hAnsi="Book Antiqua" w:cs="Times New Roman"/>
          <w:sz w:val="22"/>
        </w:rPr>
        <w:t xml:space="preserve">China Office (WFP China) </w:t>
      </w:r>
      <w:r w:rsidR="009F0F31" w:rsidRPr="00677ED9">
        <w:rPr>
          <w:rFonts w:ascii="Book Antiqua" w:hAnsi="Book Antiqua" w:cs="Times New Roman"/>
          <w:sz w:val="22"/>
        </w:rPr>
        <w:t xml:space="preserve">to promote sustainable </w:t>
      </w:r>
      <w:r w:rsidR="002274D4">
        <w:rPr>
          <w:rFonts w:ascii="Book Antiqua" w:hAnsi="Book Antiqua" w:cs="Times New Roman"/>
          <w:sz w:val="22"/>
        </w:rPr>
        <w:t>agricultural</w:t>
      </w:r>
      <w:r w:rsidR="002274D4">
        <w:rPr>
          <w:rFonts w:ascii="Book Antiqua" w:hAnsi="Book Antiqua" w:cs="Times New Roman" w:hint="eastAsia"/>
          <w:sz w:val="22"/>
        </w:rPr>
        <w:t xml:space="preserve"> mechanization </w:t>
      </w:r>
      <w:r w:rsidR="009F0F31" w:rsidRPr="00677ED9">
        <w:rPr>
          <w:rFonts w:ascii="Book Antiqua" w:hAnsi="Book Antiqua" w:cs="Times New Roman"/>
          <w:sz w:val="22"/>
        </w:rPr>
        <w:t xml:space="preserve">and food security. </w:t>
      </w:r>
      <w:r w:rsidR="004A67A6" w:rsidRPr="00677ED9">
        <w:rPr>
          <w:rFonts w:ascii="Book Antiqua" w:hAnsi="Book Antiqua" w:cs="Times New Roman"/>
          <w:sz w:val="22"/>
        </w:rPr>
        <w:t xml:space="preserve">The </w:t>
      </w:r>
      <w:r w:rsidR="0083780A">
        <w:rPr>
          <w:rFonts w:ascii="Book Antiqua" w:hAnsi="Book Antiqua" w:cs="Times New Roman"/>
          <w:sz w:val="22"/>
        </w:rPr>
        <w:t>event</w:t>
      </w:r>
      <w:r w:rsidR="0083780A" w:rsidRPr="00677ED9">
        <w:rPr>
          <w:rFonts w:ascii="Book Antiqua" w:hAnsi="Book Antiqua" w:cs="Times New Roman"/>
          <w:sz w:val="22"/>
        </w:rPr>
        <w:t xml:space="preserve"> </w:t>
      </w:r>
      <w:r w:rsidR="004A67A6" w:rsidRPr="00677ED9">
        <w:rPr>
          <w:rFonts w:ascii="Book Antiqua" w:hAnsi="Book Antiqua" w:cs="Times New Roman"/>
          <w:sz w:val="22"/>
        </w:rPr>
        <w:t xml:space="preserve">will </w:t>
      </w:r>
      <w:r w:rsidR="0083780A">
        <w:rPr>
          <w:rFonts w:ascii="Book Antiqua" w:hAnsi="Book Antiqua" w:cs="Times New Roman"/>
          <w:sz w:val="22"/>
        </w:rPr>
        <w:t xml:space="preserve">especially </w:t>
      </w:r>
      <w:r w:rsidR="004A67A6" w:rsidRPr="00677ED9">
        <w:rPr>
          <w:rFonts w:ascii="Book Antiqua" w:hAnsi="Book Antiqua" w:cs="Times New Roman"/>
          <w:sz w:val="22"/>
        </w:rPr>
        <w:t xml:space="preserve">focus </w:t>
      </w:r>
      <w:r w:rsidR="002274D4">
        <w:rPr>
          <w:rFonts w:ascii="Book Antiqua" w:hAnsi="Book Antiqua" w:cs="Times New Roman"/>
          <w:sz w:val="22"/>
        </w:rPr>
        <w:t xml:space="preserve">its </w:t>
      </w:r>
      <w:r w:rsidR="00D224D1" w:rsidRPr="00677ED9">
        <w:rPr>
          <w:rFonts w:ascii="Book Antiqua" w:hAnsi="Book Antiqua" w:cs="Times New Roman"/>
          <w:sz w:val="22"/>
        </w:rPr>
        <w:t xml:space="preserve">attention on climate resilience solutions through </w:t>
      </w:r>
      <w:r w:rsidR="0083780A">
        <w:rPr>
          <w:rFonts w:ascii="Book Antiqua" w:hAnsi="Book Antiqua" w:cs="Times New Roman"/>
          <w:sz w:val="22"/>
        </w:rPr>
        <w:t xml:space="preserve">sustainable </w:t>
      </w:r>
      <w:r w:rsidR="00D224D1" w:rsidRPr="00677ED9">
        <w:rPr>
          <w:rFonts w:ascii="Book Antiqua" w:hAnsi="Book Antiqua" w:cs="Times New Roman"/>
          <w:sz w:val="22"/>
        </w:rPr>
        <w:t xml:space="preserve">agricultural </w:t>
      </w:r>
      <w:r w:rsidR="00D224D1" w:rsidRPr="00677ED9">
        <w:rPr>
          <w:rFonts w:ascii="Book Antiqua" w:hAnsi="Book Antiqua" w:cs="Times New Roman"/>
          <w:sz w:val="22"/>
        </w:rPr>
        <w:lastRenderedPageBreak/>
        <w:t>mechanization interventions</w:t>
      </w:r>
      <w:r w:rsidR="002C2B08" w:rsidRPr="002C2B08">
        <w:rPr>
          <w:rFonts w:ascii="Book Antiqua" w:hAnsi="Book Antiqua" w:cs="Times New Roman"/>
          <w:sz w:val="22"/>
        </w:rPr>
        <w:t>.</w:t>
      </w:r>
    </w:p>
    <w:p w14:paraId="1AE2CBEC" w14:textId="77777777" w:rsidR="00676C97" w:rsidRPr="004609E7" w:rsidRDefault="00676C97" w:rsidP="008015CE">
      <w:pPr>
        <w:rPr>
          <w:rFonts w:ascii="Book Antiqua" w:hAnsi="Book Antiqua" w:cs="Times New Roman"/>
        </w:rPr>
      </w:pPr>
    </w:p>
    <w:p w14:paraId="09B5E771" w14:textId="77777777" w:rsidR="006F7BC6" w:rsidRPr="004609E7" w:rsidRDefault="006F7BC6" w:rsidP="006F7BC6">
      <w:pPr>
        <w:widowControl/>
        <w:numPr>
          <w:ilvl w:val="0"/>
          <w:numId w:val="1"/>
        </w:numPr>
        <w:spacing w:before="100" w:beforeAutospacing="1" w:after="100" w:afterAutospacing="1"/>
        <w:ind w:left="357" w:hanging="357"/>
        <w:contextualSpacing/>
        <w:jc w:val="left"/>
        <w:rPr>
          <w:rFonts w:ascii="Book Antiqua" w:eastAsia="DengXian" w:hAnsi="Book Antiqua" w:cs="Times New Roman"/>
          <w:b/>
          <w:sz w:val="24"/>
          <w:szCs w:val="24"/>
        </w:rPr>
      </w:pPr>
      <w:r w:rsidRPr="004609E7">
        <w:rPr>
          <w:rFonts w:ascii="Book Antiqua" w:eastAsia="DengXian" w:hAnsi="Book Antiqua" w:cs="Times New Roman"/>
          <w:b/>
          <w:sz w:val="24"/>
          <w:szCs w:val="24"/>
        </w:rPr>
        <w:t xml:space="preserve">Rationale </w:t>
      </w:r>
    </w:p>
    <w:p w14:paraId="227C9133" w14:textId="77777777" w:rsidR="00C334FD" w:rsidRPr="004609E7" w:rsidRDefault="00C334FD" w:rsidP="00C334FD">
      <w:pPr>
        <w:rPr>
          <w:rFonts w:ascii="Book Antiqua" w:hAnsi="Book Antiqua"/>
        </w:rPr>
      </w:pPr>
    </w:p>
    <w:p w14:paraId="1FDB1F61" w14:textId="017D7CF7" w:rsidR="00C334FD" w:rsidRPr="00D67596" w:rsidRDefault="00C334FD" w:rsidP="00C334FD">
      <w:pPr>
        <w:rPr>
          <w:rFonts w:ascii="Book Antiqua" w:hAnsi="Book Antiqua"/>
          <w:sz w:val="22"/>
        </w:rPr>
      </w:pPr>
      <w:r w:rsidRPr="00677ED9">
        <w:rPr>
          <w:rFonts w:ascii="Book Antiqua" w:hAnsi="Book Antiqua"/>
          <w:sz w:val="22"/>
        </w:rPr>
        <w:t xml:space="preserve">Countries in Central Asia are landlocked. </w:t>
      </w:r>
      <w:r w:rsidR="00CC1FAC">
        <w:rPr>
          <w:rFonts w:ascii="Book Antiqua" w:hAnsi="Book Antiqua"/>
          <w:sz w:val="22"/>
        </w:rPr>
        <w:t>“</w:t>
      </w:r>
      <w:r w:rsidRPr="00677ED9">
        <w:rPr>
          <w:rFonts w:ascii="Book Antiqua" w:hAnsi="Book Antiqua"/>
          <w:sz w:val="22"/>
        </w:rPr>
        <w:t xml:space="preserve">During the summer, air temperatures can reach as high as 50 degrees Celsius in the desert areas, whilst minimum winter temperatures drop as low as -45 degrees Celsius in glacial mountain areas. The region falls within arid and semi-arid climate zones and plays host to a wide range of natural conditions including deserts, steppes, fertile valleys, </w:t>
      </w:r>
      <w:r w:rsidRPr="00D67596">
        <w:rPr>
          <w:rFonts w:ascii="Book Antiqua" w:hAnsi="Book Antiqua"/>
          <w:sz w:val="22"/>
        </w:rPr>
        <w:t>mountains and g</w:t>
      </w:r>
      <w:r w:rsidR="00136382" w:rsidRPr="00D67596">
        <w:rPr>
          <w:rFonts w:ascii="Book Antiqua" w:hAnsi="Book Antiqua"/>
          <w:sz w:val="22"/>
        </w:rPr>
        <w:t>laciers</w:t>
      </w:r>
      <w:r w:rsidR="00CC1FAC" w:rsidRPr="00D67596">
        <w:rPr>
          <w:rFonts w:ascii="Book Antiqua" w:hAnsi="Book Antiqua"/>
          <w:sz w:val="22"/>
        </w:rPr>
        <w:t>”</w:t>
      </w:r>
      <w:r w:rsidRPr="00D67596">
        <w:rPr>
          <w:rStyle w:val="FootnoteReference"/>
          <w:rFonts w:ascii="Book Antiqua" w:hAnsi="Book Antiqua" w:cs="Times New Roman"/>
          <w:sz w:val="22"/>
        </w:rPr>
        <w:footnoteReference w:id="2"/>
      </w:r>
      <w:r w:rsidR="00136382" w:rsidRPr="00D67596">
        <w:rPr>
          <w:rFonts w:ascii="Book Antiqua" w:hAnsi="Book Antiqua" w:hint="eastAsia"/>
          <w:sz w:val="22"/>
        </w:rPr>
        <w:t xml:space="preserve"> </w:t>
      </w:r>
      <w:r w:rsidR="00246327" w:rsidRPr="00D67596">
        <w:rPr>
          <w:rFonts w:ascii="Book Antiqua" w:hAnsi="Book Antiqua"/>
          <w:sz w:val="22"/>
        </w:rPr>
        <w:t xml:space="preserve">The whole region is highly drought-prone. </w:t>
      </w:r>
      <w:r w:rsidRPr="00D67596">
        <w:rPr>
          <w:rFonts w:ascii="Book Antiqua" w:hAnsi="Book Antiqua"/>
          <w:sz w:val="22"/>
        </w:rPr>
        <w:t>Over the past three decades, average annual temperatures have risen by 0.5</w:t>
      </w:r>
      <w:r w:rsidR="0047016C" w:rsidRPr="00D67596">
        <w:rPr>
          <w:rFonts w:ascii="Book Antiqua" w:hAnsi="Book Antiqua"/>
          <w:sz w:val="22"/>
        </w:rPr>
        <w:t xml:space="preserve"> degrees Celsius in the region</w:t>
      </w:r>
      <w:r w:rsidR="0047016C" w:rsidRPr="00D67596">
        <w:rPr>
          <w:rFonts w:ascii="Book Antiqua" w:hAnsi="Book Antiqua" w:hint="eastAsia"/>
          <w:sz w:val="22"/>
        </w:rPr>
        <w:t xml:space="preserve"> and it </w:t>
      </w:r>
      <w:r w:rsidRPr="00D67596">
        <w:rPr>
          <w:rFonts w:ascii="Book Antiqua" w:hAnsi="Book Antiqua"/>
          <w:sz w:val="22"/>
        </w:rPr>
        <w:t>is forecasted to increase by 2.0 to 5.7</w:t>
      </w:r>
      <w:r w:rsidR="0047016C" w:rsidRPr="00D67596">
        <w:rPr>
          <w:rFonts w:ascii="Book Antiqua" w:hAnsi="Book Antiqua"/>
          <w:sz w:val="22"/>
        </w:rPr>
        <w:t xml:space="preserve"> degrees Celsius by 2085. W</w:t>
      </w:r>
      <w:r w:rsidR="0047016C" w:rsidRPr="00D67596">
        <w:rPr>
          <w:rFonts w:ascii="Book Antiqua" w:hAnsi="Book Antiqua" w:hint="eastAsia"/>
          <w:sz w:val="22"/>
        </w:rPr>
        <w:t>hile</w:t>
      </w:r>
      <w:r w:rsidRPr="00D67596">
        <w:rPr>
          <w:rFonts w:ascii="Book Antiqua" w:hAnsi="Book Antiqua"/>
          <w:sz w:val="22"/>
        </w:rPr>
        <w:t xml:space="preserve"> climate change will not be uniform acr</w:t>
      </w:r>
      <w:r w:rsidR="0047016C" w:rsidRPr="00D67596">
        <w:rPr>
          <w:rFonts w:ascii="Book Antiqua" w:hAnsi="Book Antiqua"/>
          <w:sz w:val="22"/>
        </w:rPr>
        <w:t xml:space="preserve">oss </w:t>
      </w:r>
      <w:r w:rsidR="0047016C" w:rsidRPr="00D67596">
        <w:rPr>
          <w:rFonts w:ascii="Book Antiqua" w:hAnsi="Book Antiqua" w:hint="eastAsia"/>
          <w:sz w:val="22"/>
        </w:rPr>
        <w:t>the region</w:t>
      </w:r>
      <w:r w:rsidRPr="00D67596">
        <w:rPr>
          <w:rFonts w:ascii="Book Antiqua" w:hAnsi="Book Antiqua"/>
          <w:sz w:val="22"/>
        </w:rPr>
        <w:t>, it is set to intens</w:t>
      </w:r>
      <w:r w:rsidR="0038321A" w:rsidRPr="00D67596">
        <w:rPr>
          <w:rFonts w:ascii="Book Antiqua" w:hAnsi="Book Antiqua"/>
          <w:sz w:val="22"/>
        </w:rPr>
        <w:t>ify environmental degradation. Central Asia is projected to experience significant climate change, combined with increased weather volatility.</w:t>
      </w:r>
    </w:p>
    <w:p w14:paraId="344F9B83" w14:textId="77777777" w:rsidR="00C93F04" w:rsidRPr="00D67596" w:rsidRDefault="00C93F04" w:rsidP="00C93F04">
      <w:pPr>
        <w:rPr>
          <w:rFonts w:ascii="Book Antiqua" w:hAnsi="Book Antiqua"/>
          <w:sz w:val="22"/>
        </w:rPr>
      </w:pPr>
    </w:p>
    <w:p w14:paraId="6D0DD12C" w14:textId="0E1DB5F9" w:rsidR="00C93F04" w:rsidRPr="00D67596" w:rsidRDefault="00C93F04" w:rsidP="00C93F04">
      <w:pPr>
        <w:rPr>
          <w:rFonts w:ascii="Book Antiqua" w:hAnsi="Book Antiqua"/>
          <w:sz w:val="22"/>
        </w:rPr>
      </w:pPr>
      <w:r w:rsidRPr="00D67596">
        <w:rPr>
          <w:rFonts w:ascii="Book Antiqua" w:hAnsi="Book Antiqua"/>
          <w:sz w:val="22"/>
        </w:rPr>
        <w:t>Agriculture is a key economic sector and a major source of livelihoods for Central Asia</w:t>
      </w:r>
      <w:r w:rsidR="00A87DE5" w:rsidRPr="00D67596">
        <w:rPr>
          <w:rFonts w:ascii="Book Antiqua" w:hAnsi="Book Antiqua"/>
          <w:sz w:val="22"/>
        </w:rPr>
        <w:t>n countries</w:t>
      </w:r>
      <w:r w:rsidRPr="00D67596">
        <w:rPr>
          <w:rFonts w:ascii="Book Antiqua" w:hAnsi="Book Antiqua"/>
          <w:sz w:val="22"/>
        </w:rPr>
        <w:t xml:space="preserve">, especially for the </w:t>
      </w:r>
      <w:r w:rsidR="00A87DE5" w:rsidRPr="00D67596">
        <w:rPr>
          <w:rFonts w:ascii="Book Antiqua" w:hAnsi="Book Antiqua"/>
          <w:sz w:val="22"/>
        </w:rPr>
        <w:t>impoverished population</w:t>
      </w:r>
      <w:r w:rsidRPr="00D67596">
        <w:rPr>
          <w:rFonts w:ascii="Book Antiqua" w:hAnsi="Book Antiqua"/>
          <w:sz w:val="22"/>
        </w:rPr>
        <w:t>. Agricultural production, being sensitive to weather shocks and climate volatility, may be negatively affected by climate change if no adaptive actions are taken. Climate smart technologies could help in strengthening the resilience of agricultural producers in the region to increased weather variability due to climate change.</w:t>
      </w:r>
      <w:r w:rsidRPr="00D67596">
        <w:rPr>
          <w:rStyle w:val="FootnoteReference"/>
          <w:rFonts w:ascii="Book Antiqua" w:hAnsi="Book Antiqua" w:cs="Times New Roman"/>
          <w:sz w:val="22"/>
        </w:rPr>
        <w:footnoteReference w:id="3"/>
      </w:r>
    </w:p>
    <w:p w14:paraId="461E63FE" w14:textId="77777777" w:rsidR="00C334FD" w:rsidRPr="00D67596" w:rsidRDefault="00C334FD" w:rsidP="00C93F04">
      <w:pPr>
        <w:rPr>
          <w:rFonts w:ascii="Book Antiqua" w:hAnsi="Book Antiqua"/>
          <w:sz w:val="22"/>
        </w:rPr>
      </w:pPr>
    </w:p>
    <w:p w14:paraId="16EEED67" w14:textId="0968EC3E" w:rsidR="00C334FD" w:rsidRDefault="00C334FD" w:rsidP="00C334FD">
      <w:pPr>
        <w:rPr>
          <w:rFonts w:ascii="Book Antiqua" w:hAnsi="Book Antiqua"/>
          <w:sz w:val="22"/>
        </w:rPr>
      </w:pPr>
      <w:r w:rsidRPr="00D67596">
        <w:rPr>
          <w:rFonts w:ascii="Book Antiqua" w:hAnsi="Book Antiqua"/>
          <w:sz w:val="22"/>
        </w:rPr>
        <w:t>Climate-smar</w:t>
      </w:r>
      <w:r w:rsidR="0038321A" w:rsidRPr="00D67596">
        <w:rPr>
          <w:rFonts w:ascii="Book Antiqua" w:hAnsi="Book Antiqua"/>
          <w:sz w:val="22"/>
        </w:rPr>
        <w:t xml:space="preserve">t agriculture has </w:t>
      </w:r>
      <w:r w:rsidRPr="00D67596">
        <w:rPr>
          <w:rFonts w:ascii="Book Antiqua" w:hAnsi="Book Antiqua"/>
          <w:sz w:val="22"/>
        </w:rPr>
        <w:t>wide-reaching implications beyond narrowly defined climate change and adaptation to it, and covers a broad spectrum of sustainable development objectives</w:t>
      </w:r>
      <w:r w:rsidR="007363EE" w:rsidRPr="00D67596">
        <w:rPr>
          <w:rFonts w:ascii="Book Antiqua" w:hAnsi="Book Antiqua"/>
          <w:sz w:val="22"/>
        </w:rPr>
        <w:t xml:space="preserve"> (FAO</w:t>
      </w:r>
      <w:r w:rsidR="00D85E0B" w:rsidRPr="00D67596">
        <w:rPr>
          <w:rFonts w:ascii="Book Antiqua" w:hAnsi="Book Antiqua"/>
          <w:sz w:val="22"/>
        </w:rPr>
        <w:t xml:space="preserve"> </w:t>
      </w:r>
      <w:r w:rsidR="007363EE" w:rsidRPr="00D67596">
        <w:rPr>
          <w:rFonts w:ascii="Book Antiqua" w:hAnsi="Book Antiqua"/>
          <w:sz w:val="22"/>
        </w:rPr>
        <w:t>2018)</w:t>
      </w:r>
      <w:r w:rsidRPr="00D67596">
        <w:rPr>
          <w:rFonts w:ascii="Book Antiqua" w:hAnsi="Book Antiqua"/>
          <w:sz w:val="22"/>
        </w:rPr>
        <w:t xml:space="preserve">. Climate-smart mechanization involves technological, institutional and policy solutions. </w:t>
      </w:r>
      <w:r w:rsidR="0046384B" w:rsidRPr="00D67596">
        <w:rPr>
          <w:rFonts w:ascii="Book Antiqua" w:hAnsi="Book Antiqua"/>
          <w:sz w:val="22"/>
        </w:rPr>
        <w:t xml:space="preserve">In view of technical intervention, </w:t>
      </w:r>
      <w:r w:rsidR="00727AD1" w:rsidRPr="00D67596">
        <w:rPr>
          <w:rFonts w:ascii="Book Antiqua" w:hAnsi="Book Antiqua"/>
          <w:sz w:val="22"/>
        </w:rPr>
        <w:t>for instance</w:t>
      </w:r>
      <w:r w:rsidRPr="00D67596">
        <w:rPr>
          <w:rFonts w:ascii="Book Antiqua" w:hAnsi="Book Antiqua"/>
          <w:sz w:val="22"/>
        </w:rPr>
        <w:t xml:space="preserve">, </w:t>
      </w:r>
      <w:r w:rsidR="00727AD1" w:rsidRPr="00D67596">
        <w:rPr>
          <w:rFonts w:ascii="Book Antiqua" w:hAnsi="Book Antiqua"/>
          <w:sz w:val="22"/>
        </w:rPr>
        <w:t>r</w:t>
      </w:r>
      <w:r w:rsidRPr="00D67596">
        <w:rPr>
          <w:rFonts w:ascii="Book Antiqua" w:hAnsi="Book Antiqua"/>
          <w:sz w:val="22"/>
        </w:rPr>
        <w:t xml:space="preserve">educed tillage could lead to decreases in carbon </w:t>
      </w:r>
      <w:r w:rsidR="001F0546" w:rsidRPr="00D67596">
        <w:rPr>
          <w:rFonts w:ascii="Book Antiqua" w:hAnsi="Book Antiqua"/>
          <w:sz w:val="22"/>
        </w:rPr>
        <w:t>emissions</w:t>
      </w:r>
      <w:r w:rsidR="001C77DB" w:rsidRPr="00D67596">
        <w:rPr>
          <w:rFonts w:ascii="Book Antiqua" w:hAnsi="Book Antiqua"/>
          <w:sz w:val="22"/>
        </w:rPr>
        <w:t>.</w:t>
      </w:r>
      <w:r w:rsidR="001C77DB" w:rsidRPr="00D67596">
        <w:rPr>
          <w:rStyle w:val="FootnoteReference"/>
          <w:rFonts w:ascii="Book Antiqua" w:hAnsi="Book Antiqua"/>
          <w:sz w:val="22"/>
        </w:rPr>
        <w:footnoteReference w:id="4"/>
      </w:r>
      <w:r w:rsidR="00727AD1" w:rsidRPr="00D67596">
        <w:rPr>
          <w:rFonts w:ascii="Book Antiqua" w:hAnsi="Book Antiqua"/>
          <w:sz w:val="22"/>
        </w:rPr>
        <w:t xml:space="preserve"> Gupta et al. </w:t>
      </w:r>
      <w:r w:rsidRPr="00D67596">
        <w:rPr>
          <w:rFonts w:ascii="Book Antiqua" w:hAnsi="Book Antiqua"/>
          <w:sz w:val="22"/>
        </w:rPr>
        <w:t>indicate several dozen of such climate smart technologies experimented with in Central Asia for the last decade, such as zero tillage, direct seeding, cutback and zigzag irrigation, double cropping, etc</w:t>
      </w:r>
      <w:r w:rsidR="001C77DB" w:rsidRPr="00D67596">
        <w:rPr>
          <w:rFonts w:ascii="Book Antiqua" w:hAnsi="Book Antiqua"/>
          <w:sz w:val="22"/>
        </w:rPr>
        <w:t>.</w:t>
      </w:r>
      <w:r w:rsidR="001C77DB" w:rsidRPr="00D67596">
        <w:rPr>
          <w:rStyle w:val="FootnoteReference"/>
          <w:rFonts w:ascii="Book Antiqua" w:hAnsi="Book Antiqua"/>
          <w:sz w:val="22"/>
        </w:rPr>
        <w:footnoteReference w:id="5"/>
      </w:r>
      <w:r w:rsidR="005C0326" w:rsidRPr="00D67596">
        <w:rPr>
          <w:rFonts w:ascii="Book Antiqua" w:hAnsi="Book Antiqua" w:hint="eastAsia"/>
          <w:sz w:val="22"/>
        </w:rPr>
        <w:t xml:space="preserve"> </w:t>
      </w:r>
      <w:r w:rsidRPr="00D67596">
        <w:rPr>
          <w:rFonts w:ascii="Book Antiqua" w:hAnsi="Book Antiqua"/>
          <w:sz w:val="22"/>
        </w:rPr>
        <w:t>The corresponding economic analyses of these technologies also show that m</w:t>
      </w:r>
      <w:r w:rsidR="00F322E2" w:rsidRPr="00D67596">
        <w:rPr>
          <w:rFonts w:ascii="Book Antiqua" w:hAnsi="Book Antiqua"/>
          <w:sz w:val="22"/>
        </w:rPr>
        <w:t>any of them have positive cost-</w:t>
      </w:r>
      <w:r w:rsidRPr="00677ED9">
        <w:rPr>
          <w:rFonts w:ascii="Book Antiqua" w:hAnsi="Book Antiqua"/>
          <w:sz w:val="22"/>
        </w:rPr>
        <w:t>benefit ratios</w:t>
      </w:r>
      <w:r w:rsidR="005C0326">
        <w:rPr>
          <w:rFonts w:ascii="Book Antiqua" w:hAnsi="Book Antiqua" w:hint="eastAsia"/>
          <w:sz w:val="22"/>
        </w:rPr>
        <w:t>,</w:t>
      </w:r>
      <w:r w:rsidR="001C77DB" w:rsidRPr="00677ED9">
        <w:rPr>
          <w:rStyle w:val="FootnoteReference"/>
          <w:rFonts w:ascii="Book Antiqua" w:hAnsi="Book Antiqua"/>
          <w:sz w:val="22"/>
        </w:rPr>
        <w:footnoteReference w:id="6"/>
      </w:r>
      <w:r w:rsidRPr="00677ED9">
        <w:rPr>
          <w:rFonts w:ascii="Book Antiqua" w:hAnsi="Book Antiqua"/>
          <w:sz w:val="22"/>
        </w:rPr>
        <w:t xml:space="preserve"> i.e. could be used as no-regret options for adapting to climate change, sustainably managing soil and water resources, and raising farming productivity and incomes.</w:t>
      </w:r>
    </w:p>
    <w:p w14:paraId="01E50462" w14:textId="6797F2DC" w:rsidR="00D26D0C" w:rsidRDefault="00D26D0C" w:rsidP="00C334FD">
      <w:pPr>
        <w:rPr>
          <w:rFonts w:ascii="Book Antiqua" w:hAnsi="Book Antiqua"/>
          <w:sz w:val="22"/>
        </w:rPr>
      </w:pPr>
    </w:p>
    <w:p w14:paraId="4B4CC56D" w14:textId="15AA148A" w:rsidR="00D26D0C" w:rsidRDefault="00D26D0C" w:rsidP="00C334FD">
      <w:pPr>
        <w:rPr>
          <w:rFonts w:ascii="Book Antiqua" w:hAnsi="Book Antiqua"/>
          <w:sz w:val="22"/>
        </w:rPr>
      </w:pPr>
      <w:r>
        <w:rPr>
          <w:rFonts w:ascii="Book Antiqua" w:hAnsi="Book Antiqua" w:cs="Times New Roman" w:hint="eastAsia"/>
          <w:sz w:val="22"/>
        </w:rPr>
        <w:t>In</w:t>
      </w:r>
      <w:r>
        <w:rPr>
          <w:rFonts w:ascii="Book Antiqua" w:hAnsi="Book Antiqua" w:cs="Times New Roman"/>
          <w:sz w:val="22"/>
        </w:rPr>
        <w:t xml:space="preserve"> addition, the outbreak of </w:t>
      </w:r>
      <w:r w:rsidRPr="00EF1F73">
        <w:rPr>
          <w:rFonts w:ascii="Book Antiqua" w:hAnsi="Book Antiqua" w:cs="Times New Roman"/>
          <w:sz w:val="22"/>
        </w:rPr>
        <w:t xml:space="preserve">the COVID-19 pandemic </w:t>
      </w:r>
      <w:r>
        <w:rPr>
          <w:rFonts w:ascii="Book Antiqua" w:hAnsi="Book Antiqua" w:cs="Times New Roman"/>
          <w:sz w:val="22"/>
        </w:rPr>
        <w:t>has resulted in severe consequences socially and economically in the Asia-Pacific region, including for countries in Central Asia. It is</w:t>
      </w:r>
      <w:r w:rsidRPr="00EF1F73">
        <w:rPr>
          <w:rFonts w:ascii="Book Antiqua" w:hAnsi="Book Antiqua" w:cs="Times New Roman"/>
          <w:sz w:val="22"/>
        </w:rPr>
        <w:t xml:space="preserve"> push</w:t>
      </w:r>
      <w:r>
        <w:rPr>
          <w:rFonts w:ascii="Book Antiqua" w:hAnsi="Book Antiqua" w:cs="Times New Roman"/>
          <w:sz w:val="22"/>
        </w:rPr>
        <w:t xml:space="preserve">ing large segments of people, in particular, </w:t>
      </w:r>
      <w:r>
        <w:rPr>
          <w:rFonts w:ascii="Book Antiqua" w:hAnsi="Book Antiqua" w:cs="Times New Roman" w:hint="eastAsia"/>
          <w:sz w:val="22"/>
        </w:rPr>
        <w:t>the</w:t>
      </w:r>
      <w:r>
        <w:rPr>
          <w:rFonts w:ascii="Book Antiqua" w:hAnsi="Book Antiqua" w:cs="Times New Roman"/>
          <w:sz w:val="22"/>
        </w:rPr>
        <w:t xml:space="preserve"> </w:t>
      </w:r>
      <w:proofErr w:type="spellStart"/>
      <w:r>
        <w:rPr>
          <w:rFonts w:ascii="Book Antiqua" w:hAnsi="Book Antiqua" w:cs="Times New Roman"/>
          <w:sz w:val="22"/>
        </w:rPr>
        <w:t>vulverable</w:t>
      </w:r>
      <w:proofErr w:type="spellEnd"/>
      <w:r>
        <w:rPr>
          <w:rFonts w:ascii="Book Antiqua" w:hAnsi="Book Antiqua" w:cs="Times New Roman"/>
          <w:sz w:val="22"/>
        </w:rPr>
        <w:t xml:space="preserve"> groups, into more distressed situations</w:t>
      </w:r>
      <w:r w:rsidRPr="00EF1F73">
        <w:rPr>
          <w:rFonts w:ascii="Book Antiqua" w:hAnsi="Book Antiqua" w:cs="Times New Roman"/>
          <w:sz w:val="22"/>
        </w:rPr>
        <w:t xml:space="preserve">. </w:t>
      </w:r>
      <w:r>
        <w:rPr>
          <w:rFonts w:ascii="Book Antiqua" w:hAnsi="Book Antiqua" w:cs="Times New Roman"/>
          <w:sz w:val="22"/>
        </w:rPr>
        <w:t xml:space="preserve">The impacts on the agricultural sector, which is already vulnerable due to land degradation and climate change risks, need to be addressed with urgency given the close linkages of the sector with food and nutrition security as well as livelihoods. Mechanization solutions can play a key role in enabling recovery of the agricultural sector in Central Asian countries from the adverse impacts of the Covid-19 pandemic and building resilience to future shocks. </w:t>
      </w:r>
    </w:p>
    <w:p w14:paraId="671651FF" w14:textId="77777777" w:rsidR="00E05D03" w:rsidRPr="00677ED9" w:rsidRDefault="00E05D03" w:rsidP="00C334FD">
      <w:pPr>
        <w:rPr>
          <w:rFonts w:ascii="Book Antiqua" w:hAnsi="Book Antiqua"/>
          <w:sz w:val="22"/>
        </w:rPr>
      </w:pPr>
    </w:p>
    <w:p w14:paraId="5E548BB6" w14:textId="1C4654EA" w:rsidR="0038321A" w:rsidRPr="00677ED9" w:rsidRDefault="00955F80" w:rsidP="00F461C4">
      <w:pPr>
        <w:rPr>
          <w:rFonts w:ascii="Book Antiqua" w:hAnsi="Book Antiqua"/>
          <w:sz w:val="22"/>
        </w:rPr>
      </w:pPr>
      <w:r>
        <w:rPr>
          <w:rFonts w:ascii="Book Antiqua" w:hAnsi="Book Antiqua"/>
          <w:sz w:val="22"/>
        </w:rPr>
        <w:t xml:space="preserve">To enhance </w:t>
      </w:r>
      <w:r w:rsidR="00B56F8E">
        <w:rPr>
          <w:rFonts w:ascii="Book Antiqua" w:hAnsi="Book Antiqua"/>
          <w:sz w:val="22"/>
        </w:rPr>
        <w:t xml:space="preserve">mechanization for </w:t>
      </w:r>
      <w:r>
        <w:rPr>
          <w:rFonts w:ascii="Book Antiqua" w:hAnsi="Book Antiqua"/>
          <w:sz w:val="22"/>
        </w:rPr>
        <w:t>climate resilience in Central Asian countries</w:t>
      </w:r>
      <w:r w:rsidR="00FF6006">
        <w:rPr>
          <w:rFonts w:ascii="Book Antiqua" w:hAnsi="Book Antiqua"/>
          <w:sz w:val="22"/>
        </w:rPr>
        <w:t xml:space="preserve"> through knowledge sharing and capacity building</w:t>
      </w:r>
      <w:r>
        <w:rPr>
          <w:rFonts w:ascii="Book Antiqua" w:hAnsi="Book Antiqua"/>
          <w:sz w:val="22"/>
        </w:rPr>
        <w:t>, e</w:t>
      </w:r>
      <w:r w:rsidR="00C4329A">
        <w:rPr>
          <w:rFonts w:ascii="Book Antiqua" w:hAnsi="Book Antiqua"/>
          <w:sz w:val="22"/>
        </w:rPr>
        <w:t xml:space="preserve">xpertise and experiences </w:t>
      </w:r>
      <w:r w:rsidR="000F0A50">
        <w:rPr>
          <w:rFonts w:ascii="Book Antiqua" w:hAnsi="Book Antiqua" w:hint="eastAsia"/>
          <w:sz w:val="22"/>
        </w:rPr>
        <w:t>from</w:t>
      </w:r>
      <w:r w:rsidR="000F0A50">
        <w:rPr>
          <w:rFonts w:ascii="Book Antiqua" w:hAnsi="Book Antiqua"/>
          <w:sz w:val="22"/>
        </w:rPr>
        <w:t xml:space="preserve"> different </w:t>
      </w:r>
      <w:r w:rsidR="005C691E">
        <w:rPr>
          <w:rFonts w:ascii="Book Antiqua" w:hAnsi="Book Antiqua"/>
          <w:sz w:val="22"/>
        </w:rPr>
        <w:t xml:space="preserve">backgrounds </w:t>
      </w:r>
      <w:r w:rsidR="000F0A50">
        <w:rPr>
          <w:rFonts w:ascii="Book Antiqua" w:hAnsi="Book Antiqua"/>
          <w:sz w:val="22"/>
        </w:rPr>
        <w:t xml:space="preserve">will </w:t>
      </w:r>
      <w:r w:rsidR="00C4329A">
        <w:rPr>
          <w:rFonts w:ascii="Book Antiqua" w:hAnsi="Book Antiqua"/>
          <w:sz w:val="22"/>
        </w:rPr>
        <w:t xml:space="preserve">be shared via the </w:t>
      </w:r>
      <w:r w:rsidR="006C0071">
        <w:rPr>
          <w:rFonts w:ascii="Book Antiqua" w:hAnsi="Book Antiqua"/>
          <w:sz w:val="22"/>
        </w:rPr>
        <w:t xml:space="preserve">training </w:t>
      </w:r>
      <w:r w:rsidR="00C4329A">
        <w:rPr>
          <w:rFonts w:ascii="Book Antiqua" w:hAnsi="Book Antiqua"/>
          <w:sz w:val="22"/>
        </w:rPr>
        <w:t>workshop</w:t>
      </w:r>
      <w:r w:rsidR="00953984">
        <w:rPr>
          <w:rFonts w:ascii="Book Antiqua" w:hAnsi="Book Antiqua"/>
          <w:sz w:val="22"/>
        </w:rPr>
        <w:t xml:space="preserve"> which will </w:t>
      </w:r>
      <w:r w:rsidR="00DB2A06" w:rsidRPr="00677ED9">
        <w:rPr>
          <w:rFonts w:ascii="Book Antiqua" w:hAnsi="Book Antiqua"/>
          <w:sz w:val="22"/>
        </w:rPr>
        <w:t xml:space="preserve">expose </w:t>
      </w:r>
      <w:r w:rsidR="00B56F8E">
        <w:rPr>
          <w:rFonts w:ascii="Book Antiqua" w:hAnsi="Book Antiqua"/>
          <w:sz w:val="22"/>
        </w:rPr>
        <w:t xml:space="preserve">the </w:t>
      </w:r>
      <w:r w:rsidR="00C4329A">
        <w:rPr>
          <w:rFonts w:ascii="Book Antiqua" w:hAnsi="Book Antiqua"/>
          <w:sz w:val="22"/>
        </w:rPr>
        <w:t xml:space="preserve">audience </w:t>
      </w:r>
      <w:r w:rsidR="00A31500" w:rsidRPr="00677ED9">
        <w:rPr>
          <w:rFonts w:ascii="Book Antiqua" w:hAnsi="Book Antiqua"/>
          <w:sz w:val="22"/>
        </w:rPr>
        <w:t xml:space="preserve">to </w:t>
      </w:r>
      <w:r w:rsidR="00B56F8E">
        <w:rPr>
          <w:rFonts w:ascii="Book Antiqua" w:hAnsi="Book Antiqua"/>
          <w:sz w:val="22"/>
        </w:rPr>
        <w:t xml:space="preserve">innovative </w:t>
      </w:r>
      <w:r w:rsidR="00C4329A">
        <w:rPr>
          <w:rFonts w:ascii="Book Antiqua" w:hAnsi="Book Antiqua"/>
          <w:sz w:val="22"/>
        </w:rPr>
        <w:t>techno</w:t>
      </w:r>
      <w:r w:rsidR="00BC6F2E">
        <w:rPr>
          <w:rFonts w:ascii="Book Antiqua" w:hAnsi="Book Antiqua"/>
          <w:sz w:val="22"/>
        </w:rPr>
        <w:t xml:space="preserve">logies </w:t>
      </w:r>
      <w:r w:rsidR="00C4329A">
        <w:rPr>
          <w:rFonts w:ascii="Book Antiqua" w:hAnsi="Book Antiqua"/>
          <w:sz w:val="22"/>
        </w:rPr>
        <w:t xml:space="preserve">and good practices in </w:t>
      </w:r>
      <w:r w:rsidR="00DB2A06" w:rsidRPr="00677ED9">
        <w:rPr>
          <w:rFonts w:ascii="Book Antiqua" w:hAnsi="Book Antiqua"/>
          <w:sz w:val="22"/>
        </w:rPr>
        <w:t xml:space="preserve">water </w:t>
      </w:r>
      <w:r w:rsidR="00927DBD">
        <w:rPr>
          <w:rFonts w:ascii="Book Antiqua" w:hAnsi="Book Antiqua"/>
          <w:sz w:val="22"/>
        </w:rPr>
        <w:t>efficient application</w:t>
      </w:r>
      <w:r w:rsidR="00C4329A">
        <w:rPr>
          <w:rFonts w:ascii="Book Antiqua" w:hAnsi="Book Antiqua"/>
          <w:sz w:val="22"/>
        </w:rPr>
        <w:t xml:space="preserve">, </w:t>
      </w:r>
      <w:r w:rsidR="005B44B3">
        <w:rPr>
          <w:rFonts w:ascii="Book Antiqua" w:hAnsi="Book Antiqua"/>
          <w:sz w:val="22"/>
        </w:rPr>
        <w:t>C</w:t>
      </w:r>
      <w:r w:rsidR="00414D35">
        <w:rPr>
          <w:rFonts w:ascii="Book Antiqua" w:hAnsi="Book Antiqua"/>
          <w:sz w:val="22"/>
        </w:rPr>
        <w:t xml:space="preserve">onservation </w:t>
      </w:r>
      <w:r w:rsidR="005B44B3">
        <w:rPr>
          <w:rFonts w:ascii="Book Antiqua" w:hAnsi="Book Antiqua"/>
          <w:sz w:val="22"/>
        </w:rPr>
        <w:t>A</w:t>
      </w:r>
      <w:r w:rsidR="00414D35">
        <w:rPr>
          <w:rFonts w:ascii="Book Antiqua" w:hAnsi="Book Antiqua"/>
          <w:sz w:val="22"/>
        </w:rPr>
        <w:t>gric</w:t>
      </w:r>
      <w:r w:rsidR="00BC6F2E">
        <w:rPr>
          <w:rFonts w:ascii="Book Antiqua" w:hAnsi="Book Antiqua"/>
          <w:sz w:val="22"/>
        </w:rPr>
        <w:t>ulture</w:t>
      </w:r>
      <w:r w:rsidR="00414D35">
        <w:rPr>
          <w:rFonts w:ascii="Book Antiqua" w:hAnsi="Book Antiqua"/>
          <w:sz w:val="22"/>
        </w:rPr>
        <w:t xml:space="preserve">, </w:t>
      </w:r>
      <w:r w:rsidR="00B56F8E">
        <w:rPr>
          <w:rFonts w:ascii="Book Antiqua" w:hAnsi="Book Antiqua"/>
          <w:sz w:val="22"/>
        </w:rPr>
        <w:t xml:space="preserve">and </w:t>
      </w:r>
      <w:r w:rsidR="00414D35">
        <w:rPr>
          <w:rFonts w:ascii="Book Antiqua" w:hAnsi="Book Antiqua"/>
          <w:sz w:val="22"/>
        </w:rPr>
        <w:t>post-harvest treatment amo</w:t>
      </w:r>
      <w:r w:rsidR="00BC6F2E">
        <w:rPr>
          <w:rFonts w:ascii="Book Antiqua" w:hAnsi="Book Antiqua"/>
          <w:sz w:val="22"/>
        </w:rPr>
        <w:t>n</w:t>
      </w:r>
      <w:r w:rsidR="00414D35">
        <w:rPr>
          <w:rFonts w:ascii="Book Antiqua" w:hAnsi="Book Antiqua"/>
          <w:sz w:val="22"/>
        </w:rPr>
        <w:t xml:space="preserve">g others. </w:t>
      </w:r>
    </w:p>
    <w:p w14:paraId="6C80AA6B" w14:textId="77777777" w:rsidR="00C334FD" w:rsidRPr="004609E7" w:rsidRDefault="00C334FD" w:rsidP="00C93F04">
      <w:pPr>
        <w:rPr>
          <w:rFonts w:ascii="Book Antiqua" w:hAnsi="Book Antiqua"/>
        </w:rPr>
      </w:pPr>
    </w:p>
    <w:p w14:paraId="1F16BAE4" w14:textId="77777777" w:rsidR="00C93F04" w:rsidRPr="004609E7" w:rsidRDefault="00C93F04" w:rsidP="00C93F04">
      <w:pPr>
        <w:widowControl/>
        <w:spacing w:before="100" w:beforeAutospacing="1" w:after="100" w:afterAutospacing="1"/>
        <w:contextualSpacing/>
        <w:jc w:val="left"/>
        <w:rPr>
          <w:rFonts w:ascii="Book Antiqua" w:eastAsia="DengXian" w:hAnsi="Book Antiqua" w:cs="Times New Roman"/>
          <w:b/>
          <w:sz w:val="24"/>
          <w:szCs w:val="24"/>
        </w:rPr>
      </w:pPr>
      <w:bookmarkStart w:id="1" w:name="_GoBack"/>
      <w:bookmarkEnd w:id="1"/>
    </w:p>
    <w:p w14:paraId="460C8595" w14:textId="77777777" w:rsidR="00590466" w:rsidRPr="004609E7" w:rsidRDefault="006F7BC6" w:rsidP="00F54778">
      <w:pPr>
        <w:widowControl/>
        <w:numPr>
          <w:ilvl w:val="0"/>
          <w:numId w:val="1"/>
        </w:numPr>
        <w:spacing w:before="100" w:beforeAutospacing="1" w:after="100" w:afterAutospacing="1"/>
        <w:ind w:left="357" w:hanging="357"/>
        <w:contextualSpacing/>
        <w:jc w:val="left"/>
        <w:rPr>
          <w:rFonts w:ascii="Book Antiqua" w:eastAsia="DengXian" w:hAnsi="Book Antiqua" w:cs="Times New Roman"/>
          <w:b/>
          <w:sz w:val="24"/>
          <w:szCs w:val="24"/>
        </w:rPr>
      </w:pPr>
      <w:r w:rsidRPr="004609E7">
        <w:rPr>
          <w:rFonts w:ascii="Book Antiqua" w:eastAsia="DengXian" w:hAnsi="Book Antiqua" w:cs="Times New Roman"/>
          <w:b/>
          <w:sz w:val="24"/>
          <w:szCs w:val="24"/>
        </w:rPr>
        <w:t>Objectives</w:t>
      </w:r>
    </w:p>
    <w:p w14:paraId="696D8D47" w14:textId="77777777" w:rsidR="00F54778" w:rsidRPr="004609E7" w:rsidRDefault="00F54778" w:rsidP="00F54778">
      <w:pPr>
        <w:widowControl/>
        <w:spacing w:before="100" w:beforeAutospacing="1" w:after="100" w:afterAutospacing="1"/>
        <w:ind w:left="357"/>
        <w:contextualSpacing/>
        <w:jc w:val="left"/>
        <w:rPr>
          <w:rFonts w:ascii="Book Antiqua" w:eastAsia="DengXian" w:hAnsi="Book Antiqua" w:cs="Times New Roman"/>
          <w:b/>
          <w:sz w:val="24"/>
          <w:szCs w:val="24"/>
        </w:rPr>
      </w:pPr>
    </w:p>
    <w:p w14:paraId="2AD1C911" w14:textId="77777777" w:rsidR="00590466" w:rsidRPr="00677ED9" w:rsidRDefault="00590466" w:rsidP="005F7911">
      <w:pPr>
        <w:spacing w:before="100" w:beforeAutospacing="1" w:after="100" w:afterAutospacing="1" w:line="276" w:lineRule="auto"/>
        <w:rPr>
          <w:rFonts w:ascii="Book Antiqua" w:hAnsi="Book Antiqua" w:cs="Times New Roman"/>
          <w:sz w:val="22"/>
        </w:rPr>
      </w:pPr>
      <w:r w:rsidRPr="00677ED9">
        <w:rPr>
          <w:rFonts w:ascii="Book Antiqua" w:hAnsi="Book Antiqua" w:cs="Times New Roman"/>
          <w:sz w:val="22"/>
        </w:rPr>
        <w:t>The training workshop is expected to achieve the following objectives:</w:t>
      </w:r>
    </w:p>
    <w:p w14:paraId="2CDA4D2C" w14:textId="54C94B6D" w:rsidR="00977A32" w:rsidRPr="00677ED9" w:rsidRDefault="00977A32" w:rsidP="005F7911">
      <w:pPr>
        <w:widowControl/>
        <w:numPr>
          <w:ilvl w:val="0"/>
          <w:numId w:val="3"/>
        </w:numPr>
        <w:spacing w:before="100" w:beforeAutospacing="1" w:after="480" w:line="276" w:lineRule="auto"/>
        <w:contextualSpacing/>
        <w:rPr>
          <w:rFonts w:ascii="Book Antiqua" w:eastAsia="DengXian" w:hAnsi="Book Antiqua" w:cs="Times New Roman"/>
          <w:sz w:val="22"/>
        </w:rPr>
      </w:pPr>
      <w:r w:rsidRPr="00677ED9">
        <w:rPr>
          <w:rFonts w:ascii="Book Antiqua" w:eastAsia="DengXian" w:hAnsi="Book Antiqua" w:cs="Times New Roman"/>
          <w:sz w:val="22"/>
        </w:rPr>
        <w:t xml:space="preserve">To promote </w:t>
      </w:r>
      <w:r w:rsidR="006C0071">
        <w:rPr>
          <w:rFonts w:ascii="Book Antiqua" w:eastAsia="DengXian" w:hAnsi="Book Antiqua" w:cs="Times New Roman"/>
          <w:sz w:val="22"/>
        </w:rPr>
        <w:t xml:space="preserve">a </w:t>
      </w:r>
      <w:r w:rsidRPr="00677ED9">
        <w:rPr>
          <w:rFonts w:ascii="Book Antiqua" w:eastAsia="DengXian" w:hAnsi="Book Antiqua" w:cs="Times New Roman"/>
          <w:sz w:val="22"/>
        </w:rPr>
        <w:t xml:space="preserve">better understanding of </w:t>
      </w:r>
      <w:r w:rsidR="00414D35">
        <w:rPr>
          <w:rFonts w:ascii="Book Antiqua" w:eastAsia="DengXian" w:hAnsi="Book Antiqua" w:cs="Times New Roman"/>
          <w:sz w:val="22"/>
        </w:rPr>
        <w:t xml:space="preserve">climate smart mechanization </w:t>
      </w:r>
      <w:r w:rsidRPr="00677ED9">
        <w:rPr>
          <w:rFonts w:ascii="Book Antiqua" w:eastAsia="DengXian" w:hAnsi="Book Antiqua" w:cs="Times New Roman"/>
          <w:sz w:val="22"/>
        </w:rPr>
        <w:t>technologies</w:t>
      </w:r>
      <w:r w:rsidR="00576259">
        <w:rPr>
          <w:rFonts w:ascii="Book Antiqua" w:eastAsia="DengXian" w:hAnsi="Book Antiqua" w:cs="Times New Roman"/>
          <w:sz w:val="22"/>
        </w:rPr>
        <w:t xml:space="preserve"> and field pra</w:t>
      </w:r>
      <w:r w:rsidR="007E2252">
        <w:rPr>
          <w:rFonts w:ascii="Book Antiqua" w:eastAsia="DengXian" w:hAnsi="Book Antiqua" w:cs="Times New Roman"/>
          <w:sz w:val="22"/>
        </w:rPr>
        <w:t xml:space="preserve">ctices in </w:t>
      </w:r>
      <w:r w:rsidR="00DE1C31">
        <w:rPr>
          <w:rFonts w:ascii="Book Antiqua" w:eastAsia="DengXian" w:hAnsi="Book Antiqua" w:cs="Times New Roman"/>
          <w:sz w:val="22"/>
        </w:rPr>
        <w:t xml:space="preserve">the </w:t>
      </w:r>
      <w:r w:rsidR="007E2252">
        <w:rPr>
          <w:rFonts w:ascii="Book Antiqua" w:eastAsia="DengXian" w:hAnsi="Book Antiqua" w:cs="Times New Roman"/>
          <w:sz w:val="22"/>
        </w:rPr>
        <w:t xml:space="preserve">particular </w:t>
      </w:r>
      <w:r w:rsidR="00DE1C31">
        <w:rPr>
          <w:rFonts w:ascii="Book Antiqua" w:eastAsia="DengXian" w:hAnsi="Book Antiqua" w:cs="Times New Roman"/>
          <w:sz w:val="22"/>
        </w:rPr>
        <w:t xml:space="preserve">of </w:t>
      </w:r>
      <w:r w:rsidR="007E2252">
        <w:rPr>
          <w:rFonts w:ascii="Book Antiqua" w:eastAsia="DengXian" w:hAnsi="Book Antiqua" w:cs="Times New Roman"/>
          <w:sz w:val="22"/>
        </w:rPr>
        <w:t>Central Asian countries</w:t>
      </w:r>
      <w:r w:rsidRPr="00677ED9">
        <w:rPr>
          <w:rFonts w:ascii="Book Antiqua" w:eastAsia="DengXian" w:hAnsi="Book Antiqua" w:cs="Times New Roman"/>
          <w:sz w:val="22"/>
        </w:rPr>
        <w:t>;</w:t>
      </w:r>
    </w:p>
    <w:p w14:paraId="4267A796" w14:textId="77777777" w:rsidR="00DE1C31" w:rsidRDefault="00DE1C31" w:rsidP="00DE1C31">
      <w:pPr>
        <w:widowControl/>
        <w:numPr>
          <w:ilvl w:val="0"/>
          <w:numId w:val="3"/>
        </w:numPr>
        <w:spacing w:before="100" w:beforeAutospacing="1" w:after="480" w:line="276" w:lineRule="auto"/>
        <w:contextualSpacing/>
        <w:rPr>
          <w:rFonts w:ascii="Book Antiqua" w:eastAsia="DengXian" w:hAnsi="Book Antiqua" w:cs="Times New Roman"/>
          <w:sz w:val="22"/>
        </w:rPr>
      </w:pPr>
      <w:r>
        <w:rPr>
          <w:rFonts w:ascii="Book Antiqua" w:eastAsia="DengXian" w:hAnsi="Book Antiqua" w:cs="Times New Roman"/>
          <w:sz w:val="22"/>
        </w:rPr>
        <w:t>To provide a platform for knowledge and information sharing on climate smart mechanization amongst Central Asian countries;</w:t>
      </w:r>
    </w:p>
    <w:p w14:paraId="4DCF6EA5" w14:textId="495F7DA6" w:rsidR="00590466" w:rsidRPr="00677ED9" w:rsidRDefault="00590466" w:rsidP="005F7911">
      <w:pPr>
        <w:widowControl/>
        <w:numPr>
          <w:ilvl w:val="0"/>
          <w:numId w:val="3"/>
        </w:numPr>
        <w:spacing w:before="100" w:beforeAutospacing="1" w:after="600" w:line="276" w:lineRule="auto"/>
        <w:contextualSpacing/>
        <w:rPr>
          <w:rFonts w:ascii="Book Antiqua" w:eastAsia="DengXian" w:hAnsi="Book Antiqua" w:cs="Times New Roman"/>
          <w:sz w:val="22"/>
        </w:rPr>
      </w:pPr>
      <w:r w:rsidRPr="00677ED9">
        <w:rPr>
          <w:rFonts w:ascii="Book Antiqua" w:eastAsia="DengXian" w:hAnsi="Book Antiqua" w:cs="Times New Roman"/>
          <w:sz w:val="22"/>
        </w:rPr>
        <w:t>To explore opportunities for collaboration</w:t>
      </w:r>
      <w:r w:rsidR="004609E7" w:rsidRPr="00677ED9">
        <w:rPr>
          <w:rFonts w:ascii="Book Antiqua" w:eastAsia="DengXian" w:hAnsi="Book Antiqua" w:cs="Times New Roman"/>
          <w:sz w:val="22"/>
        </w:rPr>
        <w:t xml:space="preserve"> amo</w:t>
      </w:r>
      <w:r w:rsidR="00AA13FB" w:rsidRPr="00677ED9">
        <w:rPr>
          <w:rFonts w:ascii="Book Antiqua" w:eastAsia="DengXian" w:hAnsi="Book Antiqua" w:cs="Times New Roman"/>
          <w:sz w:val="22"/>
        </w:rPr>
        <w:t xml:space="preserve">ng partners on </w:t>
      </w:r>
      <w:r w:rsidR="003C2D55">
        <w:rPr>
          <w:rFonts w:ascii="Book Antiqua" w:eastAsia="DengXian" w:hAnsi="Book Antiqua" w:cs="Times New Roman"/>
          <w:sz w:val="22"/>
        </w:rPr>
        <w:t xml:space="preserve">climate smart mechanization </w:t>
      </w:r>
      <w:r w:rsidR="00AA13FB" w:rsidRPr="00677ED9">
        <w:rPr>
          <w:rFonts w:ascii="Book Antiqua" w:eastAsia="DengXian" w:hAnsi="Book Antiqua" w:cs="Times New Roman"/>
          <w:sz w:val="22"/>
        </w:rPr>
        <w:t xml:space="preserve">technologies and field practices to promote </w:t>
      </w:r>
      <w:r w:rsidR="006C0071" w:rsidRPr="00677ED9">
        <w:rPr>
          <w:rFonts w:ascii="Book Antiqua" w:eastAsia="DengXian" w:hAnsi="Book Antiqua" w:cs="Times New Roman"/>
          <w:sz w:val="22"/>
        </w:rPr>
        <w:t>technolog</w:t>
      </w:r>
      <w:r w:rsidR="006C0071">
        <w:rPr>
          <w:rFonts w:ascii="Book Antiqua" w:eastAsia="DengXian" w:hAnsi="Book Antiqua" w:cs="Times New Roman"/>
          <w:sz w:val="22"/>
        </w:rPr>
        <w:t>y</w:t>
      </w:r>
      <w:r w:rsidR="006C0071" w:rsidRPr="00677ED9">
        <w:rPr>
          <w:rFonts w:ascii="Book Antiqua" w:eastAsia="DengXian" w:hAnsi="Book Antiqua" w:cs="Times New Roman"/>
          <w:sz w:val="22"/>
        </w:rPr>
        <w:t xml:space="preserve"> </w:t>
      </w:r>
      <w:r w:rsidR="005F7911" w:rsidRPr="00677ED9">
        <w:rPr>
          <w:rFonts w:ascii="Book Antiqua" w:eastAsia="DengXian" w:hAnsi="Book Antiqua" w:cs="Times New Roman"/>
          <w:sz w:val="22"/>
        </w:rPr>
        <w:t xml:space="preserve">transfer, </w:t>
      </w:r>
      <w:r w:rsidR="00AA13FB" w:rsidRPr="00677ED9">
        <w:rPr>
          <w:rFonts w:ascii="Book Antiqua" w:eastAsia="DengXian" w:hAnsi="Book Antiqua" w:cs="Times New Roman"/>
          <w:sz w:val="22"/>
        </w:rPr>
        <w:t xml:space="preserve">trade and investment. </w:t>
      </w:r>
    </w:p>
    <w:p w14:paraId="29D48BBB" w14:textId="77777777" w:rsidR="006F7BC6" w:rsidRPr="004609E7" w:rsidRDefault="006F7BC6" w:rsidP="006F7BC6">
      <w:pPr>
        <w:pStyle w:val="ListParagraph"/>
        <w:widowControl/>
        <w:numPr>
          <w:ilvl w:val="0"/>
          <w:numId w:val="1"/>
        </w:numPr>
        <w:spacing w:before="360" w:after="100" w:afterAutospacing="1"/>
        <w:ind w:firstLineChars="0"/>
        <w:contextualSpacing/>
        <w:jc w:val="left"/>
        <w:rPr>
          <w:rFonts w:ascii="Book Antiqua" w:hAnsi="Book Antiqua"/>
          <w:b/>
          <w:sz w:val="24"/>
          <w:szCs w:val="24"/>
        </w:rPr>
      </w:pPr>
      <w:r w:rsidRPr="004609E7">
        <w:rPr>
          <w:rFonts w:ascii="Book Antiqua" w:hAnsi="Book Antiqua"/>
          <w:b/>
          <w:sz w:val="24"/>
          <w:szCs w:val="24"/>
        </w:rPr>
        <w:t>Organization and Participation</w:t>
      </w:r>
    </w:p>
    <w:p w14:paraId="5A014BF7" w14:textId="131860C8" w:rsidR="00991765" w:rsidRDefault="006C0071">
      <w:pPr>
        <w:spacing w:before="100" w:beforeAutospacing="1" w:after="240" w:line="300" w:lineRule="auto"/>
        <w:rPr>
          <w:rFonts w:ascii="Book Antiqua" w:hAnsi="Book Antiqua" w:cs="Times New Roman"/>
          <w:bCs/>
          <w:sz w:val="22"/>
        </w:rPr>
      </w:pPr>
      <w:r>
        <w:rPr>
          <w:rFonts w:ascii="Book Antiqua" w:hAnsi="Book Antiqua" w:cs="Times New Roman"/>
          <w:bCs/>
          <w:sz w:val="22"/>
        </w:rPr>
        <w:t>T</w:t>
      </w:r>
      <w:r w:rsidR="00DF31D6" w:rsidRPr="00677ED9">
        <w:rPr>
          <w:rFonts w:ascii="Book Antiqua" w:hAnsi="Book Antiqua" w:cs="Times New Roman"/>
          <w:bCs/>
          <w:sz w:val="22"/>
        </w:rPr>
        <w:t>he trainin</w:t>
      </w:r>
      <w:r w:rsidR="00A64472">
        <w:rPr>
          <w:rFonts w:ascii="Book Antiqua" w:hAnsi="Book Antiqua" w:cs="Times New Roman"/>
          <w:bCs/>
          <w:sz w:val="22"/>
        </w:rPr>
        <w:t xml:space="preserve">g workshop will be organized </w:t>
      </w:r>
      <w:r w:rsidR="00074833">
        <w:rPr>
          <w:rFonts w:ascii="Book Antiqua" w:hAnsi="Book Antiqua" w:cs="Times New Roman"/>
          <w:bCs/>
          <w:sz w:val="22"/>
        </w:rPr>
        <w:t xml:space="preserve">through </w:t>
      </w:r>
      <w:r>
        <w:rPr>
          <w:rFonts w:ascii="Book Antiqua" w:hAnsi="Book Antiqua" w:cs="Times New Roman"/>
          <w:bCs/>
          <w:sz w:val="22"/>
        </w:rPr>
        <w:t>online/</w:t>
      </w:r>
      <w:r w:rsidR="00A64472">
        <w:rPr>
          <w:rFonts w:ascii="Book Antiqua" w:hAnsi="Book Antiqua" w:cs="Times New Roman"/>
          <w:bCs/>
          <w:sz w:val="22"/>
        </w:rPr>
        <w:t xml:space="preserve">virtual modality </w:t>
      </w:r>
      <w:r>
        <w:rPr>
          <w:rFonts w:ascii="Book Antiqua" w:hAnsi="Book Antiqua" w:cs="Times New Roman"/>
          <w:bCs/>
          <w:sz w:val="22"/>
        </w:rPr>
        <w:t xml:space="preserve">as </w:t>
      </w:r>
      <w:r w:rsidR="00074833">
        <w:rPr>
          <w:rFonts w:ascii="Book Antiqua" w:hAnsi="Book Antiqua" w:cs="Times New Roman"/>
          <w:bCs/>
          <w:sz w:val="22"/>
        </w:rPr>
        <w:t>a joint effort</w:t>
      </w:r>
      <w:r w:rsidR="00A64472">
        <w:rPr>
          <w:rFonts w:ascii="Book Antiqua" w:hAnsi="Book Antiqua" w:cs="Times New Roman"/>
          <w:bCs/>
          <w:sz w:val="22"/>
        </w:rPr>
        <w:t xml:space="preserve"> of </w:t>
      </w:r>
      <w:r w:rsidR="00966113">
        <w:rPr>
          <w:rFonts w:ascii="Book Antiqua" w:hAnsi="Book Antiqua" w:cs="Times New Roman"/>
          <w:bCs/>
          <w:sz w:val="22"/>
        </w:rPr>
        <w:t xml:space="preserve">ESCAP-CSAM, </w:t>
      </w:r>
      <w:r w:rsidR="00A64472" w:rsidRPr="00677ED9">
        <w:rPr>
          <w:rFonts w:ascii="Book Antiqua" w:hAnsi="Book Antiqua" w:cs="Times New Roman"/>
          <w:bCs/>
          <w:sz w:val="22"/>
        </w:rPr>
        <w:t>Admin</w:t>
      </w:r>
      <w:r w:rsidR="00C549D0">
        <w:rPr>
          <w:rFonts w:ascii="Book Antiqua" w:hAnsi="Book Antiqua" w:cs="Times New Roman"/>
          <w:bCs/>
          <w:sz w:val="22"/>
        </w:rPr>
        <w:t xml:space="preserve">istrative Committee of </w:t>
      </w:r>
      <w:proofErr w:type="spellStart"/>
      <w:r w:rsidR="00C549D0">
        <w:rPr>
          <w:rFonts w:ascii="Book Antiqua" w:hAnsi="Book Antiqua" w:cs="Times New Roman"/>
          <w:bCs/>
          <w:sz w:val="22"/>
        </w:rPr>
        <w:t>Yangling</w:t>
      </w:r>
      <w:proofErr w:type="spellEnd"/>
      <w:r w:rsidR="00C549D0">
        <w:rPr>
          <w:rFonts w:ascii="Book Antiqua" w:hAnsi="Book Antiqua" w:cs="Times New Roman"/>
          <w:bCs/>
          <w:sz w:val="22"/>
        </w:rPr>
        <w:t xml:space="preserve"> </w:t>
      </w:r>
      <w:r w:rsidR="00A64472" w:rsidRPr="00677ED9">
        <w:rPr>
          <w:rFonts w:ascii="Book Antiqua" w:hAnsi="Book Antiqua" w:cs="Times New Roman"/>
          <w:bCs/>
          <w:sz w:val="22"/>
        </w:rPr>
        <w:t>Agricultural High-Tech Industry Zone</w:t>
      </w:r>
      <w:r w:rsidR="00813F63">
        <w:rPr>
          <w:rFonts w:ascii="Book Antiqua" w:hAnsi="Book Antiqua" w:cs="Times New Roman"/>
          <w:bCs/>
          <w:sz w:val="22"/>
        </w:rPr>
        <w:t xml:space="preserve"> of China </w:t>
      </w:r>
      <w:r>
        <w:rPr>
          <w:rFonts w:ascii="Book Antiqua" w:hAnsi="Book Antiqua" w:cs="Times New Roman"/>
          <w:bCs/>
          <w:sz w:val="22"/>
        </w:rPr>
        <w:t>and WFP China</w:t>
      </w:r>
      <w:r w:rsidRPr="00677ED9">
        <w:rPr>
          <w:rFonts w:ascii="Book Antiqua" w:hAnsi="Book Antiqua" w:cs="Times New Roman"/>
          <w:bCs/>
          <w:sz w:val="22"/>
        </w:rPr>
        <w:t xml:space="preserve"> </w:t>
      </w:r>
      <w:r w:rsidR="00813F63">
        <w:rPr>
          <w:rFonts w:ascii="Book Antiqua" w:hAnsi="Book Antiqua" w:cs="Times New Roman"/>
          <w:bCs/>
          <w:sz w:val="22"/>
        </w:rPr>
        <w:t xml:space="preserve">Office </w:t>
      </w:r>
      <w:r w:rsidR="004F2D08" w:rsidRPr="00323361">
        <w:rPr>
          <w:rFonts w:ascii="Book Antiqua" w:hAnsi="Book Antiqua" w:cs="Times New Roman"/>
          <w:bCs/>
          <w:sz w:val="22"/>
        </w:rPr>
        <w:t xml:space="preserve">on </w:t>
      </w:r>
      <w:r w:rsidR="001D1761">
        <w:rPr>
          <w:rFonts w:ascii="Book Antiqua" w:hAnsi="Book Antiqua" w:cs="Times New Roman"/>
          <w:bCs/>
          <w:sz w:val="22"/>
        </w:rPr>
        <w:t>30</w:t>
      </w:r>
      <w:r w:rsidR="001D1761" w:rsidRPr="001D1761">
        <w:rPr>
          <w:rFonts w:ascii="Book Antiqua" w:hAnsi="Book Antiqua" w:cs="Times New Roman"/>
          <w:bCs/>
          <w:sz w:val="22"/>
          <w:vertAlign w:val="superscript"/>
        </w:rPr>
        <w:t>th</w:t>
      </w:r>
      <w:r w:rsidR="001D1761">
        <w:rPr>
          <w:rFonts w:ascii="Book Antiqua" w:hAnsi="Book Antiqua" w:cs="Times New Roman"/>
          <w:bCs/>
          <w:sz w:val="22"/>
        </w:rPr>
        <w:t xml:space="preserve"> </w:t>
      </w:r>
      <w:r w:rsidR="008A6BEC" w:rsidRPr="00323361">
        <w:rPr>
          <w:rFonts w:ascii="Book Antiqua" w:hAnsi="Book Antiqua" w:cs="Times New Roman"/>
          <w:bCs/>
          <w:sz w:val="22"/>
        </w:rPr>
        <w:t>Sept</w:t>
      </w:r>
      <w:r w:rsidR="006B16F0" w:rsidRPr="00323361">
        <w:rPr>
          <w:rFonts w:ascii="Book Antiqua" w:hAnsi="Book Antiqua" w:cs="Times New Roman"/>
          <w:bCs/>
          <w:sz w:val="22"/>
        </w:rPr>
        <w:t xml:space="preserve">ember </w:t>
      </w:r>
      <w:r w:rsidR="00DF31D6" w:rsidRPr="004B1843">
        <w:rPr>
          <w:rFonts w:ascii="Book Antiqua" w:hAnsi="Book Antiqua" w:cs="Times New Roman"/>
          <w:bCs/>
          <w:sz w:val="22"/>
        </w:rPr>
        <w:t>2020</w:t>
      </w:r>
      <w:r w:rsidR="00B95073" w:rsidRPr="004B1843">
        <w:rPr>
          <w:rFonts w:ascii="Book Antiqua" w:hAnsi="Book Antiqua" w:cs="Times New Roman"/>
          <w:bCs/>
          <w:sz w:val="22"/>
        </w:rPr>
        <w:t xml:space="preserve">. </w:t>
      </w:r>
      <w:r w:rsidR="00074833" w:rsidRPr="00323361">
        <w:rPr>
          <w:rFonts w:ascii="Book Antiqua" w:hAnsi="Book Antiqua" w:cs="Times New Roman"/>
          <w:bCs/>
          <w:sz w:val="22"/>
        </w:rPr>
        <w:t>The workshop will be broadcast</w:t>
      </w:r>
      <w:r w:rsidR="00A64472" w:rsidRPr="00323361">
        <w:rPr>
          <w:rFonts w:ascii="Book Antiqua" w:hAnsi="Book Antiqua" w:cs="Times New Roman"/>
          <w:bCs/>
          <w:sz w:val="22"/>
        </w:rPr>
        <w:t xml:space="preserve"> live on </w:t>
      </w:r>
      <w:r w:rsidR="0047212D">
        <w:rPr>
          <w:rFonts w:ascii="Book Antiqua" w:hAnsi="Book Antiqua" w:cs="Times New Roman"/>
          <w:bCs/>
          <w:sz w:val="22"/>
        </w:rPr>
        <w:t xml:space="preserve">a </w:t>
      </w:r>
      <w:r w:rsidR="003C21B3">
        <w:rPr>
          <w:rFonts w:ascii="Book Antiqua" w:hAnsi="Book Antiqua" w:cs="Times New Roman" w:hint="eastAsia"/>
          <w:bCs/>
          <w:sz w:val="22"/>
        </w:rPr>
        <w:t>t</w:t>
      </w:r>
      <w:r w:rsidR="003C21B3">
        <w:rPr>
          <w:rFonts w:ascii="Book Antiqua" w:hAnsi="Book Antiqua" w:cs="Times New Roman"/>
          <w:bCs/>
          <w:sz w:val="22"/>
        </w:rPr>
        <w:t>ele-conference platform</w:t>
      </w:r>
      <w:r w:rsidR="0047212D">
        <w:rPr>
          <w:rFonts w:ascii="Book Antiqua" w:hAnsi="Book Antiqua" w:cs="Times New Roman"/>
          <w:bCs/>
          <w:sz w:val="22"/>
        </w:rPr>
        <w:t xml:space="preserve"> and details will be communicated to the nominated participants</w:t>
      </w:r>
      <w:r w:rsidR="0047212D" w:rsidRPr="0047212D">
        <w:rPr>
          <w:rFonts w:ascii="Book Antiqua" w:hAnsi="Book Antiqua" w:cs="Times New Roman"/>
          <w:bCs/>
          <w:sz w:val="22"/>
        </w:rPr>
        <w:t xml:space="preserve"> </w:t>
      </w:r>
      <w:r w:rsidR="0047212D">
        <w:rPr>
          <w:rFonts w:ascii="Book Antiqua" w:hAnsi="Book Antiqua" w:cs="Times New Roman"/>
          <w:bCs/>
          <w:sz w:val="22"/>
        </w:rPr>
        <w:t>separately</w:t>
      </w:r>
      <w:r w:rsidRPr="004B1843">
        <w:rPr>
          <w:rFonts w:ascii="Book Antiqua" w:hAnsi="Book Antiqua" w:cs="Times New Roman"/>
          <w:bCs/>
          <w:sz w:val="22"/>
        </w:rPr>
        <w:t>.</w:t>
      </w:r>
      <w:r w:rsidR="00A64472">
        <w:rPr>
          <w:rFonts w:ascii="Book Antiqua" w:hAnsi="Book Antiqua" w:cs="Times New Roman"/>
          <w:bCs/>
          <w:sz w:val="22"/>
        </w:rPr>
        <w:t xml:space="preserve"> </w:t>
      </w:r>
      <w:r>
        <w:rPr>
          <w:rFonts w:ascii="Book Antiqua" w:hAnsi="Book Antiqua" w:cs="Times New Roman"/>
          <w:bCs/>
          <w:sz w:val="22"/>
        </w:rPr>
        <w:t xml:space="preserve">The </w:t>
      </w:r>
      <w:r w:rsidR="00074833">
        <w:rPr>
          <w:rFonts w:ascii="Book Antiqua" w:hAnsi="Book Antiqua" w:cs="Times New Roman"/>
          <w:bCs/>
          <w:sz w:val="22"/>
        </w:rPr>
        <w:t>target</w:t>
      </w:r>
      <w:r w:rsidR="00A64472">
        <w:rPr>
          <w:rFonts w:ascii="Book Antiqua" w:hAnsi="Book Antiqua" w:cs="Times New Roman"/>
          <w:bCs/>
          <w:sz w:val="22"/>
        </w:rPr>
        <w:t xml:space="preserve"> audience </w:t>
      </w:r>
      <w:r w:rsidR="00DF31D6" w:rsidRPr="00677ED9">
        <w:rPr>
          <w:rFonts w:ascii="Book Antiqua" w:hAnsi="Book Antiqua" w:cs="Times New Roman"/>
          <w:bCs/>
          <w:sz w:val="22"/>
        </w:rPr>
        <w:t>includ</w:t>
      </w:r>
      <w:r>
        <w:rPr>
          <w:rFonts w:ascii="Book Antiqua" w:hAnsi="Book Antiqua" w:cs="Times New Roman"/>
          <w:bCs/>
          <w:sz w:val="22"/>
        </w:rPr>
        <w:t>es</w:t>
      </w:r>
      <w:r w:rsidR="00DF31D6" w:rsidRPr="00677ED9">
        <w:rPr>
          <w:rFonts w:ascii="Book Antiqua" w:hAnsi="Book Antiqua" w:cs="Times New Roman"/>
          <w:bCs/>
          <w:sz w:val="22"/>
        </w:rPr>
        <w:t xml:space="preserve"> representa</w:t>
      </w:r>
      <w:r w:rsidR="00B43AA1">
        <w:rPr>
          <w:rFonts w:ascii="Book Antiqua" w:hAnsi="Book Antiqua" w:cs="Times New Roman"/>
          <w:bCs/>
          <w:sz w:val="22"/>
        </w:rPr>
        <w:t>tives at</w:t>
      </w:r>
      <w:r w:rsidR="00B95073" w:rsidRPr="00677ED9">
        <w:rPr>
          <w:rFonts w:ascii="Book Antiqua" w:hAnsi="Book Antiqua" w:cs="Times New Roman"/>
          <w:bCs/>
          <w:sz w:val="22"/>
        </w:rPr>
        <w:t xml:space="preserve"> management and technical level </w:t>
      </w:r>
      <w:r w:rsidR="00A64472">
        <w:rPr>
          <w:rFonts w:ascii="Book Antiqua" w:hAnsi="Book Antiqua" w:cs="Times New Roman"/>
          <w:bCs/>
          <w:sz w:val="22"/>
        </w:rPr>
        <w:t xml:space="preserve">of </w:t>
      </w:r>
      <w:r w:rsidR="00B43AA1">
        <w:rPr>
          <w:rFonts w:ascii="Book Antiqua" w:hAnsi="Book Antiqua" w:cs="Times New Roman"/>
          <w:bCs/>
          <w:sz w:val="22"/>
        </w:rPr>
        <w:t xml:space="preserve">government institutions, research/educational institutes, civil </w:t>
      </w:r>
      <w:r>
        <w:rPr>
          <w:rFonts w:ascii="Book Antiqua" w:hAnsi="Book Antiqua" w:cs="Times New Roman"/>
          <w:bCs/>
          <w:sz w:val="22"/>
        </w:rPr>
        <w:t xml:space="preserve">society organizations </w:t>
      </w:r>
      <w:r w:rsidR="00B43AA1">
        <w:rPr>
          <w:rFonts w:ascii="Book Antiqua" w:hAnsi="Book Antiqua" w:cs="Times New Roman"/>
          <w:bCs/>
          <w:sz w:val="22"/>
        </w:rPr>
        <w:t xml:space="preserve">as well as </w:t>
      </w:r>
      <w:r>
        <w:rPr>
          <w:rFonts w:ascii="Book Antiqua" w:hAnsi="Book Antiqua" w:cs="Times New Roman"/>
          <w:bCs/>
          <w:sz w:val="22"/>
        </w:rPr>
        <w:t xml:space="preserve">the </w:t>
      </w:r>
      <w:r w:rsidR="00B43AA1">
        <w:rPr>
          <w:rFonts w:ascii="Book Antiqua" w:hAnsi="Book Antiqua" w:cs="Times New Roman"/>
          <w:bCs/>
          <w:sz w:val="22"/>
        </w:rPr>
        <w:t>private sector</w:t>
      </w:r>
      <w:r w:rsidRPr="006C0071">
        <w:rPr>
          <w:rFonts w:ascii="Book Antiqua" w:hAnsi="Book Antiqua" w:cs="Times New Roman"/>
          <w:bCs/>
          <w:sz w:val="22"/>
        </w:rPr>
        <w:t xml:space="preserve"> </w:t>
      </w:r>
      <w:r>
        <w:rPr>
          <w:rFonts w:ascii="Book Antiqua" w:hAnsi="Book Antiqua" w:cs="Times New Roman"/>
          <w:bCs/>
          <w:sz w:val="22"/>
        </w:rPr>
        <w:t>from Central Asian countries</w:t>
      </w:r>
      <w:r w:rsidR="00DF31D6" w:rsidRPr="00677ED9">
        <w:rPr>
          <w:rFonts w:ascii="Book Antiqua" w:hAnsi="Book Antiqua" w:cs="Times New Roman"/>
          <w:bCs/>
          <w:sz w:val="22"/>
        </w:rPr>
        <w:t>.</w:t>
      </w:r>
      <w:r w:rsidR="00A64472">
        <w:rPr>
          <w:rFonts w:ascii="Book Antiqua" w:hAnsi="Book Antiqua" w:cs="Times New Roman"/>
          <w:bCs/>
          <w:sz w:val="22"/>
        </w:rPr>
        <w:t xml:space="preserve"> </w:t>
      </w:r>
      <w:r w:rsidR="00C4329A">
        <w:rPr>
          <w:rFonts w:ascii="Book Antiqua" w:hAnsi="Book Antiqua" w:cs="Times New Roman"/>
          <w:bCs/>
          <w:sz w:val="22"/>
        </w:rPr>
        <w:t xml:space="preserve">The event is </w:t>
      </w:r>
      <w:r w:rsidR="00C549D0">
        <w:rPr>
          <w:rFonts w:ascii="Book Antiqua" w:hAnsi="Book Antiqua" w:cs="Times New Roman"/>
          <w:bCs/>
          <w:sz w:val="22"/>
        </w:rPr>
        <w:t xml:space="preserve">also </w:t>
      </w:r>
      <w:r w:rsidR="00BD0FCA">
        <w:rPr>
          <w:rFonts w:ascii="Book Antiqua" w:hAnsi="Book Antiqua" w:cs="Times New Roman"/>
          <w:bCs/>
          <w:sz w:val="22"/>
        </w:rPr>
        <w:t xml:space="preserve">open to </w:t>
      </w:r>
      <w:r>
        <w:rPr>
          <w:rFonts w:ascii="Book Antiqua" w:hAnsi="Book Antiqua" w:cs="Times New Roman"/>
          <w:bCs/>
          <w:sz w:val="22"/>
        </w:rPr>
        <w:t xml:space="preserve">other interested </w:t>
      </w:r>
      <w:r w:rsidR="00C4329A">
        <w:rPr>
          <w:rFonts w:ascii="Book Antiqua" w:hAnsi="Book Antiqua" w:cs="Times New Roman"/>
          <w:bCs/>
          <w:sz w:val="22"/>
        </w:rPr>
        <w:t>stakeholders.</w:t>
      </w:r>
      <w:r w:rsidR="00A60A80">
        <w:rPr>
          <w:rFonts w:ascii="Book Antiqua" w:hAnsi="Book Antiqua" w:cs="Times New Roman"/>
          <w:bCs/>
          <w:sz w:val="22"/>
        </w:rPr>
        <w:t xml:space="preserve"> Woman participants are strongly encouraged.</w:t>
      </w:r>
      <w:r w:rsidR="00C549D0">
        <w:rPr>
          <w:rFonts w:ascii="Book Antiqua" w:hAnsi="Book Antiqua" w:cs="Times New Roman"/>
          <w:bCs/>
          <w:sz w:val="22"/>
        </w:rPr>
        <w:t xml:space="preserve"> </w:t>
      </w:r>
    </w:p>
    <w:p w14:paraId="7ECC240F" w14:textId="2C3D5B3A" w:rsidR="00414D35" w:rsidRPr="00677ED9" w:rsidRDefault="00947919">
      <w:pPr>
        <w:spacing w:before="100" w:beforeAutospacing="1" w:after="240" w:line="300" w:lineRule="auto"/>
        <w:rPr>
          <w:rFonts w:ascii="Book Antiqua" w:hAnsi="Book Antiqua" w:cs="Times New Roman"/>
          <w:bCs/>
          <w:sz w:val="22"/>
        </w:rPr>
      </w:pPr>
      <w:r w:rsidRPr="00323361">
        <w:rPr>
          <w:rFonts w:ascii="Book Antiqua" w:hAnsi="Book Antiqua" w:cs="Times New Roman"/>
          <w:bCs/>
          <w:sz w:val="22"/>
        </w:rPr>
        <w:t xml:space="preserve">The event will </w:t>
      </w:r>
      <w:r w:rsidR="003E64A5" w:rsidRPr="00323361">
        <w:rPr>
          <w:rFonts w:ascii="Book Antiqua" w:hAnsi="Book Antiqua" w:cs="Times New Roman"/>
          <w:bCs/>
          <w:sz w:val="22"/>
        </w:rPr>
        <w:t xml:space="preserve">be conducted in </w:t>
      </w:r>
      <w:r w:rsidR="00973D3C" w:rsidRPr="00D11246">
        <w:rPr>
          <w:rFonts w:ascii="Book Antiqua" w:hAnsi="Book Antiqua" w:cs="Times New Roman"/>
          <w:bCs/>
          <w:sz w:val="22"/>
        </w:rPr>
        <w:t>Chinese</w:t>
      </w:r>
      <w:r w:rsidR="003E64A5" w:rsidRPr="00323361">
        <w:rPr>
          <w:rFonts w:ascii="Book Antiqua" w:hAnsi="Book Antiqua" w:cs="Times New Roman"/>
          <w:bCs/>
          <w:sz w:val="22"/>
        </w:rPr>
        <w:t xml:space="preserve"> </w:t>
      </w:r>
      <w:r w:rsidR="00973D3C">
        <w:rPr>
          <w:rFonts w:ascii="Book Antiqua" w:hAnsi="Book Antiqua" w:cs="Times New Roman"/>
          <w:bCs/>
          <w:sz w:val="22"/>
        </w:rPr>
        <w:t xml:space="preserve">and </w:t>
      </w:r>
      <w:r w:rsidR="00FC1B89" w:rsidRPr="00323361">
        <w:rPr>
          <w:rFonts w:ascii="Book Antiqua" w:hAnsi="Book Antiqua" w:cs="Times New Roman"/>
          <w:bCs/>
          <w:sz w:val="22"/>
        </w:rPr>
        <w:t>Russia</w:t>
      </w:r>
      <w:r w:rsidR="006C0071" w:rsidRPr="00323361">
        <w:rPr>
          <w:rFonts w:ascii="Book Antiqua" w:hAnsi="Book Antiqua" w:cs="Times New Roman"/>
          <w:bCs/>
          <w:sz w:val="22"/>
        </w:rPr>
        <w:t>n</w:t>
      </w:r>
      <w:r w:rsidR="008A1A08" w:rsidRPr="00323361">
        <w:rPr>
          <w:rFonts w:ascii="Book Antiqua" w:hAnsi="Book Antiqua" w:cs="Times New Roman"/>
          <w:bCs/>
          <w:sz w:val="22"/>
        </w:rPr>
        <w:t xml:space="preserve"> languages</w:t>
      </w:r>
      <w:r w:rsidR="00B91AB2">
        <w:rPr>
          <w:rFonts w:ascii="Book Antiqua" w:hAnsi="Book Antiqua" w:cs="Times New Roman"/>
          <w:bCs/>
          <w:sz w:val="22"/>
        </w:rPr>
        <w:t xml:space="preserve">. </w:t>
      </w:r>
      <w:r w:rsidR="00991765">
        <w:rPr>
          <w:rFonts w:ascii="Book Antiqua" w:hAnsi="Book Antiqua" w:cs="Times New Roman"/>
          <w:bCs/>
          <w:sz w:val="22"/>
        </w:rPr>
        <w:t>Notice</w:t>
      </w:r>
      <w:r w:rsidR="00C549D0">
        <w:rPr>
          <w:rFonts w:ascii="Book Antiqua" w:hAnsi="Book Antiqua" w:cs="Times New Roman"/>
          <w:bCs/>
          <w:sz w:val="22"/>
        </w:rPr>
        <w:t xml:space="preserve"> on </w:t>
      </w:r>
      <w:r w:rsidR="00991765">
        <w:rPr>
          <w:rFonts w:ascii="Book Antiqua" w:hAnsi="Book Antiqua" w:cs="Times New Roman"/>
          <w:bCs/>
          <w:sz w:val="22"/>
        </w:rPr>
        <w:t xml:space="preserve">how to register and participate in this online </w:t>
      </w:r>
      <w:r w:rsidR="006C0071">
        <w:rPr>
          <w:rFonts w:ascii="Book Antiqua" w:hAnsi="Book Antiqua" w:cs="Times New Roman"/>
          <w:bCs/>
          <w:sz w:val="22"/>
        </w:rPr>
        <w:t xml:space="preserve">event </w:t>
      </w:r>
      <w:r w:rsidR="00C549D0">
        <w:rPr>
          <w:rFonts w:ascii="Book Antiqua" w:hAnsi="Book Antiqua" w:cs="Times New Roman"/>
          <w:bCs/>
          <w:sz w:val="22"/>
        </w:rPr>
        <w:t xml:space="preserve">will be circulated in due course. </w:t>
      </w:r>
    </w:p>
    <w:p w14:paraId="789051C6" w14:textId="3C83801E" w:rsidR="006F7BC6" w:rsidRDefault="006F7BC6" w:rsidP="006F7BC6">
      <w:pPr>
        <w:pStyle w:val="ListParagraph"/>
        <w:widowControl/>
        <w:numPr>
          <w:ilvl w:val="0"/>
          <w:numId w:val="1"/>
        </w:numPr>
        <w:spacing w:before="100" w:beforeAutospacing="1" w:after="100" w:afterAutospacing="1"/>
        <w:ind w:left="357" w:firstLineChars="0" w:hanging="357"/>
        <w:contextualSpacing/>
        <w:jc w:val="left"/>
        <w:rPr>
          <w:rFonts w:ascii="Times New Roman" w:hAnsi="Times New Roman"/>
          <w:b/>
          <w:sz w:val="24"/>
          <w:szCs w:val="24"/>
        </w:rPr>
      </w:pPr>
      <w:r w:rsidRPr="00576259">
        <w:rPr>
          <w:rFonts w:ascii="Times New Roman" w:hAnsi="Times New Roman"/>
          <w:b/>
          <w:sz w:val="24"/>
          <w:szCs w:val="24"/>
        </w:rPr>
        <w:t xml:space="preserve">Tentative </w:t>
      </w:r>
      <w:proofErr w:type="spellStart"/>
      <w:r w:rsidRPr="00576259">
        <w:rPr>
          <w:rFonts w:ascii="Times New Roman" w:hAnsi="Times New Roman"/>
          <w:b/>
          <w:sz w:val="24"/>
          <w:szCs w:val="24"/>
        </w:rPr>
        <w:t>Programme</w:t>
      </w:r>
      <w:proofErr w:type="spellEnd"/>
      <w:r w:rsidR="00576259" w:rsidRPr="00576259">
        <w:rPr>
          <w:rFonts w:ascii="Times New Roman" w:hAnsi="Times New Roman"/>
          <w:b/>
          <w:sz w:val="24"/>
          <w:szCs w:val="24"/>
        </w:rPr>
        <w:t xml:space="preserve"> </w:t>
      </w:r>
    </w:p>
    <w:p w14:paraId="04BD3117" w14:textId="77777777" w:rsidR="00750031" w:rsidRDefault="00750031" w:rsidP="00750031">
      <w:pPr>
        <w:pStyle w:val="ListParagraph"/>
        <w:widowControl/>
        <w:spacing w:before="100" w:beforeAutospacing="1" w:after="100" w:afterAutospacing="1"/>
        <w:ind w:left="3360" w:firstLineChars="0" w:firstLine="0"/>
        <w:contextualSpacing/>
        <w:jc w:val="left"/>
        <w:rPr>
          <w:rFonts w:ascii="Times New Roman" w:hAnsi="Times New Roman"/>
          <w:b/>
          <w:sz w:val="24"/>
          <w:szCs w:val="24"/>
        </w:rPr>
      </w:pPr>
    </w:p>
    <w:p w14:paraId="1BD6C21D" w14:textId="336A0136" w:rsidR="00750031" w:rsidRPr="00576259" w:rsidRDefault="00750031" w:rsidP="00750031">
      <w:pPr>
        <w:pStyle w:val="ListParagraph"/>
        <w:widowControl/>
        <w:spacing w:before="100" w:beforeAutospacing="1" w:after="100" w:afterAutospacing="1"/>
        <w:ind w:left="3360" w:firstLineChars="0" w:firstLine="0"/>
        <w:contextualSpacing/>
        <w:jc w:val="left"/>
        <w:rPr>
          <w:rFonts w:ascii="Times New Roman" w:hAnsi="Times New Roman"/>
          <w:b/>
          <w:sz w:val="24"/>
          <w:szCs w:val="24"/>
        </w:rPr>
      </w:pPr>
      <w:r>
        <w:rPr>
          <w:rFonts w:ascii="Times New Roman" w:hAnsi="Times New Roman"/>
          <w:b/>
          <w:sz w:val="24"/>
          <w:szCs w:val="24"/>
        </w:rPr>
        <w:t>30 September 2020</w:t>
      </w:r>
    </w:p>
    <w:tbl>
      <w:tblPr>
        <w:tblW w:w="8789" w:type="dxa"/>
        <w:tblInd w:w="-118" w:type="dxa"/>
        <w:tblLayout w:type="fixed"/>
        <w:tblLook w:val="04A0" w:firstRow="1" w:lastRow="0" w:firstColumn="1" w:lastColumn="0" w:noHBand="0" w:noVBand="1"/>
      </w:tblPr>
      <w:tblGrid>
        <w:gridCol w:w="1440"/>
        <w:gridCol w:w="7349"/>
      </w:tblGrid>
      <w:tr w:rsidR="000E7E71" w:rsidRPr="000E7E71" w14:paraId="431A3472" w14:textId="77777777" w:rsidTr="000E7E71">
        <w:trPr>
          <w:cantSplit/>
          <w:trHeight w:val="404"/>
          <w:tblHeader/>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9E22B9" w14:textId="77777777" w:rsidR="000E7E71" w:rsidRPr="00F954F1" w:rsidRDefault="000E7E71" w:rsidP="000E7E71">
            <w:pPr>
              <w:widowControl/>
              <w:jc w:val="center"/>
              <w:rPr>
                <w:rFonts w:ascii="Book Antiqua" w:eastAsia="SimSun" w:hAnsi="Book Antiqua" w:cs="Angsana New"/>
                <w:b/>
                <w:bCs/>
                <w:color w:val="000000"/>
                <w:kern w:val="0"/>
                <w:sz w:val="22"/>
              </w:rPr>
            </w:pPr>
            <w:r w:rsidRPr="00F954F1">
              <w:rPr>
                <w:rFonts w:ascii="Book Antiqua" w:eastAsia="SimSun" w:hAnsi="Book Antiqua" w:cs="Angsana New"/>
                <w:b/>
                <w:bCs/>
                <w:color w:val="000000"/>
                <w:kern w:val="0"/>
                <w:sz w:val="22"/>
                <w:lang w:val="en-GB"/>
              </w:rPr>
              <w:t>Time</w:t>
            </w:r>
          </w:p>
        </w:tc>
        <w:tc>
          <w:tcPr>
            <w:tcW w:w="7349" w:type="dxa"/>
            <w:tcBorders>
              <w:top w:val="single" w:sz="4" w:space="0" w:color="auto"/>
              <w:left w:val="nil"/>
              <w:bottom w:val="single" w:sz="4" w:space="0" w:color="auto"/>
              <w:right w:val="single" w:sz="4" w:space="0" w:color="auto"/>
            </w:tcBorders>
            <w:shd w:val="clear" w:color="auto" w:fill="auto"/>
            <w:vAlign w:val="center"/>
            <w:hideMark/>
          </w:tcPr>
          <w:p w14:paraId="74A6EE8B" w14:textId="77777777" w:rsidR="000E7E71" w:rsidRPr="00F954F1" w:rsidRDefault="000E7E71" w:rsidP="000E7E71">
            <w:pPr>
              <w:widowControl/>
              <w:jc w:val="center"/>
              <w:rPr>
                <w:rFonts w:ascii="Book Antiqua" w:eastAsia="SimSun" w:hAnsi="Book Antiqua" w:cs="Angsana New"/>
                <w:b/>
                <w:bCs/>
                <w:color w:val="000000"/>
                <w:kern w:val="0"/>
                <w:sz w:val="22"/>
              </w:rPr>
            </w:pPr>
            <w:r w:rsidRPr="00F954F1">
              <w:rPr>
                <w:rFonts w:ascii="Book Antiqua" w:eastAsia="SimSun" w:hAnsi="Book Antiqua" w:cs="Angsana New"/>
                <w:b/>
                <w:bCs/>
                <w:color w:val="000000"/>
                <w:kern w:val="0"/>
                <w:sz w:val="22"/>
                <w:lang w:val="en-GB"/>
              </w:rPr>
              <w:t>Item</w:t>
            </w:r>
          </w:p>
        </w:tc>
      </w:tr>
      <w:tr w:rsidR="000E7E71" w:rsidRPr="000E7E71" w14:paraId="2E9950A8" w14:textId="77777777" w:rsidTr="005E4537">
        <w:trPr>
          <w:cantSplit/>
          <w:trHeight w:val="460"/>
        </w:trPr>
        <w:tc>
          <w:tcPr>
            <w:tcW w:w="1440" w:type="dxa"/>
            <w:tcBorders>
              <w:top w:val="nil"/>
              <w:left w:val="single" w:sz="4" w:space="0" w:color="auto"/>
              <w:bottom w:val="single" w:sz="4" w:space="0" w:color="auto"/>
              <w:right w:val="single" w:sz="4" w:space="0" w:color="auto"/>
            </w:tcBorders>
            <w:shd w:val="clear" w:color="auto" w:fill="auto"/>
            <w:vAlign w:val="center"/>
          </w:tcPr>
          <w:p w14:paraId="5F5ACD42" w14:textId="77777777" w:rsidR="000E7E71" w:rsidRPr="00F954F1" w:rsidRDefault="000E7E71" w:rsidP="000E7E71">
            <w:pPr>
              <w:widowControl/>
              <w:jc w:val="left"/>
              <w:rPr>
                <w:rFonts w:ascii="Book Antiqua" w:eastAsia="SimSun" w:hAnsi="Book Antiqua" w:cs="Angsana New"/>
                <w:iCs/>
                <w:color w:val="000000"/>
                <w:kern w:val="0"/>
                <w:sz w:val="22"/>
                <w:lang w:val="en-GB"/>
              </w:rPr>
            </w:pPr>
            <w:r w:rsidRPr="00F954F1">
              <w:rPr>
                <w:rFonts w:ascii="Book Antiqua" w:eastAsia="SimSun" w:hAnsi="Book Antiqua" w:cs="Angsana New"/>
                <w:iCs/>
                <w:color w:val="000000"/>
                <w:kern w:val="0"/>
                <w:sz w:val="22"/>
                <w:lang w:val="en-GB"/>
              </w:rPr>
              <w:t>14.00 – 14</w:t>
            </w:r>
            <w:r w:rsidR="009903BA" w:rsidRPr="00F954F1">
              <w:rPr>
                <w:rFonts w:ascii="Book Antiqua" w:eastAsia="SimSun" w:hAnsi="Book Antiqua" w:cs="Angsana New"/>
                <w:iCs/>
                <w:color w:val="000000"/>
                <w:kern w:val="0"/>
                <w:sz w:val="22"/>
                <w:lang w:val="en-GB"/>
              </w:rPr>
              <w:t>.</w:t>
            </w:r>
            <w:r w:rsidR="005E4537">
              <w:rPr>
                <w:rFonts w:ascii="Book Antiqua" w:eastAsia="SimSun" w:hAnsi="Book Antiqua" w:cs="Angsana New"/>
                <w:iCs/>
                <w:color w:val="000000"/>
                <w:kern w:val="0"/>
                <w:sz w:val="22"/>
                <w:lang w:val="en-GB"/>
              </w:rPr>
              <w:t>05</w:t>
            </w:r>
          </w:p>
        </w:tc>
        <w:tc>
          <w:tcPr>
            <w:tcW w:w="7349" w:type="dxa"/>
            <w:tcBorders>
              <w:top w:val="nil"/>
              <w:left w:val="nil"/>
              <w:bottom w:val="single" w:sz="4" w:space="0" w:color="auto"/>
              <w:right w:val="single" w:sz="4" w:space="0" w:color="auto"/>
            </w:tcBorders>
            <w:shd w:val="clear" w:color="auto" w:fill="auto"/>
            <w:vAlign w:val="center"/>
          </w:tcPr>
          <w:p w14:paraId="398140A2" w14:textId="1158929C" w:rsidR="000E7E71" w:rsidRPr="00F954F1" w:rsidRDefault="005E4537" w:rsidP="005E4537">
            <w:pPr>
              <w:spacing w:before="120" w:after="120"/>
              <w:jc w:val="left"/>
              <w:rPr>
                <w:rFonts w:ascii="Book Antiqua" w:eastAsia="SimSun" w:hAnsi="Book Antiqua" w:cs="Angsana New"/>
                <w:iCs/>
                <w:color w:val="000000"/>
                <w:kern w:val="0"/>
                <w:sz w:val="22"/>
                <w:lang w:val="en-GB"/>
              </w:rPr>
            </w:pPr>
            <w:r w:rsidRPr="00F954F1">
              <w:rPr>
                <w:rFonts w:ascii="Book Antiqua" w:eastAsia="SimSun" w:hAnsi="Book Antiqua" w:cs="Angsana New"/>
                <w:iCs/>
                <w:color w:val="000000"/>
                <w:kern w:val="0"/>
                <w:sz w:val="22"/>
                <w:lang w:val="en-GB"/>
              </w:rPr>
              <w:t>Moderator</w:t>
            </w:r>
            <w:r w:rsidR="00576259">
              <w:rPr>
                <w:rFonts w:ascii="Book Antiqua" w:eastAsia="SimSun" w:hAnsi="Book Antiqua" w:cs="Angsana New"/>
                <w:iCs/>
                <w:color w:val="000000"/>
                <w:kern w:val="0"/>
                <w:sz w:val="22"/>
                <w:lang w:val="en-GB"/>
              </w:rPr>
              <w:t xml:space="preserve">, </w:t>
            </w:r>
            <w:proofErr w:type="spellStart"/>
            <w:r w:rsidR="006C7790">
              <w:rPr>
                <w:rFonts w:ascii="Book Antiqua" w:eastAsia="SimSun" w:hAnsi="Book Antiqua" w:cs="Angsana New" w:hint="eastAsia"/>
                <w:iCs/>
                <w:color w:val="000000"/>
                <w:kern w:val="0"/>
                <w:sz w:val="22"/>
                <w:lang w:val="en-GB"/>
              </w:rPr>
              <w:t>D</w:t>
            </w:r>
            <w:r w:rsidR="006C7790">
              <w:rPr>
                <w:rFonts w:ascii="Book Antiqua" w:eastAsia="SimSun" w:hAnsi="Book Antiqua" w:cs="Angsana New"/>
                <w:iCs/>
                <w:color w:val="000000"/>
                <w:kern w:val="0"/>
                <w:sz w:val="22"/>
                <w:lang w:val="en-GB"/>
              </w:rPr>
              <w:t>r.</w:t>
            </w:r>
            <w:proofErr w:type="spellEnd"/>
            <w:r w:rsidR="006C7790">
              <w:rPr>
                <w:rFonts w:ascii="Book Antiqua" w:eastAsia="SimSun" w:hAnsi="Book Antiqua" w:cs="Angsana New"/>
                <w:iCs/>
                <w:color w:val="000000"/>
                <w:kern w:val="0"/>
                <w:sz w:val="22"/>
                <w:lang w:val="en-GB"/>
              </w:rPr>
              <w:t xml:space="preserve"> Yutong LI, </w:t>
            </w:r>
            <w:r w:rsidR="00576259">
              <w:rPr>
                <w:rFonts w:ascii="Book Antiqua" w:eastAsia="SimSun" w:hAnsi="Book Antiqua" w:cs="Angsana New"/>
                <w:iCs/>
                <w:color w:val="000000"/>
                <w:kern w:val="0"/>
                <w:sz w:val="22"/>
                <w:lang w:val="en-GB"/>
              </w:rPr>
              <w:t xml:space="preserve">Head </w:t>
            </w:r>
            <w:r w:rsidR="00EE0C8C">
              <w:rPr>
                <w:rFonts w:ascii="Book Antiqua" w:eastAsia="SimSun" w:hAnsi="Book Antiqua" w:cs="Angsana New"/>
                <w:iCs/>
                <w:color w:val="000000"/>
                <w:kern w:val="0"/>
                <w:sz w:val="22"/>
                <w:lang w:val="en-GB"/>
              </w:rPr>
              <w:t xml:space="preserve">of CSAM </w:t>
            </w:r>
            <w:r>
              <w:rPr>
                <w:rFonts w:ascii="Book Antiqua" w:eastAsia="SimSun" w:hAnsi="Book Antiqua" w:cs="Angsana New"/>
                <w:iCs/>
                <w:color w:val="000000"/>
                <w:kern w:val="0"/>
                <w:sz w:val="22"/>
                <w:lang w:val="en-GB"/>
              </w:rPr>
              <w:t xml:space="preserve">will </w:t>
            </w:r>
            <w:r w:rsidR="00576259">
              <w:rPr>
                <w:rFonts w:ascii="Book Antiqua" w:eastAsia="SimSun" w:hAnsi="Book Antiqua" w:cs="Angsana New"/>
                <w:iCs/>
                <w:color w:val="000000"/>
                <w:kern w:val="0"/>
                <w:sz w:val="22"/>
                <w:lang w:val="en-GB"/>
              </w:rPr>
              <w:t xml:space="preserve">deliver </w:t>
            </w:r>
            <w:r w:rsidR="00DE1C31">
              <w:rPr>
                <w:rFonts w:ascii="Book Antiqua" w:eastAsia="SimSun" w:hAnsi="Book Antiqua" w:cs="Angsana New"/>
                <w:iCs/>
                <w:color w:val="000000"/>
                <w:kern w:val="0"/>
                <w:sz w:val="22"/>
                <w:lang w:val="en-GB"/>
              </w:rPr>
              <w:t xml:space="preserve">opening </w:t>
            </w:r>
            <w:r w:rsidR="00576259">
              <w:rPr>
                <w:rFonts w:ascii="Book Antiqua" w:eastAsia="SimSun" w:hAnsi="Book Antiqua" w:cs="Angsana New"/>
                <w:iCs/>
                <w:color w:val="000000"/>
                <w:kern w:val="0"/>
                <w:sz w:val="22"/>
                <w:lang w:val="en-GB"/>
              </w:rPr>
              <w:t xml:space="preserve">remarks and </w:t>
            </w:r>
            <w:r>
              <w:rPr>
                <w:rFonts w:ascii="Book Antiqua" w:eastAsia="SimSun" w:hAnsi="Book Antiqua" w:cs="Angsana New"/>
                <w:iCs/>
                <w:color w:val="000000"/>
                <w:kern w:val="0"/>
                <w:sz w:val="22"/>
                <w:lang w:val="en-GB"/>
              </w:rPr>
              <w:t xml:space="preserve">make </w:t>
            </w:r>
            <w:r w:rsidR="00DE1C31">
              <w:rPr>
                <w:rFonts w:ascii="Book Antiqua" w:eastAsia="SimSun" w:hAnsi="Book Antiqua" w:cs="Angsana New"/>
                <w:iCs/>
                <w:color w:val="000000"/>
                <w:kern w:val="0"/>
                <w:sz w:val="22"/>
                <w:lang w:val="en-GB"/>
              </w:rPr>
              <w:t xml:space="preserve">a </w:t>
            </w:r>
            <w:r>
              <w:rPr>
                <w:rFonts w:ascii="Book Antiqua" w:eastAsia="SimSun" w:hAnsi="Book Antiqua" w:cs="Angsana New"/>
                <w:iCs/>
                <w:color w:val="000000"/>
                <w:kern w:val="0"/>
                <w:sz w:val="22"/>
                <w:lang w:val="en-GB"/>
              </w:rPr>
              <w:t>brief introduction to the online training workshop</w:t>
            </w:r>
          </w:p>
        </w:tc>
      </w:tr>
      <w:tr w:rsidR="005E4537" w:rsidRPr="000E7E71" w14:paraId="3BF9A87A" w14:textId="77777777" w:rsidTr="005E4537">
        <w:trPr>
          <w:cantSplit/>
          <w:trHeight w:val="95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AB813A6" w14:textId="77777777" w:rsidR="005E4537" w:rsidRPr="00F954F1" w:rsidRDefault="005E4537" w:rsidP="000E7E71">
            <w:pPr>
              <w:jc w:val="left"/>
              <w:rPr>
                <w:rFonts w:ascii="Book Antiqua" w:eastAsia="SimSun" w:hAnsi="Book Antiqua" w:cs="Angsana New"/>
                <w:iCs/>
                <w:color w:val="000000"/>
                <w:kern w:val="0"/>
                <w:sz w:val="22"/>
                <w:lang w:val="en-GB"/>
              </w:rPr>
            </w:pPr>
            <w:r>
              <w:rPr>
                <w:rFonts w:ascii="Book Antiqua" w:eastAsia="SimSun" w:hAnsi="Book Antiqua" w:cs="Angsana New"/>
                <w:iCs/>
                <w:color w:val="000000"/>
                <w:kern w:val="0"/>
                <w:sz w:val="22"/>
                <w:lang w:val="en-GB"/>
              </w:rPr>
              <w:t>14:05-14:20</w:t>
            </w:r>
          </w:p>
        </w:tc>
        <w:tc>
          <w:tcPr>
            <w:tcW w:w="7349" w:type="dxa"/>
            <w:tcBorders>
              <w:top w:val="single" w:sz="4" w:space="0" w:color="auto"/>
              <w:left w:val="nil"/>
              <w:bottom w:val="single" w:sz="4" w:space="0" w:color="auto"/>
              <w:right w:val="single" w:sz="4" w:space="0" w:color="auto"/>
            </w:tcBorders>
            <w:shd w:val="clear" w:color="auto" w:fill="auto"/>
            <w:vAlign w:val="center"/>
          </w:tcPr>
          <w:p w14:paraId="12D6A03F" w14:textId="14938D11" w:rsidR="005E4537" w:rsidRPr="00F954F1" w:rsidRDefault="00DE1C31" w:rsidP="005E4537">
            <w:pPr>
              <w:widowControl/>
              <w:spacing w:before="120" w:after="120"/>
              <w:jc w:val="left"/>
              <w:rPr>
                <w:rFonts w:ascii="Book Antiqua" w:eastAsia="SimSun" w:hAnsi="Book Antiqua" w:cs="Angsana New"/>
                <w:iCs/>
                <w:color w:val="000000"/>
                <w:kern w:val="0"/>
                <w:sz w:val="22"/>
                <w:lang w:val="en-GB"/>
              </w:rPr>
            </w:pPr>
            <w:r>
              <w:rPr>
                <w:rFonts w:ascii="Book Antiqua" w:eastAsia="SimSun" w:hAnsi="Book Antiqua" w:cs="Angsana New"/>
                <w:iCs/>
                <w:color w:val="000000"/>
                <w:kern w:val="0"/>
                <w:sz w:val="22"/>
                <w:lang w:val="en-GB"/>
              </w:rPr>
              <w:t>Welcome</w:t>
            </w:r>
            <w:r w:rsidRPr="00F954F1">
              <w:rPr>
                <w:rFonts w:ascii="Book Antiqua" w:eastAsia="SimSun" w:hAnsi="Book Antiqua" w:cs="Angsana New"/>
                <w:iCs/>
                <w:color w:val="000000"/>
                <w:kern w:val="0"/>
                <w:sz w:val="22"/>
                <w:lang w:val="en-GB"/>
              </w:rPr>
              <w:t xml:space="preserve"> </w:t>
            </w:r>
            <w:r w:rsidR="005E4537" w:rsidRPr="00F954F1">
              <w:rPr>
                <w:rFonts w:ascii="Book Antiqua" w:eastAsia="SimSun" w:hAnsi="Book Antiqua" w:cs="Angsana New"/>
                <w:iCs/>
                <w:color w:val="000000"/>
                <w:kern w:val="0"/>
                <w:sz w:val="22"/>
                <w:lang w:val="en-GB"/>
              </w:rPr>
              <w:t>remarks</w:t>
            </w:r>
            <w:r w:rsidR="005E4537">
              <w:rPr>
                <w:rFonts w:ascii="Book Antiqua" w:eastAsia="SimSun" w:hAnsi="Book Antiqua" w:cs="Angsana New"/>
                <w:iCs/>
                <w:color w:val="000000"/>
                <w:kern w:val="0"/>
                <w:sz w:val="22"/>
                <w:lang w:val="en-GB"/>
              </w:rPr>
              <w:t xml:space="preserve"> by</w:t>
            </w:r>
            <w:r w:rsidR="005E4537" w:rsidRPr="00F954F1">
              <w:rPr>
                <w:rFonts w:ascii="Book Antiqua" w:eastAsia="SimSun" w:hAnsi="Book Antiqua" w:cs="Angsana New"/>
                <w:iCs/>
                <w:color w:val="000000"/>
                <w:kern w:val="0"/>
                <w:sz w:val="22"/>
                <w:lang w:val="en-GB"/>
              </w:rPr>
              <w:t>:</w:t>
            </w:r>
          </w:p>
          <w:p w14:paraId="5D9F6D3C" w14:textId="77777777" w:rsidR="005E4537" w:rsidRDefault="00EE0C8C" w:rsidP="005E4537">
            <w:pPr>
              <w:pStyle w:val="ListParagraph"/>
              <w:numPr>
                <w:ilvl w:val="0"/>
                <w:numId w:val="5"/>
              </w:numPr>
              <w:spacing w:before="120" w:after="120"/>
              <w:ind w:firstLineChars="0"/>
              <w:jc w:val="left"/>
              <w:rPr>
                <w:rFonts w:ascii="Book Antiqua" w:eastAsia="SimSun" w:hAnsi="Book Antiqua" w:cs="Angsana New"/>
                <w:iCs/>
                <w:color w:val="000000"/>
                <w:kern w:val="0"/>
                <w:sz w:val="22"/>
                <w:lang w:val="en-GB"/>
              </w:rPr>
            </w:pPr>
            <w:proofErr w:type="spellStart"/>
            <w:r>
              <w:rPr>
                <w:rFonts w:ascii="Book Antiqua" w:eastAsia="SimSun" w:hAnsi="Book Antiqua" w:cs="Angsana New"/>
                <w:iCs/>
                <w:color w:val="000000"/>
                <w:kern w:val="0"/>
                <w:sz w:val="22"/>
                <w:lang w:val="en-GB"/>
              </w:rPr>
              <w:t>Dr.</w:t>
            </w:r>
            <w:proofErr w:type="spellEnd"/>
            <w:r>
              <w:rPr>
                <w:rFonts w:ascii="Book Antiqua" w:eastAsia="SimSun" w:hAnsi="Book Antiqua" w:cs="Angsana New"/>
                <w:iCs/>
                <w:color w:val="000000"/>
                <w:kern w:val="0"/>
                <w:sz w:val="22"/>
                <w:lang w:val="en-GB"/>
              </w:rPr>
              <w:t xml:space="preserve"> </w:t>
            </w:r>
            <w:proofErr w:type="spellStart"/>
            <w:r>
              <w:rPr>
                <w:rFonts w:ascii="Book Antiqua" w:eastAsia="SimSun" w:hAnsi="Book Antiqua" w:cs="Angsana New"/>
                <w:iCs/>
                <w:color w:val="000000"/>
                <w:kern w:val="0"/>
                <w:sz w:val="22"/>
                <w:lang w:val="en-GB"/>
              </w:rPr>
              <w:t>Sixi</w:t>
            </w:r>
            <w:proofErr w:type="spellEnd"/>
            <w:r>
              <w:rPr>
                <w:rFonts w:ascii="Book Antiqua" w:eastAsia="SimSun" w:hAnsi="Book Antiqua" w:cs="Angsana New"/>
                <w:iCs/>
                <w:color w:val="000000"/>
                <w:kern w:val="0"/>
                <w:sz w:val="22"/>
                <w:lang w:val="en-GB"/>
              </w:rPr>
              <w:t xml:space="preserve"> Q</w:t>
            </w:r>
            <w:r>
              <w:rPr>
                <w:rFonts w:ascii="Book Antiqua" w:eastAsia="SimSun" w:hAnsi="Book Antiqua" w:cs="Angsana New" w:hint="eastAsia"/>
                <w:iCs/>
                <w:color w:val="000000"/>
                <w:kern w:val="0"/>
                <w:sz w:val="22"/>
                <w:lang w:val="en-GB"/>
              </w:rPr>
              <w:t>U</w:t>
            </w:r>
            <w:r w:rsidR="005E4537">
              <w:rPr>
                <w:rFonts w:ascii="Book Antiqua" w:eastAsia="SimSun" w:hAnsi="Book Antiqua" w:cs="Angsana New"/>
                <w:iCs/>
                <w:color w:val="000000"/>
                <w:kern w:val="0"/>
                <w:sz w:val="22"/>
                <w:lang w:val="en-GB"/>
              </w:rPr>
              <w:t>, Country Director, WFP China</w:t>
            </w:r>
          </w:p>
          <w:p w14:paraId="6A5BEF2B" w14:textId="77777777" w:rsidR="005E4537" w:rsidRDefault="005E4537" w:rsidP="005E4537">
            <w:pPr>
              <w:pStyle w:val="ListParagraph"/>
              <w:numPr>
                <w:ilvl w:val="0"/>
                <w:numId w:val="5"/>
              </w:numPr>
              <w:spacing w:before="120" w:after="120"/>
              <w:ind w:firstLineChars="0"/>
              <w:jc w:val="left"/>
              <w:rPr>
                <w:rFonts w:ascii="Book Antiqua" w:eastAsia="SimSun" w:hAnsi="Book Antiqua" w:cs="Angsana New"/>
                <w:iCs/>
                <w:color w:val="000000"/>
                <w:kern w:val="0"/>
                <w:sz w:val="22"/>
                <w:lang w:val="en-GB"/>
              </w:rPr>
            </w:pPr>
            <w:r>
              <w:rPr>
                <w:rFonts w:ascii="Book Antiqua" w:eastAsia="SimSun" w:hAnsi="Book Antiqua" w:cs="Angsana New"/>
                <w:iCs/>
                <w:color w:val="000000"/>
                <w:kern w:val="0"/>
                <w:sz w:val="22"/>
                <w:lang w:val="en-GB"/>
              </w:rPr>
              <w:t xml:space="preserve">Ms. </w:t>
            </w:r>
            <w:r>
              <w:rPr>
                <w:rFonts w:ascii="Book Antiqua" w:eastAsia="SimSun" w:hAnsi="Book Antiqua" w:cs="Angsana New" w:hint="eastAsia"/>
                <w:iCs/>
                <w:color w:val="000000"/>
                <w:kern w:val="0"/>
                <w:sz w:val="22"/>
                <w:lang w:val="en-GB"/>
              </w:rPr>
              <w:t>Jing</w:t>
            </w:r>
            <w:r>
              <w:rPr>
                <w:rFonts w:ascii="Book Antiqua" w:eastAsia="SimSun" w:hAnsi="Book Antiqua" w:cs="Angsana New"/>
                <w:iCs/>
                <w:color w:val="000000"/>
                <w:kern w:val="0"/>
                <w:sz w:val="22"/>
                <w:lang w:val="en-GB"/>
              </w:rPr>
              <w:t xml:space="preserve"> </w:t>
            </w:r>
            <w:r>
              <w:rPr>
                <w:rFonts w:ascii="Book Antiqua" w:eastAsia="SimSun" w:hAnsi="Book Antiqua" w:cs="Angsana New" w:hint="eastAsia"/>
                <w:iCs/>
                <w:color w:val="000000"/>
                <w:kern w:val="0"/>
                <w:sz w:val="22"/>
                <w:lang w:val="en-GB"/>
              </w:rPr>
              <w:t>LI</w:t>
            </w:r>
            <w:r>
              <w:rPr>
                <w:rFonts w:ascii="Book Antiqua" w:eastAsia="SimSun" w:hAnsi="Book Antiqua" w:cs="Angsana New"/>
                <w:iCs/>
                <w:color w:val="000000"/>
                <w:kern w:val="0"/>
                <w:sz w:val="22"/>
                <w:lang w:val="en-GB"/>
              </w:rPr>
              <w:t xml:space="preserve">, Party Secretary of </w:t>
            </w:r>
            <w:proofErr w:type="spellStart"/>
            <w:r>
              <w:rPr>
                <w:rFonts w:ascii="Book Antiqua" w:eastAsia="SimSun" w:hAnsi="Book Antiqua" w:cs="Angsana New"/>
                <w:iCs/>
                <w:color w:val="000000"/>
                <w:kern w:val="0"/>
                <w:sz w:val="22"/>
                <w:lang w:val="en-GB"/>
              </w:rPr>
              <w:t>Yangling</w:t>
            </w:r>
            <w:proofErr w:type="spellEnd"/>
            <w:r>
              <w:rPr>
                <w:rFonts w:ascii="Book Antiqua" w:eastAsia="SimSun" w:hAnsi="Book Antiqua" w:cs="Angsana New"/>
                <w:iCs/>
                <w:color w:val="000000"/>
                <w:kern w:val="0"/>
                <w:sz w:val="22"/>
                <w:lang w:val="en-GB"/>
              </w:rPr>
              <w:t xml:space="preserve"> Committee</w:t>
            </w:r>
          </w:p>
          <w:p w14:paraId="482E86E4" w14:textId="5475D03E" w:rsidR="00D67596" w:rsidRPr="005E4537" w:rsidRDefault="00D67596" w:rsidP="005E4537">
            <w:pPr>
              <w:pStyle w:val="ListParagraph"/>
              <w:numPr>
                <w:ilvl w:val="0"/>
                <w:numId w:val="5"/>
              </w:numPr>
              <w:spacing w:before="120" w:after="120"/>
              <w:ind w:firstLineChars="0"/>
              <w:jc w:val="left"/>
              <w:rPr>
                <w:rFonts w:ascii="Book Antiqua" w:eastAsia="SimSun" w:hAnsi="Book Antiqua" w:cs="Angsana New"/>
                <w:iCs/>
                <w:color w:val="000000"/>
                <w:kern w:val="0"/>
                <w:sz w:val="22"/>
                <w:lang w:val="en-GB"/>
              </w:rPr>
            </w:pPr>
            <w:r w:rsidRPr="00563BE4">
              <w:rPr>
                <w:rFonts w:ascii="Book Antiqua" w:eastAsia="SimSun" w:hAnsi="Book Antiqua" w:cs="Angsana New"/>
                <w:iCs/>
                <w:color w:val="000000"/>
                <w:kern w:val="0"/>
                <w:sz w:val="22"/>
                <w:lang w:val="en-GB"/>
              </w:rPr>
              <w:t xml:space="preserve">Mr. Nikolay </w:t>
            </w:r>
            <w:proofErr w:type="spellStart"/>
            <w:r w:rsidRPr="00563BE4">
              <w:rPr>
                <w:rFonts w:ascii="Book Antiqua" w:eastAsia="SimSun" w:hAnsi="Book Antiqua" w:cs="Angsana New"/>
                <w:iCs/>
                <w:color w:val="000000"/>
                <w:kern w:val="0"/>
                <w:sz w:val="22"/>
                <w:lang w:val="en-GB"/>
              </w:rPr>
              <w:t>Pomoshchnikov</w:t>
            </w:r>
            <w:proofErr w:type="spellEnd"/>
            <w:r w:rsidRPr="00563BE4">
              <w:rPr>
                <w:rFonts w:ascii="Book Antiqua" w:eastAsia="SimSun" w:hAnsi="Book Antiqua" w:cs="Angsana New"/>
                <w:iCs/>
                <w:color w:val="000000"/>
                <w:kern w:val="0"/>
                <w:sz w:val="22"/>
                <w:lang w:val="en-GB"/>
              </w:rPr>
              <w:t>, Head of Office, ESCAP Sub-regional Office for North and Central Asia</w:t>
            </w:r>
            <w:r w:rsidR="00A75609" w:rsidRPr="00563BE4">
              <w:rPr>
                <w:rFonts w:ascii="Book Antiqua" w:eastAsia="SimSun" w:hAnsi="Book Antiqua" w:cs="Angsana New"/>
                <w:iCs/>
                <w:color w:val="000000"/>
                <w:kern w:val="0"/>
                <w:sz w:val="22"/>
                <w:lang w:val="en-GB"/>
              </w:rPr>
              <w:t xml:space="preserve"> </w:t>
            </w:r>
          </w:p>
        </w:tc>
      </w:tr>
      <w:tr w:rsidR="000E7E71" w:rsidRPr="000E7E71" w14:paraId="1C09B571" w14:textId="77777777" w:rsidTr="000E7E71">
        <w:trPr>
          <w:cantSplit/>
          <w:trHeight w:val="809"/>
        </w:trPr>
        <w:tc>
          <w:tcPr>
            <w:tcW w:w="1440" w:type="dxa"/>
            <w:tcBorders>
              <w:top w:val="nil"/>
              <w:left w:val="single" w:sz="4" w:space="0" w:color="auto"/>
              <w:bottom w:val="single" w:sz="4" w:space="0" w:color="auto"/>
              <w:right w:val="single" w:sz="4" w:space="0" w:color="auto"/>
            </w:tcBorders>
            <w:shd w:val="clear" w:color="auto" w:fill="auto"/>
            <w:vAlign w:val="center"/>
            <w:hideMark/>
          </w:tcPr>
          <w:p w14:paraId="73C12D61" w14:textId="7D610BCF" w:rsidR="000E7E71" w:rsidRPr="00F954F1" w:rsidRDefault="000E7E71" w:rsidP="000E7E71">
            <w:pPr>
              <w:widowControl/>
              <w:jc w:val="left"/>
              <w:rPr>
                <w:rFonts w:ascii="Book Antiqua" w:eastAsia="SimSun" w:hAnsi="Book Antiqua" w:cs="Angsana New"/>
                <w:color w:val="000000"/>
                <w:kern w:val="0"/>
                <w:sz w:val="22"/>
              </w:rPr>
            </w:pPr>
            <w:r w:rsidRPr="00F954F1">
              <w:rPr>
                <w:rFonts w:ascii="Book Antiqua" w:eastAsia="SimSun" w:hAnsi="Book Antiqua" w:cs="Angsana New"/>
                <w:color w:val="000000"/>
                <w:kern w:val="0"/>
                <w:sz w:val="22"/>
                <w:lang w:val="en-GB"/>
              </w:rPr>
              <w:t>14</w:t>
            </w:r>
            <w:r w:rsidR="009903BA" w:rsidRPr="00F954F1">
              <w:rPr>
                <w:rFonts w:ascii="Book Antiqua" w:eastAsia="SimSun" w:hAnsi="Book Antiqua" w:cs="Angsana New"/>
                <w:color w:val="000000"/>
                <w:kern w:val="0"/>
                <w:sz w:val="22"/>
                <w:lang w:val="en-GB"/>
              </w:rPr>
              <w:t>:</w:t>
            </w:r>
            <w:r w:rsidR="005E4537">
              <w:rPr>
                <w:rFonts w:ascii="Book Antiqua" w:eastAsia="SimSun" w:hAnsi="Book Antiqua" w:cs="Angsana New"/>
                <w:color w:val="000000"/>
                <w:kern w:val="0"/>
                <w:sz w:val="22"/>
                <w:lang w:val="en-GB"/>
              </w:rPr>
              <w:t>2</w:t>
            </w:r>
            <w:r w:rsidR="009903BA" w:rsidRPr="00F954F1">
              <w:rPr>
                <w:rFonts w:ascii="Book Antiqua" w:eastAsia="SimSun" w:hAnsi="Book Antiqua" w:cs="Angsana New"/>
                <w:color w:val="000000"/>
                <w:kern w:val="0"/>
                <w:sz w:val="22"/>
                <w:lang w:val="en-GB"/>
              </w:rPr>
              <w:t>0</w:t>
            </w:r>
            <w:r w:rsidR="00EE0C8C">
              <w:rPr>
                <w:rFonts w:ascii="Book Antiqua" w:eastAsia="SimSun" w:hAnsi="Book Antiqua" w:cs="Angsana New"/>
                <w:color w:val="000000"/>
                <w:kern w:val="0"/>
                <w:sz w:val="22"/>
                <w:lang w:val="en-GB"/>
              </w:rPr>
              <w:t xml:space="preserve"> - 14:</w:t>
            </w:r>
            <w:r w:rsidR="00572C4F">
              <w:rPr>
                <w:rFonts w:ascii="Book Antiqua" w:eastAsia="SimSun" w:hAnsi="Book Antiqua" w:cs="Angsana New"/>
                <w:color w:val="000000"/>
                <w:kern w:val="0"/>
                <w:sz w:val="22"/>
                <w:lang w:val="en-GB"/>
              </w:rPr>
              <w:t>45</w:t>
            </w:r>
          </w:p>
        </w:tc>
        <w:tc>
          <w:tcPr>
            <w:tcW w:w="7349" w:type="dxa"/>
            <w:tcBorders>
              <w:top w:val="nil"/>
              <w:left w:val="nil"/>
              <w:bottom w:val="single" w:sz="4" w:space="0" w:color="auto"/>
              <w:right w:val="single" w:sz="4" w:space="0" w:color="auto"/>
            </w:tcBorders>
            <w:shd w:val="clear" w:color="auto" w:fill="auto"/>
            <w:vAlign w:val="center"/>
            <w:hideMark/>
          </w:tcPr>
          <w:p w14:paraId="54F6D301" w14:textId="31AFD745" w:rsidR="000E7E71" w:rsidRPr="00F954F1" w:rsidRDefault="00813F63" w:rsidP="00436111">
            <w:pPr>
              <w:widowControl/>
              <w:spacing w:before="120" w:after="120"/>
              <w:jc w:val="left"/>
              <w:rPr>
                <w:rFonts w:ascii="Book Antiqua" w:eastAsia="SimSun" w:hAnsi="Book Antiqua" w:cs="Angsana New"/>
                <w:color w:val="000000"/>
                <w:kern w:val="0"/>
                <w:sz w:val="22"/>
                <w:lang w:val="en-GB"/>
              </w:rPr>
            </w:pPr>
            <w:r w:rsidRPr="00813F63">
              <w:rPr>
                <w:rFonts w:ascii="Book Antiqua" w:eastAsia="SimSun" w:hAnsi="Book Antiqua" w:cs="Times New Roman"/>
                <w:i/>
                <w:iCs/>
                <w:kern w:val="0"/>
                <w:sz w:val="22"/>
              </w:rPr>
              <w:t xml:space="preserve">Water Efficient Technologies and Field Practices for Dryland Agriculture-Professor </w:t>
            </w:r>
            <w:proofErr w:type="spellStart"/>
            <w:r w:rsidRPr="00813F63">
              <w:rPr>
                <w:rFonts w:ascii="Book Antiqua" w:eastAsia="SimSun" w:hAnsi="Book Antiqua" w:cs="Times New Roman"/>
                <w:i/>
                <w:iCs/>
                <w:kern w:val="0"/>
                <w:sz w:val="22"/>
              </w:rPr>
              <w:t>Fucang</w:t>
            </w:r>
            <w:proofErr w:type="spellEnd"/>
            <w:r w:rsidRPr="00813F63">
              <w:rPr>
                <w:rFonts w:ascii="Book Antiqua" w:eastAsia="SimSun" w:hAnsi="Book Antiqua" w:cs="Times New Roman"/>
                <w:i/>
                <w:iCs/>
                <w:kern w:val="0"/>
                <w:sz w:val="22"/>
              </w:rPr>
              <w:t xml:space="preserve"> ZHANG, Northwest A</w:t>
            </w:r>
            <w:r w:rsidR="009D2D18">
              <w:rPr>
                <w:rFonts w:ascii="Book Antiqua" w:eastAsia="SimSun" w:hAnsi="Book Antiqua" w:cs="Times New Roman"/>
                <w:i/>
                <w:iCs/>
                <w:kern w:val="0"/>
                <w:sz w:val="22"/>
              </w:rPr>
              <w:t xml:space="preserve">gricultural </w:t>
            </w:r>
            <w:r w:rsidRPr="00813F63">
              <w:rPr>
                <w:rFonts w:ascii="Book Antiqua" w:eastAsia="SimSun" w:hAnsi="Book Antiqua" w:cs="Times New Roman"/>
                <w:i/>
                <w:iCs/>
                <w:kern w:val="0"/>
                <w:sz w:val="22"/>
              </w:rPr>
              <w:t>&amp;F</w:t>
            </w:r>
            <w:r w:rsidR="009D2D18">
              <w:rPr>
                <w:rFonts w:ascii="Book Antiqua" w:eastAsia="SimSun" w:hAnsi="Book Antiqua" w:cs="Times New Roman"/>
                <w:i/>
                <w:iCs/>
                <w:kern w:val="0"/>
                <w:sz w:val="22"/>
              </w:rPr>
              <w:t>orestry</w:t>
            </w:r>
            <w:r w:rsidRPr="00813F63">
              <w:rPr>
                <w:rFonts w:ascii="Book Antiqua" w:eastAsia="SimSun" w:hAnsi="Book Antiqua" w:cs="Times New Roman"/>
                <w:i/>
                <w:iCs/>
                <w:kern w:val="0"/>
                <w:sz w:val="22"/>
              </w:rPr>
              <w:t xml:space="preserve"> University, China</w:t>
            </w:r>
          </w:p>
        </w:tc>
      </w:tr>
      <w:tr w:rsidR="000E7E71" w:rsidRPr="000E7E71" w14:paraId="1F7DA625" w14:textId="77777777" w:rsidTr="004361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Height w:val="773"/>
        </w:trPr>
        <w:tc>
          <w:tcPr>
            <w:tcW w:w="1440" w:type="dxa"/>
            <w:tcBorders>
              <w:top w:val="nil"/>
              <w:left w:val="single" w:sz="4" w:space="0" w:color="auto"/>
              <w:bottom w:val="single" w:sz="4" w:space="0" w:color="auto"/>
              <w:right w:val="single" w:sz="4" w:space="0" w:color="auto"/>
            </w:tcBorders>
            <w:shd w:val="clear" w:color="auto" w:fill="auto"/>
            <w:vAlign w:val="center"/>
            <w:hideMark/>
          </w:tcPr>
          <w:p w14:paraId="3B826EFE" w14:textId="4180B576" w:rsidR="000E7E71" w:rsidRPr="00F954F1" w:rsidRDefault="000E7E71" w:rsidP="000E7E71">
            <w:pPr>
              <w:widowControl/>
              <w:jc w:val="left"/>
              <w:rPr>
                <w:rFonts w:ascii="Book Antiqua" w:eastAsia="SimSun" w:hAnsi="Book Antiqua" w:cs="Angsana New"/>
                <w:color w:val="000000"/>
                <w:kern w:val="0"/>
                <w:sz w:val="22"/>
              </w:rPr>
            </w:pPr>
            <w:r w:rsidRPr="00F954F1">
              <w:rPr>
                <w:rFonts w:ascii="Book Antiqua" w:eastAsia="SimSun" w:hAnsi="Book Antiqua" w:cs="Angsana New"/>
                <w:color w:val="000000"/>
                <w:kern w:val="0"/>
                <w:sz w:val="22"/>
                <w:lang w:val="en-GB"/>
              </w:rPr>
              <w:t>1</w:t>
            </w:r>
            <w:r w:rsidR="00F954F1">
              <w:rPr>
                <w:rFonts w:ascii="Book Antiqua" w:eastAsia="SimSun" w:hAnsi="Book Antiqua" w:cs="Angsana New"/>
                <w:color w:val="000000"/>
                <w:kern w:val="0"/>
                <w:sz w:val="22"/>
                <w:lang w:val="en-GB"/>
              </w:rPr>
              <w:t>4</w:t>
            </w:r>
            <w:r w:rsidR="008A1A08">
              <w:rPr>
                <w:rFonts w:ascii="Book Antiqua" w:eastAsia="SimSun" w:hAnsi="Book Antiqua" w:cs="Angsana New"/>
                <w:color w:val="000000"/>
                <w:kern w:val="0"/>
                <w:sz w:val="22"/>
                <w:lang w:val="en-GB"/>
              </w:rPr>
              <w:t>:</w:t>
            </w:r>
            <w:r w:rsidR="00572C4F">
              <w:rPr>
                <w:rFonts w:ascii="Book Antiqua" w:eastAsia="SimSun" w:hAnsi="Book Antiqua" w:cs="Angsana New"/>
                <w:color w:val="000000"/>
                <w:kern w:val="0"/>
                <w:sz w:val="22"/>
                <w:lang w:val="en-GB"/>
              </w:rPr>
              <w:t>45</w:t>
            </w:r>
            <w:r w:rsidRPr="00F954F1">
              <w:rPr>
                <w:rFonts w:ascii="Book Antiqua" w:eastAsia="SimSun" w:hAnsi="Book Antiqua" w:cs="Angsana New"/>
                <w:color w:val="000000"/>
                <w:kern w:val="0"/>
                <w:sz w:val="22"/>
                <w:lang w:val="en-GB"/>
              </w:rPr>
              <w:t>-1</w:t>
            </w:r>
            <w:r w:rsidR="00FC0055">
              <w:rPr>
                <w:rFonts w:ascii="Book Antiqua" w:eastAsia="SimSun" w:hAnsi="Book Antiqua" w:cs="Angsana New"/>
                <w:color w:val="000000"/>
                <w:kern w:val="0"/>
                <w:sz w:val="22"/>
                <w:lang w:val="en-GB"/>
              </w:rPr>
              <w:t>5</w:t>
            </w:r>
            <w:r w:rsidRPr="00F954F1">
              <w:rPr>
                <w:rFonts w:ascii="Book Antiqua" w:eastAsia="SimSun" w:hAnsi="Book Antiqua" w:cs="Angsana New"/>
                <w:color w:val="000000"/>
                <w:kern w:val="0"/>
                <w:sz w:val="22"/>
                <w:lang w:val="en-GB"/>
              </w:rPr>
              <w:t>:</w:t>
            </w:r>
            <w:r w:rsidR="00572C4F">
              <w:rPr>
                <w:rFonts w:ascii="Book Antiqua" w:eastAsia="SimSun" w:hAnsi="Book Antiqua" w:cs="Angsana New"/>
                <w:color w:val="000000"/>
                <w:kern w:val="0"/>
                <w:sz w:val="22"/>
                <w:lang w:val="en-GB"/>
              </w:rPr>
              <w:t>1</w:t>
            </w:r>
            <w:r w:rsidR="00572C4F" w:rsidRPr="00F954F1">
              <w:rPr>
                <w:rFonts w:ascii="Book Antiqua" w:eastAsia="SimSun" w:hAnsi="Book Antiqua" w:cs="Angsana New"/>
                <w:color w:val="000000"/>
                <w:kern w:val="0"/>
                <w:sz w:val="22"/>
                <w:lang w:val="en-GB"/>
              </w:rPr>
              <w:t>0</w:t>
            </w:r>
          </w:p>
        </w:tc>
        <w:tc>
          <w:tcPr>
            <w:tcW w:w="7349" w:type="dxa"/>
            <w:tcBorders>
              <w:top w:val="nil"/>
              <w:left w:val="nil"/>
              <w:bottom w:val="single" w:sz="4" w:space="0" w:color="auto"/>
              <w:right w:val="single" w:sz="4" w:space="0" w:color="auto"/>
            </w:tcBorders>
            <w:shd w:val="clear" w:color="auto" w:fill="auto"/>
            <w:vAlign w:val="center"/>
            <w:hideMark/>
          </w:tcPr>
          <w:p w14:paraId="15E8CFEE" w14:textId="3654BBEF" w:rsidR="000E7E71" w:rsidRPr="00F954F1" w:rsidRDefault="00813F63" w:rsidP="003B07C2">
            <w:pPr>
              <w:widowControl/>
              <w:spacing w:before="120" w:after="120"/>
              <w:jc w:val="left"/>
              <w:rPr>
                <w:rFonts w:ascii="Book Antiqua" w:eastAsia="SimSun" w:hAnsi="Book Antiqua" w:cs="Times New Roman"/>
                <w:kern w:val="0"/>
                <w:sz w:val="22"/>
              </w:rPr>
            </w:pPr>
            <w:r w:rsidRPr="00813F63">
              <w:rPr>
                <w:rFonts w:ascii="Book Antiqua" w:eastAsia="SimSun" w:hAnsi="Book Antiqua" w:cs="Times New Roman"/>
                <w:i/>
                <w:iCs/>
                <w:kern w:val="0"/>
                <w:sz w:val="22"/>
              </w:rPr>
              <w:t>Mechanization for Conservation Agriculture in the Central Asian</w:t>
            </w:r>
            <w:r w:rsidR="003B07C2" w:rsidRPr="003B07C2">
              <w:rPr>
                <w:rFonts w:ascii="Book Antiqua" w:eastAsia="SimSun" w:hAnsi="Book Antiqua" w:cs="Times New Roman"/>
                <w:i/>
                <w:iCs/>
                <w:kern w:val="0"/>
                <w:sz w:val="22"/>
              </w:rPr>
              <w:t xml:space="preserve"> </w:t>
            </w:r>
            <w:r w:rsidRPr="00813F63">
              <w:rPr>
                <w:rFonts w:ascii="Book Antiqua" w:eastAsia="SimSun" w:hAnsi="Book Antiqua" w:cs="Times New Roman"/>
                <w:i/>
                <w:iCs/>
                <w:kern w:val="0"/>
                <w:sz w:val="22"/>
              </w:rPr>
              <w:t xml:space="preserve">– </w:t>
            </w:r>
            <w:r w:rsidR="00753F6D">
              <w:rPr>
                <w:rFonts w:ascii="Book Antiqua" w:eastAsia="SimSun" w:hAnsi="Book Antiqua" w:cs="Times New Roman"/>
                <w:i/>
                <w:iCs/>
                <w:kern w:val="0"/>
                <w:sz w:val="22"/>
              </w:rPr>
              <w:t xml:space="preserve">Prof. </w:t>
            </w:r>
            <w:r w:rsidRPr="00813F63">
              <w:rPr>
                <w:rFonts w:ascii="Book Antiqua" w:eastAsia="SimSun" w:hAnsi="Book Antiqua" w:cs="Times New Roman"/>
                <w:i/>
                <w:iCs/>
                <w:kern w:val="0"/>
                <w:sz w:val="22"/>
              </w:rPr>
              <w:t xml:space="preserve">Dr. Hafiz Muminjanov, Agricultural Officer for Sustainable Intensification of Cropping systems, Food and Agriculture Organization of the United Nations, </w:t>
            </w:r>
            <w:r w:rsidR="003B07C2">
              <w:rPr>
                <w:rFonts w:ascii="Book Antiqua" w:eastAsia="SimSun" w:hAnsi="Book Antiqua" w:cs="Times New Roman"/>
                <w:i/>
                <w:iCs/>
                <w:kern w:val="0"/>
                <w:sz w:val="22"/>
              </w:rPr>
              <w:t>Rome</w:t>
            </w:r>
            <w:r w:rsidRPr="00813F63">
              <w:rPr>
                <w:rFonts w:ascii="Book Antiqua" w:eastAsia="SimSun" w:hAnsi="Book Antiqua" w:cs="Times New Roman"/>
                <w:i/>
                <w:iCs/>
                <w:kern w:val="0"/>
                <w:sz w:val="22"/>
              </w:rPr>
              <w:t xml:space="preserve">, </w:t>
            </w:r>
            <w:r w:rsidR="003B07C2">
              <w:rPr>
                <w:rFonts w:ascii="Book Antiqua" w:eastAsia="SimSun" w:hAnsi="Book Antiqua" w:cs="Times New Roman"/>
                <w:i/>
                <w:iCs/>
                <w:kern w:val="0"/>
                <w:sz w:val="22"/>
              </w:rPr>
              <w:t>Italy</w:t>
            </w:r>
          </w:p>
        </w:tc>
      </w:tr>
      <w:tr w:rsidR="00D314A0" w:rsidRPr="000E7E71" w14:paraId="680939AB" w14:textId="77777777" w:rsidTr="004361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Height w:val="773"/>
        </w:trPr>
        <w:tc>
          <w:tcPr>
            <w:tcW w:w="1440" w:type="dxa"/>
            <w:tcBorders>
              <w:top w:val="nil"/>
              <w:left w:val="single" w:sz="4" w:space="0" w:color="auto"/>
              <w:bottom w:val="single" w:sz="4" w:space="0" w:color="auto"/>
              <w:right w:val="single" w:sz="4" w:space="0" w:color="auto"/>
            </w:tcBorders>
            <w:shd w:val="clear" w:color="auto" w:fill="auto"/>
            <w:vAlign w:val="center"/>
          </w:tcPr>
          <w:p w14:paraId="325B9443" w14:textId="6629EB84" w:rsidR="00D314A0" w:rsidRPr="00F954F1" w:rsidRDefault="008A1A08" w:rsidP="000E7E71">
            <w:pPr>
              <w:widowControl/>
              <w:jc w:val="left"/>
              <w:rPr>
                <w:rFonts w:ascii="Book Antiqua" w:eastAsia="SimSun" w:hAnsi="Book Antiqua" w:cs="Angsana New"/>
                <w:color w:val="000000"/>
                <w:kern w:val="0"/>
                <w:sz w:val="22"/>
                <w:lang w:val="en-GB"/>
              </w:rPr>
            </w:pPr>
            <w:r>
              <w:rPr>
                <w:rFonts w:ascii="Book Antiqua" w:eastAsia="SimSun" w:hAnsi="Book Antiqua" w:cs="Angsana New"/>
                <w:color w:val="000000"/>
                <w:kern w:val="0"/>
                <w:sz w:val="22"/>
                <w:lang w:val="en-GB"/>
              </w:rPr>
              <w:t>15:</w:t>
            </w:r>
            <w:r w:rsidR="00572C4F">
              <w:rPr>
                <w:rFonts w:ascii="Book Antiqua" w:eastAsia="SimSun" w:hAnsi="Book Antiqua" w:cs="Angsana New"/>
                <w:color w:val="000000"/>
                <w:kern w:val="0"/>
                <w:sz w:val="22"/>
                <w:lang w:val="en-GB"/>
              </w:rPr>
              <w:t>10</w:t>
            </w:r>
            <w:r w:rsidR="00717A88">
              <w:rPr>
                <w:rFonts w:ascii="Book Antiqua" w:eastAsia="SimSun" w:hAnsi="Book Antiqua" w:cs="Angsana New"/>
                <w:color w:val="000000"/>
                <w:kern w:val="0"/>
                <w:sz w:val="22"/>
                <w:lang w:val="en-GB"/>
              </w:rPr>
              <w:t>-15:35</w:t>
            </w:r>
          </w:p>
        </w:tc>
        <w:tc>
          <w:tcPr>
            <w:tcW w:w="7349" w:type="dxa"/>
            <w:tcBorders>
              <w:top w:val="nil"/>
              <w:left w:val="nil"/>
              <w:bottom w:val="single" w:sz="4" w:space="0" w:color="auto"/>
              <w:right w:val="single" w:sz="4" w:space="0" w:color="auto"/>
            </w:tcBorders>
            <w:shd w:val="clear" w:color="auto" w:fill="auto"/>
            <w:vAlign w:val="center"/>
          </w:tcPr>
          <w:p w14:paraId="7E53985E" w14:textId="77777777" w:rsidR="00D314A0" w:rsidRPr="00D314A0" w:rsidRDefault="00D314A0" w:rsidP="00436111">
            <w:pPr>
              <w:widowControl/>
              <w:spacing w:before="120" w:after="120"/>
              <w:jc w:val="left"/>
              <w:rPr>
                <w:rFonts w:ascii="Book Antiqua" w:eastAsia="SimSun" w:hAnsi="Book Antiqua" w:cs="Times New Roman"/>
                <w:kern w:val="0"/>
                <w:sz w:val="22"/>
              </w:rPr>
            </w:pPr>
            <w:r w:rsidRPr="00D314A0">
              <w:rPr>
                <w:rFonts w:ascii="Book Antiqua" w:eastAsia="SimSun" w:hAnsi="Book Antiqua" w:cs="Times New Roman"/>
                <w:kern w:val="0"/>
                <w:sz w:val="22"/>
              </w:rPr>
              <w:t>Q&amp;A</w:t>
            </w:r>
          </w:p>
        </w:tc>
      </w:tr>
      <w:tr w:rsidR="00D314A0" w:rsidRPr="000E7E71" w14:paraId="4FC00549" w14:textId="77777777" w:rsidTr="004361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Height w:val="773"/>
        </w:trPr>
        <w:tc>
          <w:tcPr>
            <w:tcW w:w="1440" w:type="dxa"/>
            <w:tcBorders>
              <w:top w:val="nil"/>
              <w:left w:val="single" w:sz="4" w:space="0" w:color="auto"/>
              <w:bottom w:val="single" w:sz="4" w:space="0" w:color="auto"/>
              <w:right w:val="single" w:sz="4" w:space="0" w:color="auto"/>
            </w:tcBorders>
            <w:shd w:val="clear" w:color="auto" w:fill="auto"/>
            <w:vAlign w:val="center"/>
          </w:tcPr>
          <w:p w14:paraId="44F64823" w14:textId="4CF5362D" w:rsidR="00D314A0" w:rsidRPr="00F954F1" w:rsidRDefault="00D314A0" w:rsidP="000E7E71">
            <w:pPr>
              <w:widowControl/>
              <w:jc w:val="left"/>
              <w:rPr>
                <w:rFonts w:ascii="Book Antiqua" w:eastAsia="SimSun" w:hAnsi="Book Antiqua" w:cs="Angsana New"/>
                <w:color w:val="000000"/>
                <w:kern w:val="0"/>
                <w:sz w:val="22"/>
                <w:lang w:val="en-GB"/>
              </w:rPr>
            </w:pPr>
            <w:r>
              <w:rPr>
                <w:rFonts w:ascii="Book Antiqua" w:eastAsia="SimSun" w:hAnsi="Book Antiqua" w:cs="Angsana New"/>
                <w:color w:val="000000"/>
                <w:kern w:val="0"/>
                <w:sz w:val="22"/>
                <w:lang w:val="en-GB"/>
              </w:rPr>
              <w:t>15</w:t>
            </w:r>
            <w:r>
              <w:rPr>
                <w:rFonts w:ascii="Book Antiqua" w:eastAsia="SimSun" w:hAnsi="Book Antiqua" w:cs="Angsana New" w:hint="eastAsia"/>
                <w:color w:val="000000"/>
                <w:kern w:val="0"/>
                <w:sz w:val="22"/>
                <w:lang w:val="en-GB"/>
              </w:rPr>
              <w:t>:</w:t>
            </w:r>
            <w:r w:rsidR="00717A88">
              <w:rPr>
                <w:rFonts w:ascii="Book Antiqua" w:eastAsia="SimSun" w:hAnsi="Book Antiqua" w:cs="Angsana New"/>
                <w:color w:val="000000"/>
                <w:kern w:val="0"/>
                <w:sz w:val="22"/>
                <w:lang w:val="en-GB"/>
              </w:rPr>
              <w:t>35</w:t>
            </w:r>
            <w:r w:rsidR="00744E3A">
              <w:rPr>
                <w:rFonts w:ascii="Book Antiqua" w:eastAsia="SimSun" w:hAnsi="Book Antiqua" w:cs="Angsana New"/>
                <w:color w:val="000000"/>
                <w:kern w:val="0"/>
                <w:sz w:val="22"/>
                <w:lang w:val="en-GB"/>
              </w:rPr>
              <w:t>-</w:t>
            </w:r>
            <w:r w:rsidR="00DE1C31">
              <w:rPr>
                <w:rFonts w:ascii="Book Antiqua" w:eastAsia="SimSun" w:hAnsi="Book Antiqua" w:cs="Angsana New"/>
                <w:color w:val="000000"/>
                <w:kern w:val="0"/>
                <w:sz w:val="22"/>
                <w:lang w:val="en-GB"/>
              </w:rPr>
              <w:t>1</w:t>
            </w:r>
            <w:r w:rsidR="00572C4F">
              <w:rPr>
                <w:rFonts w:ascii="Book Antiqua" w:eastAsia="SimSun" w:hAnsi="Book Antiqua" w:cs="Angsana New"/>
                <w:color w:val="000000"/>
                <w:kern w:val="0"/>
                <w:sz w:val="22"/>
                <w:lang w:val="en-GB"/>
              </w:rPr>
              <w:t>5</w:t>
            </w:r>
            <w:r w:rsidR="00744E3A">
              <w:rPr>
                <w:rFonts w:ascii="Book Antiqua" w:eastAsia="SimSun" w:hAnsi="Book Antiqua" w:cs="Angsana New"/>
                <w:color w:val="000000"/>
                <w:kern w:val="0"/>
                <w:sz w:val="22"/>
                <w:lang w:val="en-GB"/>
              </w:rPr>
              <w:t>:</w:t>
            </w:r>
            <w:r w:rsidR="00572C4F">
              <w:rPr>
                <w:rFonts w:ascii="Book Antiqua" w:eastAsia="SimSun" w:hAnsi="Book Antiqua" w:cs="Angsana New"/>
                <w:color w:val="000000"/>
                <w:kern w:val="0"/>
                <w:sz w:val="22"/>
                <w:lang w:val="en-GB"/>
              </w:rPr>
              <w:t>55</w:t>
            </w:r>
          </w:p>
        </w:tc>
        <w:tc>
          <w:tcPr>
            <w:tcW w:w="7349" w:type="dxa"/>
            <w:tcBorders>
              <w:top w:val="nil"/>
              <w:left w:val="nil"/>
              <w:bottom w:val="single" w:sz="4" w:space="0" w:color="auto"/>
              <w:right w:val="single" w:sz="4" w:space="0" w:color="auto"/>
            </w:tcBorders>
            <w:shd w:val="clear" w:color="auto" w:fill="auto"/>
            <w:vAlign w:val="center"/>
          </w:tcPr>
          <w:p w14:paraId="373A3996" w14:textId="7FE64CA5" w:rsidR="00467EA5" w:rsidRPr="00467EA5" w:rsidRDefault="00D314A0" w:rsidP="00467EA5">
            <w:pPr>
              <w:widowControl/>
              <w:spacing w:before="120" w:after="120"/>
              <w:jc w:val="left"/>
              <w:rPr>
                <w:rFonts w:ascii="Book Antiqua" w:eastAsia="SimSun" w:hAnsi="Book Antiqua" w:cs="Times New Roman"/>
                <w:i/>
                <w:iCs/>
                <w:kern w:val="0"/>
                <w:sz w:val="22"/>
              </w:rPr>
            </w:pPr>
            <w:r w:rsidRPr="00467EA5">
              <w:rPr>
                <w:rFonts w:ascii="Book Antiqua" w:eastAsia="SimSun" w:hAnsi="Book Antiqua" w:cs="Times New Roman"/>
                <w:i/>
                <w:iCs/>
                <w:kern w:val="0"/>
                <w:sz w:val="22"/>
              </w:rPr>
              <w:t>Country Briefing</w:t>
            </w:r>
            <w:r w:rsidR="00DE1C31">
              <w:rPr>
                <w:rFonts w:ascii="Book Antiqua" w:eastAsia="SimSun" w:hAnsi="Book Antiqua" w:cs="Times New Roman"/>
                <w:i/>
                <w:iCs/>
                <w:kern w:val="0"/>
                <w:sz w:val="22"/>
              </w:rPr>
              <w:t>s</w:t>
            </w:r>
            <w:r w:rsidR="00467EA5" w:rsidRPr="00467EA5">
              <w:rPr>
                <w:rFonts w:ascii="Book Antiqua" w:eastAsia="SimSun" w:hAnsi="Book Antiqua" w:cs="Times New Roman"/>
                <w:i/>
                <w:iCs/>
                <w:kern w:val="0"/>
                <w:sz w:val="22"/>
              </w:rPr>
              <w:t xml:space="preserve"> </w:t>
            </w:r>
            <w:r w:rsidR="00467EA5" w:rsidRPr="00467EA5">
              <w:rPr>
                <w:rFonts w:ascii="Book Antiqua" w:eastAsia="SimSun" w:hAnsi="Book Antiqua" w:cs="Times New Roman"/>
                <w:kern w:val="0"/>
                <w:sz w:val="22"/>
              </w:rPr>
              <w:t>(</w:t>
            </w:r>
            <w:r w:rsidR="00572C4F">
              <w:rPr>
                <w:rFonts w:ascii="Book Antiqua" w:eastAsia="SimSun" w:hAnsi="Book Antiqua" w:cs="Times New Roman"/>
                <w:kern w:val="0"/>
                <w:sz w:val="22"/>
              </w:rPr>
              <w:t>4</w:t>
            </w:r>
            <w:r w:rsidRPr="00467EA5">
              <w:rPr>
                <w:rFonts w:ascii="Book Antiqua" w:eastAsia="SimSun" w:hAnsi="Book Antiqua" w:cs="Times New Roman"/>
                <w:kern w:val="0"/>
                <w:sz w:val="22"/>
              </w:rPr>
              <w:t xml:space="preserve">-minutes </w:t>
            </w:r>
            <w:r w:rsidR="00572C4F">
              <w:rPr>
                <w:rFonts w:ascii="Book Antiqua" w:eastAsia="SimSun" w:hAnsi="Book Antiqua" w:cs="Times New Roman"/>
                <w:kern w:val="0"/>
                <w:sz w:val="22"/>
              </w:rPr>
              <w:t xml:space="preserve">oral briefing by one representative from </w:t>
            </w:r>
            <w:r w:rsidRPr="00467EA5">
              <w:rPr>
                <w:rFonts w:ascii="Book Antiqua" w:eastAsia="SimSun" w:hAnsi="Book Antiqua" w:cs="Times New Roman"/>
                <w:kern w:val="0"/>
                <w:sz w:val="22"/>
              </w:rPr>
              <w:t>each country</w:t>
            </w:r>
            <w:r w:rsidR="00467EA5" w:rsidRPr="00467EA5">
              <w:rPr>
                <w:rFonts w:ascii="Book Antiqua" w:eastAsia="SimSun" w:hAnsi="Book Antiqua" w:cs="Times New Roman"/>
                <w:kern w:val="0"/>
                <w:sz w:val="22"/>
              </w:rPr>
              <w:t>)</w:t>
            </w:r>
          </w:p>
        </w:tc>
      </w:tr>
      <w:tr w:rsidR="000E7E71" w:rsidRPr="000E7E71" w14:paraId="19C3B289" w14:textId="77777777" w:rsidTr="000E7E71">
        <w:trPr>
          <w:cantSplit/>
          <w:trHeight w:val="305"/>
        </w:trPr>
        <w:tc>
          <w:tcPr>
            <w:tcW w:w="1440" w:type="dxa"/>
            <w:tcBorders>
              <w:top w:val="nil"/>
              <w:left w:val="single" w:sz="4" w:space="0" w:color="auto"/>
              <w:bottom w:val="single" w:sz="4" w:space="0" w:color="auto"/>
              <w:right w:val="single" w:sz="4" w:space="0" w:color="auto"/>
            </w:tcBorders>
            <w:shd w:val="clear" w:color="auto" w:fill="auto"/>
            <w:vAlign w:val="center"/>
            <w:hideMark/>
          </w:tcPr>
          <w:p w14:paraId="670FB22A" w14:textId="7938E45F" w:rsidR="000E7E71" w:rsidRPr="00F954F1" w:rsidRDefault="00572C4F" w:rsidP="000E7E71">
            <w:pPr>
              <w:widowControl/>
              <w:jc w:val="left"/>
              <w:rPr>
                <w:rFonts w:ascii="Book Antiqua" w:eastAsia="SimSun" w:hAnsi="Book Antiqua" w:cs="Angsana New"/>
                <w:kern w:val="0"/>
                <w:sz w:val="22"/>
              </w:rPr>
            </w:pPr>
            <w:r w:rsidRPr="00F954F1">
              <w:rPr>
                <w:rFonts w:ascii="Book Antiqua" w:eastAsia="SimSun" w:hAnsi="Book Antiqua" w:cs="Angsana New"/>
                <w:kern w:val="0"/>
                <w:sz w:val="22"/>
                <w:lang w:val="en-GB"/>
              </w:rPr>
              <w:t>1</w:t>
            </w:r>
            <w:r>
              <w:rPr>
                <w:rFonts w:ascii="Book Antiqua" w:eastAsia="SimSun" w:hAnsi="Book Antiqua" w:cs="Angsana New"/>
                <w:kern w:val="0"/>
                <w:sz w:val="22"/>
                <w:lang w:val="en-GB"/>
              </w:rPr>
              <w:t>5</w:t>
            </w:r>
            <w:r w:rsidR="000E7E71" w:rsidRPr="00F954F1">
              <w:rPr>
                <w:rFonts w:ascii="Book Antiqua" w:eastAsia="SimSun" w:hAnsi="Book Antiqua" w:cs="Angsana New"/>
                <w:kern w:val="0"/>
                <w:sz w:val="22"/>
                <w:lang w:val="en-GB"/>
              </w:rPr>
              <w:t>.</w:t>
            </w:r>
            <w:r>
              <w:rPr>
                <w:rFonts w:ascii="Book Antiqua" w:eastAsia="SimSun" w:hAnsi="Book Antiqua" w:cs="Angsana New"/>
                <w:kern w:val="0"/>
                <w:sz w:val="22"/>
                <w:lang w:val="en-GB"/>
              </w:rPr>
              <w:t>55</w:t>
            </w:r>
            <w:r w:rsidR="006E5089" w:rsidRPr="00F954F1">
              <w:rPr>
                <w:rFonts w:ascii="Book Antiqua" w:eastAsia="SimSun" w:hAnsi="Book Antiqua" w:cs="Angsana New"/>
                <w:kern w:val="0"/>
                <w:sz w:val="22"/>
                <w:lang w:val="en-GB"/>
              </w:rPr>
              <w:t>-1</w:t>
            </w:r>
            <w:r w:rsidR="00D314A0">
              <w:rPr>
                <w:rFonts w:ascii="Book Antiqua" w:eastAsia="SimSun" w:hAnsi="Book Antiqua" w:cs="Angsana New"/>
                <w:kern w:val="0"/>
                <w:sz w:val="22"/>
                <w:lang w:val="en-GB"/>
              </w:rPr>
              <w:t>6</w:t>
            </w:r>
            <w:r w:rsidR="00744E3A">
              <w:rPr>
                <w:rFonts w:ascii="Book Antiqua" w:eastAsia="SimSun" w:hAnsi="Book Antiqua" w:cs="Angsana New"/>
                <w:kern w:val="0"/>
                <w:sz w:val="22"/>
                <w:lang w:val="en-GB"/>
              </w:rPr>
              <w:t>:</w:t>
            </w:r>
            <w:r>
              <w:rPr>
                <w:rFonts w:ascii="Book Antiqua" w:eastAsia="SimSun" w:hAnsi="Book Antiqua" w:cs="Angsana New"/>
                <w:kern w:val="0"/>
                <w:sz w:val="22"/>
                <w:lang w:val="en-GB"/>
              </w:rPr>
              <w:t>00</w:t>
            </w:r>
          </w:p>
        </w:tc>
        <w:tc>
          <w:tcPr>
            <w:tcW w:w="7349" w:type="dxa"/>
            <w:tcBorders>
              <w:top w:val="nil"/>
              <w:left w:val="nil"/>
              <w:bottom w:val="single" w:sz="4" w:space="0" w:color="auto"/>
              <w:right w:val="single" w:sz="4" w:space="0" w:color="auto"/>
            </w:tcBorders>
            <w:shd w:val="clear" w:color="auto" w:fill="auto"/>
            <w:vAlign w:val="center"/>
            <w:hideMark/>
          </w:tcPr>
          <w:p w14:paraId="6032E7BF" w14:textId="00F4ABC8" w:rsidR="000E7E71" w:rsidRPr="00F954F1" w:rsidRDefault="000E7E71" w:rsidP="00D46AB8">
            <w:pPr>
              <w:widowControl/>
              <w:spacing w:before="120" w:after="120"/>
              <w:jc w:val="left"/>
              <w:rPr>
                <w:rFonts w:ascii="Book Antiqua" w:eastAsia="SimSun" w:hAnsi="Book Antiqua" w:cs="Times New Roman"/>
                <w:kern w:val="0"/>
                <w:sz w:val="22"/>
              </w:rPr>
            </w:pPr>
            <w:r w:rsidRPr="00F954F1">
              <w:rPr>
                <w:rFonts w:ascii="Book Antiqua" w:eastAsia="SimSun" w:hAnsi="Book Antiqua" w:cs="Times New Roman"/>
                <w:kern w:val="0"/>
                <w:sz w:val="22"/>
              </w:rPr>
              <w:t>Concluding remarks</w:t>
            </w:r>
            <w:r w:rsidR="007B213A">
              <w:rPr>
                <w:rFonts w:ascii="Book Antiqua" w:eastAsia="SimSun" w:hAnsi="Book Antiqua" w:cs="Times New Roman"/>
                <w:kern w:val="0"/>
                <w:sz w:val="22"/>
              </w:rPr>
              <w:t xml:space="preserve"> by </w:t>
            </w:r>
            <w:r w:rsidR="006C7790">
              <w:rPr>
                <w:rFonts w:ascii="Book Antiqua" w:eastAsia="SimSun" w:hAnsi="Book Antiqua" w:cs="Times New Roman"/>
                <w:kern w:val="0"/>
                <w:sz w:val="22"/>
              </w:rPr>
              <w:t>Dr. Yutong LI</w:t>
            </w:r>
          </w:p>
          <w:p w14:paraId="1BF17935" w14:textId="77777777" w:rsidR="000E7E71" w:rsidRPr="00F954F1" w:rsidRDefault="000E7E71" w:rsidP="000E7E71">
            <w:pPr>
              <w:widowControl/>
              <w:jc w:val="left"/>
              <w:rPr>
                <w:rFonts w:ascii="Book Antiqua" w:eastAsia="SimSun" w:hAnsi="Book Antiqua" w:cs="Angsana New"/>
                <w:i/>
                <w:color w:val="000000"/>
                <w:kern w:val="0"/>
                <w:sz w:val="22"/>
              </w:rPr>
            </w:pPr>
          </w:p>
        </w:tc>
      </w:tr>
    </w:tbl>
    <w:p w14:paraId="03A4E1CD" w14:textId="77777777" w:rsidR="006F7BC6" w:rsidRPr="006F7BC6" w:rsidRDefault="006F7BC6" w:rsidP="006F7BC6">
      <w:pPr>
        <w:pStyle w:val="ListParagraph"/>
        <w:widowControl/>
        <w:spacing w:before="360" w:after="100" w:afterAutospacing="1"/>
        <w:ind w:left="360" w:firstLineChars="0" w:firstLine="0"/>
        <w:contextualSpacing/>
        <w:jc w:val="left"/>
        <w:rPr>
          <w:rFonts w:ascii="Times New Roman" w:hAnsi="Times New Roman"/>
          <w:b/>
          <w:sz w:val="24"/>
          <w:szCs w:val="24"/>
        </w:rPr>
      </w:pPr>
    </w:p>
    <w:p w14:paraId="67773981" w14:textId="77777777" w:rsidR="006F7BC6" w:rsidRPr="00B0260F" w:rsidRDefault="006F7BC6" w:rsidP="008015CE">
      <w:pPr>
        <w:rPr>
          <w:rFonts w:ascii="Times New Roman" w:hAnsi="Times New Roman" w:cs="Times New Roman"/>
        </w:rPr>
      </w:pPr>
    </w:p>
    <w:sectPr w:rsidR="006F7BC6" w:rsidRPr="00B0260F" w:rsidSect="008B76A8">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DF6C6D" w14:textId="77777777" w:rsidR="00392885" w:rsidRDefault="00392885" w:rsidP="00EA1F95">
      <w:r>
        <w:separator/>
      </w:r>
    </w:p>
  </w:endnote>
  <w:endnote w:type="continuationSeparator" w:id="0">
    <w:p w14:paraId="79DA7E6B" w14:textId="77777777" w:rsidR="00392885" w:rsidRDefault="00392885" w:rsidP="00EA1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BatangChe">
    <w:charset w:val="81"/>
    <w:family w:val="modern"/>
    <w:pitch w:val="fixed"/>
    <w:sig w:usb0="B00002AF" w:usb1="69D77CFB" w:usb2="00000030" w:usb3="00000000" w:csb0="0008009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8435807"/>
      <w:docPartObj>
        <w:docPartGallery w:val="Page Numbers (Bottom of Page)"/>
        <w:docPartUnique/>
      </w:docPartObj>
    </w:sdtPr>
    <w:sdtEndPr>
      <w:rPr>
        <w:noProof/>
      </w:rPr>
    </w:sdtEndPr>
    <w:sdtContent>
      <w:p w14:paraId="7C5F2CDF" w14:textId="38FA0929" w:rsidR="00D67596" w:rsidRDefault="00D67596">
        <w:pPr>
          <w:pStyle w:val="Footer"/>
          <w:jc w:val="center"/>
        </w:pPr>
        <w:r>
          <w:fldChar w:fldCharType="begin"/>
        </w:r>
        <w:r>
          <w:instrText xml:space="preserve"> PAGE   \* MERGEFORMAT </w:instrText>
        </w:r>
        <w:r>
          <w:fldChar w:fldCharType="separate"/>
        </w:r>
        <w:r w:rsidR="00753F6D">
          <w:rPr>
            <w:noProof/>
          </w:rPr>
          <w:t>3</w:t>
        </w:r>
        <w:r>
          <w:rPr>
            <w:noProof/>
          </w:rPr>
          <w:fldChar w:fldCharType="end"/>
        </w:r>
      </w:p>
    </w:sdtContent>
  </w:sdt>
  <w:p w14:paraId="4D4438D7" w14:textId="77777777" w:rsidR="00D67596" w:rsidRDefault="00D675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05C7C2" w14:textId="77777777" w:rsidR="00392885" w:rsidRDefault="00392885" w:rsidP="00EA1F95">
      <w:r>
        <w:separator/>
      </w:r>
    </w:p>
  </w:footnote>
  <w:footnote w:type="continuationSeparator" w:id="0">
    <w:p w14:paraId="1229379A" w14:textId="77777777" w:rsidR="00392885" w:rsidRDefault="00392885" w:rsidP="00EA1F95">
      <w:r>
        <w:continuationSeparator/>
      </w:r>
    </w:p>
  </w:footnote>
  <w:footnote w:id="1">
    <w:p w14:paraId="44FD95DD" w14:textId="49306B70" w:rsidR="00DC389C" w:rsidRDefault="00DC389C" w:rsidP="0010380F">
      <w:pPr>
        <w:pStyle w:val="FootnoteText"/>
      </w:pPr>
      <w:r>
        <w:rPr>
          <w:rStyle w:val="FootnoteReference"/>
        </w:rPr>
        <w:footnoteRef/>
      </w:r>
      <w:r w:rsidR="0071048D">
        <w:t xml:space="preserve">FAO (2018), </w:t>
      </w:r>
      <w:r w:rsidR="00493964" w:rsidRPr="00493964">
        <w:t xml:space="preserve">Climate Smart Agriculture </w:t>
      </w:r>
      <w:r w:rsidR="0083780A">
        <w:t xml:space="preserve">- </w:t>
      </w:r>
      <w:r w:rsidR="00493964" w:rsidRPr="00493964">
        <w:t>Building Resilience to Climate Change</w:t>
      </w:r>
    </w:p>
  </w:footnote>
  <w:footnote w:id="2">
    <w:p w14:paraId="4F6B0ABD" w14:textId="78BF104B" w:rsidR="00C334FD" w:rsidRDefault="00C334FD" w:rsidP="00C334FD">
      <w:pPr>
        <w:pStyle w:val="FootnoteText"/>
      </w:pPr>
      <w:r w:rsidRPr="00D67596">
        <w:rPr>
          <w:rStyle w:val="FootnoteReference"/>
        </w:rPr>
        <w:footnoteRef/>
      </w:r>
      <w:r w:rsidR="001F0546" w:rsidRPr="00D67596">
        <w:t>Central Asia Climate-related security risk assessment (2018)</w:t>
      </w:r>
    </w:p>
  </w:footnote>
  <w:footnote w:id="3">
    <w:p w14:paraId="5887CB20" w14:textId="77777777" w:rsidR="000421AD" w:rsidRDefault="00C93F04" w:rsidP="000421AD">
      <w:pPr>
        <w:pStyle w:val="FootnoteText"/>
      </w:pPr>
      <w:r>
        <w:rPr>
          <w:rStyle w:val="FootnoteReference"/>
        </w:rPr>
        <w:footnoteRef/>
      </w:r>
      <w:proofErr w:type="spellStart"/>
      <w:r w:rsidRPr="00EA1F95">
        <w:t>AlisherMirzabaev</w:t>
      </w:r>
      <w:proofErr w:type="spellEnd"/>
      <w:r w:rsidR="0038321A">
        <w:t>, (2018)</w:t>
      </w:r>
      <w:r>
        <w:t xml:space="preserve">. </w:t>
      </w:r>
      <w:r w:rsidRPr="00EA1F95">
        <w:t>Improving the Resilience of Central Asian Agriculture to Weather Variability and Climate Change</w:t>
      </w:r>
    </w:p>
  </w:footnote>
  <w:footnote w:id="4">
    <w:p w14:paraId="6C887BFD" w14:textId="77777777" w:rsidR="001C77DB" w:rsidRDefault="001C77DB">
      <w:pPr>
        <w:pStyle w:val="FootnoteText"/>
      </w:pPr>
      <w:r>
        <w:rPr>
          <w:rStyle w:val="FootnoteReference"/>
        </w:rPr>
        <w:footnoteRef/>
      </w:r>
      <w:proofErr w:type="spellStart"/>
      <w:r w:rsidRPr="001C77DB">
        <w:t>Branca</w:t>
      </w:r>
      <w:proofErr w:type="spellEnd"/>
      <w:r w:rsidRPr="001C77DB">
        <w:t>, G. N. McCarthy, L. Lipper and M.C. </w:t>
      </w:r>
      <w:proofErr w:type="spellStart"/>
      <w:r w:rsidRPr="001C77DB">
        <w:t>Jolejole</w:t>
      </w:r>
      <w:proofErr w:type="spellEnd"/>
      <w:r w:rsidRPr="001C77DB">
        <w:t xml:space="preserve"> (2011): Climate Smart Agriculture: A Synthesis of Empirical Evidence of Food Security and Mitigation Benefits for Improved Cropland Management. Mitigation of Climate Change in Agriculture Series 3. Rome, </w:t>
      </w:r>
      <w:r w:rsidR="003F5A85">
        <w:t>Italy: FAO</w:t>
      </w:r>
      <w:r w:rsidRPr="001C77DB">
        <w:t>.</w:t>
      </w:r>
    </w:p>
  </w:footnote>
  <w:footnote w:id="5">
    <w:p w14:paraId="4B09924B" w14:textId="77777777" w:rsidR="001C77DB" w:rsidRPr="00E65F95" w:rsidRDefault="001C77DB">
      <w:pPr>
        <w:pStyle w:val="FootnoteText"/>
        <w:rPr>
          <w:lang w:val="es-ES"/>
        </w:rPr>
      </w:pPr>
      <w:r>
        <w:rPr>
          <w:rStyle w:val="FootnoteReference"/>
        </w:rPr>
        <w:footnoteRef/>
      </w:r>
      <w:r w:rsidRPr="001C77DB">
        <w:t>Gupta, R., K. </w:t>
      </w:r>
      <w:proofErr w:type="spellStart"/>
      <w:r w:rsidRPr="001C77DB">
        <w:t>Kienzler</w:t>
      </w:r>
      <w:proofErr w:type="spellEnd"/>
      <w:r w:rsidRPr="001C77DB">
        <w:t>, C. Martius, A. </w:t>
      </w:r>
      <w:proofErr w:type="spellStart"/>
      <w:r w:rsidRPr="001C77DB">
        <w:t>Mirzabaev</w:t>
      </w:r>
      <w:proofErr w:type="spellEnd"/>
      <w:r w:rsidRPr="001C77DB">
        <w:t>, T. </w:t>
      </w:r>
      <w:proofErr w:type="spellStart"/>
      <w:r w:rsidRPr="001C77DB">
        <w:t>Oweis</w:t>
      </w:r>
      <w:proofErr w:type="spellEnd"/>
      <w:r w:rsidRPr="001C77DB">
        <w:t xml:space="preserve">, E. de </w:t>
      </w:r>
      <w:proofErr w:type="spellStart"/>
      <w:r w:rsidRPr="001C77DB">
        <w:t>Pauw</w:t>
      </w:r>
      <w:proofErr w:type="spellEnd"/>
      <w:r w:rsidRPr="001C77DB">
        <w:t>, M. Qadir, K. </w:t>
      </w:r>
      <w:proofErr w:type="spellStart"/>
      <w:r w:rsidRPr="001C77DB">
        <w:t>Shideed</w:t>
      </w:r>
      <w:proofErr w:type="spellEnd"/>
      <w:r w:rsidRPr="001C77DB">
        <w:t>, R. Sommer, R. Thomas, K. Sayre, C. Carli, A. Saparov, M. </w:t>
      </w:r>
      <w:proofErr w:type="spellStart"/>
      <w:r w:rsidRPr="001C77DB">
        <w:t>Bekenov</w:t>
      </w:r>
      <w:proofErr w:type="spellEnd"/>
      <w:r w:rsidRPr="001C77DB">
        <w:t>, S. </w:t>
      </w:r>
      <w:proofErr w:type="spellStart"/>
      <w:r w:rsidRPr="001C77DB">
        <w:t>Sanginov</w:t>
      </w:r>
      <w:proofErr w:type="spellEnd"/>
      <w:r w:rsidRPr="001C77DB">
        <w:t>, M. </w:t>
      </w:r>
      <w:proofErr w:type="spellStart"/>
      <w:r w:rsidRPr="001C77DB">
        <w:t>Nepesov</w:t>
      </w:r>
      <w:proofErr w:type="spellEnd"/>
      <w:r w:rsidRPr="001C77DB">
        <w:t>, and R. </w:t>
      </w:r>
      <w:proofErr w:type="spellStart"/>
      <w:r w:rsidRPr="001C77DB">
        <w:t>Ikramov</w:t>
      </w:r>
      <w:proofErr w:type="spellEnd"/>
      <w:r w:rsidRPr="001C77DB">
        <w:t xml:space="preserve"> (2009) Research Prospectus: A Vision for Sustainable Land Management Research in Central Asia. ICARDA Central Asia and Caucasus Program. Sustainable Agriculture in Central Asia and the Caucasus Series No.1. </w:t>
      </w:r>
      <w:r w:rsidRPr="00E65F95">
        <w:rPr>
          <w:lang w:val="es-ES"/>
        </w:rPr>
        <w:t xml:space="preserve">CGIAR-PFU, Tashkent, </w:t>
      </w:r>
      <w:proofErr w:type="spellStart"/>
      <w:r w:rsidRPr="00E65F95">
        <w:rPr>
          <w:lang w:val="es-ES"/>
        </w:rPr>
        <w:t>Uzbekistan</w:t>
      </w:r>
      <w:proofErr w:type="spellEnd"/>
      <w:r w:rsidRPr="00E65F95">
        <w:rPr>
          <w:lang w:val="es-ES"/>
        </w:rPr>
        <w:t>.</w:t>
      </w:r>
    </w:p>
  </w:footnote>
  <w:footnote w:id="6">
    <w:p w14:paraId="493E2AFA" w14:textId="77777777" w:rsidR="001C77DB" w:rsidRDefault="001C77DB">
      <w:pPr>
        <w:pStyle w:val="FootnoteText"/>
      </w:pPr>
      <w:r>
        <w:rPr>
          <w:rStyle w:val="FootnoteReference"/>
        </w:rPr>
        <w:footnoteRef/>
      </w:r>
      <w:r w:rsidRPr="001C77DB">
        <w:rPr>
          <w:lang w:val="es-ES"/>
        </w:rPr>
        <w:t xml:space="preserve"> Pender, J., </w:t>
      </w:r>
      <w:proofErr w:type="spellStart"/>
      <w:r w:rsidRPr="001C77DB">
        <w:rPr>
          <w:lang w:val="es-ES"/>
        </w:rPr>
        <w:t>Mirzabaev</w:t>
      </w:r>
      <w:proofErr w:type="spellEnd"/>
      <w:r w:rsidRPr="001C77DB">
        <w:rPr>
          <w:lang w:val="es-ES"/>
        </w:rPr>
        <w:t xml:space="preserve">, A., &amp;Kato, E. (2009). </w:t>
      </w:r>
      <w:r w:rsidRPr="001C77DB">
        <w:t>Economic Analysis of Sustainable Land Management Options in Central Asia. Final report for the ADB. IFPRI/ICARDA, 168.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6666F7"/>
    <w:multiLevelType w:val="hybridMultilevel"/>
    <w:tmpl w:val="CBECD87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270" w:hanging="360"/>
      </w:pPr>
      <w:rPr>
        <w:rFonts w:ascii="Courier New" w:hAnsi="Courier New" w:cs="Courier New" w:hint="default"/>
      </w:rPr>
    </w:lvl>
    <w:lvl w:ilvl="2" w:tplc="04090005" w:tentative="1">
      <w:start w:val="1"/>
      <w:numFmt w:val="bullet"/>
      <w:lvlText w:val=""/>
      <w:lvlJc w:val="left"/>
      <w:pPr>
        <w:ind w:left="450" w:hanging="360"/>
      </w:pPr>
      <w:rPr>
        <w:rFonts w:ascii="Wingdings" w:hAnsi="Wingdings" w:hint="default"/>
      </w:rPr>
    </w:lvl>
    <w:lvl w:ilvl="3" w:tplc="04090001" w:tentative="1">
      <w:start w:val="1"/>
      <w:numFmt w:val="bullet"/>
      <w:lvlText w:val=""/>
      <w:lvlJc w:val="left"/>
      <w:pPr>
        <w:ind w:left="1170" w:hanging="360"/>
      </w:pPr>
      <w:rPr>
        <w:rFonts w:ascii="Symbol" w:hAnsi="Symbol" w:hint="default"/>
      </w:rPr>
    </w:lvl>
    <w:lvl w:ilvl="4" w:tplc="04090003" w:tentative="1">
      <w:start w:val="1"/>
      <w:numFmt w:val="bullet"/>
      <w:lvlText w:val="o"/>
      <w:lvlJc w:val="left"/>
      <w:pPr>
        <w:ind w:left="1890" w:hanging="360"/>
      </w:pPr>
      <w:rPr>
        <w:rFonts w:ascii="Courier New" w:hAnsi="Courier New" w:cs="Courier New" w:hint="default"/>
      </w:rPr>
    </w:lvl>
    <w:lvl w:ilvl="5" w:tplc="04090005" w:tentative="1">
      <w:start w:val="1"/>
      <w:numFmt w:val="bullet"/>
      <w:lvlText w:val=""/>
      <w:lvlJc w:val="left"/>
      <w:pPr>
        <w:ind w:left="2610" w:hanging="360"/>
      </w:pPr>
      <w:rPr>
        <w:rFonts w:ascii="Wingdings" w:hAnsi="Wingdings" w:hint="default"/>
      </w:rPr>
    </w:lvl>
    <w:lvl w:ilvl="6" w:tplc="04090001" w:tentative="1">
      <w:start w:val="1"/>
      <w:numFmt w:val="bullet"/>
      <w:lvlText w:val=""/>
      <w:lvlJc w:val="left"/>
      <w:pPr>
        <w:ind w:left="3330" w:hanging="360"/>
      </w:pPr>
      <w:rPr>
        <w:rFonts w:ascii="Symbol" w:hAnsi="Symbol" w:hint="default"/>
      </w:rPr>
    </w:lvl>
    <w:lvl w:ilvl="7" w:tplc="04090003" w:tentative="1">
      <w:start w:val="1"/>
      <w:numFmt w:val="bullet"/>
      <w:lvlText w:val="o"/>
      <w:lvlJc w:val="left"/>
      <w:pPr>
        <w:ind w:left="4050" w:hanging="360"/>
      </w:pPr>
      <w:rPr>
        <w:rFonts w:ascii="Courier New" w:hAnsi="Courier New" w:cs="Courier New" w:hint="default"/>
      </w:rPr>
    </w:lvl>
    <w:lvl w:ilvl="8" w:tplc="04090005" w:tentative="1">
      <w:start w:val="1"/>
      <w:numFmt w:val="bullet"/>
      <w:lvlText w:val=""/>
      <w:lvlJc w:val="left"/>
      <w:pPr>
        <w:ind w:left="4770" w:hanging="360"/>
      </w:pPr>
      <w:rPr>
        <w:rFonts w:ascii="Wingdings" w:hAnsi="Wingdings" w:hint="default"/>
      </w:rPr>
    </w:lvl>
  </w:abstractNum>
  <w:abstractNum w:abstractNumId="1" w15:restartNumberingAfterBreak="0">
    <w:nsid w:val="3F5B488B"/>
    <w:multiLevelType w:val="hybridMultilevel"/>
    <w:tmpl w:val="77C649EE"/>
    <w:lvl w:ilvl="0" w:tplc="0C08EA6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04A178F"/>
    <w:multiLevelType w:val="hybridMultilevel"/>
    <w:tmpl w:val="EBE0923A"/>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5046F7C"/>
    <w:multiLevelType w:val="hybridMultilevel"/>
    <w:tmpl w:val="F242679C"/>
    <w:lvl w:ilvl="0" w:tplc="E3EC5F64">
      <w:numFmt w:val="bullet"/>
      <w:lvlText w:val="-"/>
      <w:lvlJc w:val="left"/>
      <w:pPr>
        <w:ind w:left="360" w:hanging="360"/>
      </w:pPr>
      <w:rPr>
        <w:rFonts w:ascii="Book Antiqua" w:eastAsia="SimSun" w:hAnsi="Book Antiqua"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48C448A4"/>
    <w:multiLevelType w:val="hybridMultilevel"/>
    <w:tmpl w:val="EB4C61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1460AED"/>
    <w:multiLevelType w:val="hybridMultilevel"/>
    <w:tmpl w:val="90E66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activeWritingStyle w:appName="MSWord" w:lang="es-ES" w:vendorID="64" w:dllVersion="6" w:nlCheck="1" w:checkStyle="0"/>
  <w:activeWritingStyle w:appName="MSWord" w:lang="en-US" w:vendorID="64" w:dllVersion="6" w:nlCheck="1" w:checkStyle="1"/>
  <w:activeWritingStyle w:appName="MSWord" w:lang="en-US" w:vendorID="64" w:dllVersion="0" w:nlCheck="1" w:checkStyle="0"/>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D1A"/>
    <w:rsid w:val="00002720"/>
    <w:rsid w:val="00016A21"/>
    <w:rsid w:val="00030ED3"/>
    <w:rsid w:val="00034218"/>
    <w:rsid w:val="00040DE0"/>
    <w:rsid w:val="000421AD"/>
    <w:rsid w:val="0004598C"/>
    <w:rsid w:val="00046FF4"/>
    <w:rsid w:val="00074833"/>
    <w:rsid w:val="000963A3"/>
    <w:rsid w:val="000B732E"/>
    <w:rsid w:val="000C0CD0"/>
    <w:rsid w:val="000D4824"/>
    <w:rsid w:val="000E2F4B"/>
    <w:rsid w:val="000E5548"/>
    <w:rsid w:val="000E7E71"/>
    <w:rsid w:val="000F0A50"/>
    <w:rsid w:val="001004CC"/>
    <w:rsid w:val="0010380F"/>
    <w:rsid w:val="00112329"/>
    <w:rsid w:val="0012265B"/>
    <w:rsid w:val="00127833"/>
    <w:rsid w:val="0013037B"/>
    <w:rsid w:val="00136382"/>
    <w:rsid w:val="00137C68"/>
    <w:rsid w:val="00141FD1"/>
    <w:rsid w:val="00146C20"/>
    <w:rsid w:val="00152C56"/>
    <w:rsid w:val="00155693"/>
    <w:rsid w:val="00161C97"/>
    <w:rsid w:val="00165BF6"/>
    <w:rsid w:val="00165C12"/>
    <w:rsid w:val="00170B7C"/>
    <w:rsid w:val="0017315F"/>
    <w:rsid w:val="00177072"/>
    <w:rsid w:val="0018053C"/>
    <w:rsid w:val="00182FE3"/>
    <w:rsid w:val="0018730A"/>
    <w:rsid w:val="001B3671"/>
    <w:rsid w:val="001C3EC6"/>
    <w:rsid w:val="001C77DB"/>
    <w:rsid w:val="001D1761"/>
    <w:rsid w:val="001D17B1"/>
    <w:rsid w:val="001E5ED9"/>
    <w:rsid w:val="001F0546"/>
    <w:rsid w:val="002274D4"/>
    <w:rsid w:val="00246327"/>
    <w:rsid w:val="00246FF6"/>
    <w:rsid w:val="00264127"/>
    <w:rsid w:val="002754C7"/>
    <w:rsid w:val="002901A3"/>
    <w:rsid w:val="002A5CBB"/>
    <w:rsid w:val="002B01F1"/>
    <w:rsid w:val="002C0EEB"/>
    <w:rsid w:val="002C2B08"/>
    <w:rsid w:val="002D15AA"/>
    <w:rsid w:val="002D6D1A"/>
    <w:rsid w:val="002E1CA7"/>
    <w:rsid w:val="002E6769"/>
    <w:rsid w:val="0030498B"/>
    <w:rsid w:val="00323361"/>
    <w:rsid w:val="00330729"/>
    <w:rsid w:val="00332BF2"/>
    <w:rsid w:val="0035159A"/>
    <w:rsid w:val="00351A34"/>
    <w:rsid w:val="00352157"/>
    <w:rsid w:val="003540BB"/>
    <w:rsid w:val="00357A3D"/>
    <w:rsid w:val="00361A52"/>
    <w:rsid w:val="00363C17"/>
    <w:rsid w:val="00371161"/>
    <w:rsid w:val="0038321A"/>
    <w:rsid w:val="0039120E"/>
    <w:rsid w:val="00392885"/>
    <w:rsid w:val="003A394F"/>
    <w:rsid w:val="003B07C2"/>
    <w:rsid w:val="003B3C5A"/>
    <w:rsid w:val="003C21B3"/>
    <w:rsid w:val="003C2D55"/>
    <w:rsid w:val="003D7178"/>
    <w:rsid w:val="003E436C"/>
    <w:rsid w:val="003E4648"/>
    <w:rsid w:val="003E64A5"/>
    <w:rsid w:val="003F0BCA"/>
    <w:rsid w:val="003F5A85"/>
    <w:rsid w:val="00400A76"/>
    <w:rsid w:val="00410B73"/>
    <w:rsid w:val="00414D35"/>
    <w:rsid w:val="0042127C"/>
    <w:rsid w:val="00436111"/>
    <w:rsid w:val="004548AE"/>
    <w:rsid w:val="004609E7"/>
    <w:rsid w:val="0046384B"/>
    <w:rsid w:val="0046784C"/>
    <w:rsid w:val="00467EA5"/>
    <w:rsid w:val="0047016C"/>
    <w:rsid w:val="0047212D"/>
    <w:rsid w:val="00483E26"/>
    <w:rsid w:val="004847C1"/>
    <w:rsid w:val="00493964"/>
    <w:rsid w:val="004940AF"/>
    <w:rsid w:val="004A2986"/>
    <w:rsid w:val="004A67A6"/>
    <w:rsid w:val="004B1843"/>
    <w:rsid w:val="004C2160"/>
    <w:rsid w:val="004C6614"/>
    <w:rsid w:val="004C7FA6"/>
    <w:rsid w:val="004D0259"/>
    <w:rsid w:val="004D1BD9"/>
    <w:rsid w:val="004D6C46"/>
    <w:rsid w:val="004E026A"/>
    <w:rsid w:val="004E0997"/>
    <w:rsid w:val="004F2D08"/>
    <w:rsid w:val="00510B39"/>
    <w:rsid w:val="00522B97"/>
    <w:rsid w:val="005414A3"/>
    <w:rsid w:val="00546EE3"/>
    <w:rsid w:val="00563BE4"/>
    <w:rsid w:val="0057257F"/>
    <w:rsid w:val="00572C4F"/>
    <w:rsid w:val="00576259"/>
    <w:rsid w:val="00590466"/>
    <w:rsid w:val="005943E1"/>
    <w:rsid w:val="00596421"/>
    <w:rsid w:val="005A4C31"/>
    <w:rsid w:val="005B44B3"/>
    <w:rsid w:val="005C0326"/>
    <w:rsid w:val="005C1BBB"/>
    <w:rsid w:val="005C691E"/>
    <w:rsid w:val="005C7E5F"/>
    <w:rsid w:val="005E4537"/>
    <w:rsid w:val="005E5C8B"/>
    <w:rsid w:val="005F0733"/>
    <w:rsid w:val="005F7911"/>
    <w:rsid w:val="00600C00"/>
    <w:rsid w:val="00604511"/>
    <w:rsid w:val="0063631A"/>
    <w:rsid w:val="00645D1B"/>
    <w:rsid w:val="00647610"/>
    <w:rsid w:val="006518A2"/>
    <w:rsid w:val="00654A0C"/>
    <w:rsid w:val="00676C97"/>
    <w:rsid w:val="00677ED9"/>
    <w:rsid w:val="006831F8"/>
    <w:rsid w:val="00692A98"/>
    <w:rsid w:val="006948D2"/>
    <w:rsid w:val="006A5375"/>
    <w:rsid w:val="006B16F0"/>
    <w:rsid w:val="006C0071"/>
    <w:rsid w:val="006C668C"/>
    <w:rsid w:val="006C68E7"/>
    <w:rsid w:val="006C7790"/>
    <w:rsid w:val="006D24D5"/>
    <w:rsid w:val="006E5089"/>
    <w:rsid w:val="006F004F"/>
    <w:rsid w:val="006F7BC6"/>
    <w:rsid w:val="0070067C"/>
    <w:rsid w:val="0070079B"/>
    <w:rsid w:val="0071048D"/>
    <w:rsid w:val="007145B0"/>
    <w:rsid w:val="00717A88"/>
    <w:rsid w:val="00720F1D"/>
    <w:rsid w:val="00727AD1"/>
    <w:rsid w:val="007363EE"/>
    <w:rsid w:val="00744E3A"/>
    <w:rsid w:val="00746EF6"/>
    <w:rsid w:val="00750031"/>
    <w:rsid w:val="00753F6D"/>
    <w:rsid w:val="007605FB"/>
    <w:rsid w:val="00767812"/>
    <w:rsid w:val="007829F6"/>
    <w:rsid w:val="0079228E"/>
    <w:rsid w:val="00794D94"/>
    <w:rsid w:val="0079718E"/>
    <w:rsid w:val="007A36E8"/>
    <w:rsid w:val="007A64B6"/>
    <w:rsid w:val="007B213A"/>
    <w:rsid w:val="007D6197"/>
    <w:rsid w:val="007E2252"/>
    <w:rsid w:val="008015CE"/>
    <w:rsid w:val="00813F63"/>
    <w:rsid w:val="00832E7E"/>
    <w:rsid w:val="008373D5"/>
    <w:rsid w:val="0083780A"/>
    <w:rsid w:val="00842495"/>
    <w:rsid w:val="00852514"/>
    <w:rsid w:val="00853296"/>
    <w:rsid w:val="008668E7"/>
    <w:rsid w:val="00883626"/>
    <w:rsid w:val="008A1A08"/>
    <w:rsid w:val="008A6BEC"/>
    <w:rsid w:val="008B0F74"/>
    <w:rsid w:val="008B76A8"/>
    <w:rsid w:val="008C7146"/>
    <w:rsid w:val="008D0960"/>
    <w:rsid w:val="008D186F"/>
    <w:rsid w:val="00904D80"/>
    <w:rsid w:val="00921285"/>
    <w:rsid w:val="00927DBD"/>
    <w:rsid w:val="00942F98"/>
    <w:rsid w:val="00947919"/>
    <w:rsid w:val="00952684"/>
    <w:rsid w:val="00953984"/>
    <w:rsid w:val="00955F80"/>
    <w:rsid w:val="00966113"/>
    <w:rsid w:val="00970C6B"/>
    <w:rsid w:val="00973D3C"/>
    <w:rsid w:val="00977A32"/>
    <w:rsid w:val="00987C1E"/>
    <w:rsid w:val="009903BA"/>
    <w:rsid w:val="00991765"/>
    <w:rsid w:val="0099339C"/>
    <w:rsid w:val="009A4EB0"/>
    <w:rsid w:val="009A7407"/>
    <w:rsid w:val="009B4451"/>
    <w:rsid w:val="009B7A22"/>
    <w:rsid w:val="009C7070"/>
    <w:rsid w:val="009D2D18"/>
    <w:rsid w:val="009D3EBD"/>
    <w:rsid w:val="009D4ED8"/>
    <w:rsid w:val="009E5446"/>
    <w:rsid w:val="009F0F31"/>
    <w:rsid w:val="00A31500"/>
    <w:rsid w:val="00A41509"/>
    <w:rsid w:val="00A51AF9"/>
    <w:rsid w:val="00A60A80"/>
    <w:rsid w:val="00A64472"/>
    <w:rsid w:val="00A7550F"/>
    <w:rsid w:val="00A75609"/>
    <w:rsid w:val="00A77501"/>
    <w:rsid w:val="00A87DE5"/>
    <w:rsid w:val="00A95644"/>
    <w:rsid w:val="00AA13FB"/>
    <w:rsid w:val="00AB1434"/>
    <w:rsid w:val="00AB1C43"/>
    <w:rsid w:val="00AB2071"/>
    <w:rsid w:val="00B0260F"/>
    <w:rsid w:val="00B20069"/>
    <w:rsid w:val="00B2624E"/>
    <w:rsid w:val="00B3550D"/>
    <w:rsid w:val="00B43AA1"/>
    <w:rsid w:val="00B55B7D"/>
    <w:rsid w:val="00B56F8E"/>
    <w:rsid w:val="00B81DC0"/>
    <w:rsid w:val="00B86A25"/>
    <w:rsid w:val="00B875E1"/>
    <w:rsid w:val="00B91AB2"/>
    <w:rsid w:val="00B9292F"/>
    <w:rsid w:val="00B95073"/>
    <w:rsid w:val="00B97285"/>
    <w:rsid w:val="00BB42D7"/>
    <w:rsid w:val="00BC00EE"/>
    <w:rsid w:val="00BC1ABF"/>
    <w:rsid w:val="00BC25C0"/>
    <w:rsid w:val="00BC39D9"/>
    <w:rsid w:val="00BC47BC"/>
    <w:rsid w:val="00BC6346"/>
    <w:rsid w:val="00BC6F2E"/>
    <w:rsid w:val="00BD0FCA"/>
    <w:rsid w:val="00BD21CC"/>
    <w:rsid w:val="00BF04FD"/>
    <w:rsid w:val="00C10B9D"/>
    <w:rsid w:val="00C30852"/>
    <w:rsid w:val="00C3152E"/>
    <w:rsid w:val="00C327A9"/>
    <w:rsid w:val="00C334FD"/>
    <w:rsid w:val="00C4329A"/>
    <w:rsid w:val="00C43D3A"/>
    <w:rsid w:val="00C549D0"/>
    <w:rsid w:val="00C6755F"/>
    <w:rsid w:val="00C8456B"/>
    <w:rsid w:val="00C93F04"/>
    <w:rsid w:val="00CA00C4"/>
    <w:rsid w:val="00CA3827"/>
    <w:rsid w:val="00CB1424"/>
    <w:rsid w:val="00CB6B35"/>
    <w:rsid w:val="00CC1FAC"/>
    <w:rsid w:val="00CD2058"/>
    <w:rsid w:val="00CD4C89"/>
    <w:rsid w:val="00CD75AE"/>
    <w:rsid w:val="00CF3D50"/>
    <w:rsid w:val="00D0157E"/>
    <w:rsid w:val="00D03F92"/>
    <w:rsid w:val="00D224D1"/>
    <w:rsid w:val="00D26D0C"/>
    <w:rsid w:val="00D314A0"/>
    <w:rsid w:val="00D37358"/>
    <w:rsid w:val="00D46AB8"/>
    <w:rsid w:val="00D53825"/>
    <w:rsid w:val="00D554C1"/>
    <w:rsid w:val="00D55F4F"/>
    <w:rsid w:val="00D66101"/>
    <w:rsid w:val="00D67596"/>
    <w:rsid w:val="00D85E0B"/>
    <w:rsid w:val="00D97EEB"/>
    <w:rsid w:val="00DB0158"/>
    <w:rsid w:val="00DB2A06"/>
    <w:rsid w:val="00DB3AD4"/>
    <w:rsid w:val="00DC389C"/>
    <w:rsid w:val="00DE1C31"/>
    <w:rsid w:val="00DF31D6"/>
    <w:rsid w:val="00E05D03"/>
    <w:rsid w:val="00E06EEF"/>
    <w:rsid w:val="00E12B02"/>
    <w:rsid w:val="00E2051B"/>
    <w:rsid w:val="00E22E26"/>
    <w:rsid w:val="00E3235A"/>
    <w:rsid w:val="00E34D2F"/>
    <w:rsid w:val="00E64821"/>
    <w:rsid w:val="00E65F95"/>
    <w:rsid w:val="00E73F9E"/>
    <w:rsid w:val="00E770B8"/>
    <w:rsid w:val="00E82D99"/>
    <w:rsid w:val="00E85894"/>
    <w:rsid w:val="00EA1312"/>
    <w:rsid w:val="00EA1F95"/>
    <w:rsid w:val="00EA244D"/>
    <w:rsid w:val="00EA2EFA"/>
    <w:rsid w:val="00ED15A1"/>
    <w:rsid w:val="00ED3D76"/>
    <w:rsid w:val="00EE0C8C"/>
    <w:rsid w:val="00EE3F67"/>
    <w:rsid w:val="00EE4B87"/>
    <w:rsid w:val="00EF1F73"/>
    <w:rsid w:val="00EF4915"/>
    <w:rsid w:val="00EF5DDB"/>
    <w:rsid w:val="00EF6C99"/>
    <w:rsid w:val="00F00343"/>
    <w:rsid w:val="00F04B82"/>
    <w:rsid w:val="00F322E2"/>
    <w:rsid w:val="00F461C4"/>
    <w:rsid w:val="00F536EC"/>
    <w:rsid w:val="00F54778"/>
    <w:rsid w:val="00F954F1"/>
    <w:rsid w:val="00FC0055"/>
    <w:rsid w:val="00FC1B89"/>
    <w:rsid w:val="00FD4BB4"/>
    <w:rsid w:val="00FF16E4"/>
    <w:rsid w:val="00FF6006"/>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B86BDF"/>
  <w15:docId w15:val="{5D10505F-8224-46ED-9917-15EB17BD7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34FD"/>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A1F95"/>
    <w:pPr>
      <w:snapToGrid w:val="0"/>
      <w:jc w:val="left"/>
    </w:pPr>
    <w:rPr>
      <w:sz w:val="18"/>
      <w:szCs w:val="18"/>
    </w:rPr>
  </w:style>
  <w:style w:type="character" w:customStyle="1" w:styleId="FootnoteTextChar">
    <w:name w:val="Footnote Text Char"/>
    <w:basedOn w:val="DefaultParagraphFont"/>
    <w:link w:val="FootnoteText"/>
    <w:uiPriority w:val="99"/>
    <w:semiHidden/>
    <w:rsid w:val="00EA1F95"/>
    <w:rPr>
      <w:sz w:val="18"/>
      <w:szCs w:val="18"/>
    </w:rPr>
  </w:style>
  <w:style w:type="character" w:styleId="FootnoteReference">
    <w:name w:val="footnote reference"/>
    <w:basedOn w:val="DefaultParagraphFont"/>
    <w:uiPriority w:val="99"/>
    <w:semiHidden/>
    <w:unhideWhenUsed/>
    <w:rsid w:val="00EA1F95"/>
    <w:rPr>
      <w:vertAlign w:val="superscript"/>
    </w:rPr>
  </w:style>
  <w:style w:type="paragraph" w:styleId="Header">
    <w:name w:val="header"/>
    <w:basedOn w:val="Normal"/>
    <w:link w:val="HeaderChar"/>
    <w:uiPriority w:val="99"/>
    <w:unhideWhenUsed/>
    <w:rsid w:val="006F7BC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6F7BC6"/>
    <w:rPr>
      <w:sz w:val="18"/>
      <w:szCs w:val="18"/>
    </w:rPr>
  </w:style>
  <w:style w:type="paragraph" w:styleId="Footer">
    <w:name w:val="footer"/>
    <w:basedOn w:val="Normal"/>
    <w:link w:val="FooterChar"/>
    <w:uiPriority w:val="99"/>
    <w:unhideWhenUsed/>
    <w:rsid w:val="006F7BC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6F7BC6"/>
    <w:rPr>
      <w:sz w:val="18"/>
      <w:szCs w:val="18"/>
    </w:rPr>
  </w:style>
  <w:style w:type="paragraph" w:styleId="ListParagraph">
    <w:name w:val="List Paragraph"/>
    <w:basedOn w:val="Normal"/>
    <w:uiPriority w:val="34"/>
    <w:qFormat/>
    <w:rsid w:val="006F7BC6"/>
    <w:pPr>
      <w:ind w:firstLineChars="200" w:firstLine="420"/>
    </w:pPr>
    <w:rPr>
      <w:rFonts w:ascii="Calibri" w:eastAsia="DengXian" w:hAnsi="Calibri" w:cs="Times New Roman"/>
    </w:rPr>
  </w:style>
  <w:style w:type="paragraph" w:styleId="BalloonText">
    <w:name w:val="Balloon Text"/>
    <w:basedOn w:val="Normal"/>
    <w:link w:val="BalloonTextChar"/>
    <w:uiPriority w:val="99"/>
    <w:semiHidden/>
    <w:unhideWhenUsed/>
    <w:rsid w:val="004940AF"/>
    <w:rPr>
      <w:sz w:val="18"/>
      <w:szCs w:val="18"/>
    </w:rPr>
  </w:style>
  <w:style w:type="character" w:customStyle="1" w:styleId="BalloonTextChar">
    <w:name w:val="Balloon Text Char"/>
    <w:basedOn w:val="DefaultParagraphFont"/>
    <w:link w:val="BalloonText"/>
    <w:uiPriority w:val="99"/>
    <w:semiHidden/>
    <w:rsid w:val="004940AF"/>
    <w:rPr>
      <w:sz w:val="18"/>
      <w:szCs w:val="18"/>
    </w:rPr>
  </w:style>
  <w:style w:type="character" w:styleId="CommentReference">
    <w:name w:val="annotation reference"/>
    <w:basedOn w:val="DefaultParagraphFont"/>
    <w:uiPriority w:val="99"/>
    <w:semiHidden/>
    <w:unhideWhenUsed/>
    <w:rsid w:val="00E2051B"/>
    <w:rPr>
      <w:sz w:val="16"/>
      <w:szCs w:val="16"/>
    </w:rPr>
  </w:style>
  <w:style w:type="paragraph" w:styleId="CommentText">
    <w:name w:val="annotation text"/>
    <w:basedOn w:val="Normal"/>
    <w:link w:val="CommentTextChar"/>
    <w:uiPriority w:val="99"/>
    <w:semiHidden/>
    <w:unhideWhenUsed/>
    <w:rsid w:val="00E2051B"/>
    <w:rPr>
      <w:sz w:val="20"/>
      <w:szCs w:val="20"/>
    </w:rPr>
  </w:style>
  <w:style w:type="character" w:customStyle="1" w:styleId="CommentTextChar">
    <w:name w:val="Comment Text Char"/>
    <w:basedOn w:val="DefaultParagraphFont"/>
    <w:link w:val="CommentText"/>
    <w:uiPriority w:val="99"/>
    <w:semiHidden/>
    <w:rsid w:val="00E2051B"/>
    <w:rPr>
      <w:sz w:val="20"/>
      <w:szCs w:val="20"/>
    </w:rPr>
  </w:style>
  <w:style w:type="paragraph" w:styleId="CommentSubject">
    <w:name w:val="annotation subject"/>
    <w:basedOn w:val="CommentText"/>
    <w:next w:val="CommentText"/>
    <w:link w:val="CommentSubjectChar"/>
    <w:uiPriority w:val="99"/>
    <w:semiHidden/>
    <w:unhideWhenUsed/>
    <w:rsid w:val="00E2051B"/>
    <w:rPr>
      <w:b/>
      <w:bCs/>
    </w:rPr>
  </w:style>
  <w:style w:type="character" w:customStyle="1" w:styleId="CommentSubjectChar">
    <w:name w:val="Comment Subject Char"/>
    <w:basedOn w:val="CommentTextChar"/>
    <w:link w:val="CommentSubject"/>
    <w:uiPriority w:val="99"/>
    <w:semiHidden/>
    <w:rsid w:val="00E2051B"/>
    <w:rPr>
      <w:b/>
      <w:bCs/>
      <w:sz w:val="20"/>
      <w:szCs w:val="20"/>
    </w:rPr>
  </w:style>
  <w:style w:type="paragraph" w:styleId="EndnoteText">
    <w:name w:val="endnote text"/>
    <w:basedOn w:val="Normal"/>
    <w:link w:val="EndnoteTextChar"/>
    <w:uiPriority w:val="99"/>
    <w:semiHidden/>
    <w:unhideWhenUsed/>
    <w:rsid w:val="009B4451"/>
    <w:rPr>
      <w:sz w:val="20"/>
      <w:szCs w:val="20"/>
    </w:rPr>
  </w:style>
  <w:style w:type="character" w:customStyle="1" w:styleId="EndnoteTextChar">
    <w:name w:val="Endnote Text Char"/>
    <w:basedOn w:val="DefaultParagraphFont"/>
    <w:link w:val="EndnoteText"/>
    <w:uiPriority w:val="99"/>
    <w:semiHidden/>
    <w:rsid w:val="009B4451"/>
    <w:rPr>
      <w:sz w:val="20"/>
      <w:szCs w:val="20"/>
    </w:rPr>
  </w:style>
  <w:style w:type="character" w:styleId="EndnoteReference">
    <w:name w:val="endnote reference"/>
    <w:basedOn w:val="DefaultParagraphFont"/>
    <w:uiPriority w:val="99"/>
    <w:semiHidden/>
    <w:unhideWhenUsed/>
    <w:rsid w:val="009B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938C3-DA62-4F80-A857-2FE8137EE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1191</Words>
  <Characters>6792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Qiang Li</dc:creator>
  <cp:lastModifiedBy>amirkassam786@googlemail.com</cp:lastModifiedBy>
  <cp:revision>2</cp:revision>
  <dcterms:created xsi:type="dcterms:W3CDTF">2020-09-18T09:52:00Z</dcterms:created>
  <dcterms:modified xsi:type="dcterms:W3CDTF">2020-09-18T09:52:00Z</dcterms:modified>
</cp:coreProperties>
</file>