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B0D" w:rsidRPr="00C04B75" w:rsidRDefault="00C973E1" w:rsidP="00C04B75">
      <w:pPr>
        <w:spacing w:after="0"/>
        <w:jc w:val="center"/>
        <w:rPr>
          <w:rFonts w:ascii="Calibri Light" w:hAnsi="Calibri Light"/>
          <w:b/>
          <w:sz w:val="24"/>
          <w:szCs w:val="24"/>
        </w:rPr>
      </w:pPr>
      <w:r w:rsidRPr="00C04B75">
        <w:rPr>
          <w:rFonts w:ascii="Calibri Light" w:hAnsi="Calibri Light"/>
          <w:b/>
          <w:sz w:val="24"/>
          <w:szCs w:val="24"/>
        </w:rPr>
        <w:t>Team meeting</w:t>
      </w:r>
      <w:r w:rsidR="00AC1383" w:rsidRPr="00C04B75">
        <w:rPr>
          <w:rFonts w:ascii="Calibri Light" w:hAnsi="Calibri Light"/>
          <w:b/>
          <w:sz w:val="24"/>
          <w:szCs w:val="24"/>
        </w:rPr>
        <w:t>:</w:t>
      </w:r>
      <w:r w:rsidR="007F4B0D" w:rsidRPr="00C04B75">
        <w:rPr>
          <w:rFonts w:ascii="Calibri Light" w:hAnsi="Calibri Light"/>
          <w:b/>
          <w:sz w:val="24"/>
          <w:szCs w:val="24"/>
        </w:rPr>
        <w:t xml:space="preserve"> </w:t>
      </w:r>
      <w:r w:rsidR="00100AAA" w:rsidRPr="00C04B75">
        <w:rPr>
          <w:rFonts w:ascii="Calibri Light" w:hAnsi="Calibri Light"/>
          <w:b/>
          <w:sz w:val="24"/>
          <w:szCs w:val="24"/>
        </w:rPr>
        <w:t>10</w:t>
      </w:r>
      <w:r w:rsidR="00836B5E" w:rsidRPr="00C04B75">
        <w:rPr>
          <w:rFonts w:ascii="Calibri Light" w:hAnsi="Calibri Light"/>
          <w:b/>
          <w:sz w:val="24"/>
          <w:szCs w:val="24"/>
        </w:rPr>
        <w:t xml:space="preserve"> </w:t>
      </w:r>
      <w:r w:rsidR="00100AAA" w:rsidRPr="00C04B75">
        <w:rPr>
          <w:rFonts w:ascii="Calibri Light" w:hAnsi="Calibri Light"/>
          <w:b/>
          <w:sz w:val="24"/>
          <w:szCs w:val="24"/>
        </w:rPr>
        <w:t xml:space="preserve">November </w:t>
      </w:r>
      <w:r w:rsidR="00070CF5" w:rsidRPr="00C04B75">
        <w:rPr>
          <w:rFonts w:ascii="Calibri Light" w:hAnsi="Calibri Light"/>
          <w:b/>
          <w:sz w:val="24"/>
          <w:szCs w:val="24"/>
        </w:rPr>
        <w:t>2020</w:t>
      </w:r>
    </w:p>
    <w:p w:rsidR="00AC1383" w:rsidRPr="00C04B75" w:rsidRDefault="00B94CBB" w:rsidP="00C04B75">
      <w:pPr>
        <w:spacing w:after="0"/>
        <w:rPr>
          <w:rFonts w:ascii="Calibri Light" w:hAnsi="Calibri Light"/>
          <w:b/>
          <w:lang w:val="en-US"/>
        </w:rPr>
      </w:pPr>
      <w:r w:rsidRPr="00C04B75">
        <w:rPr>
          <w:rFonts w:ascii="Calibri Light" w:hAnsi="Calibri Light"/>
          <w:b/>
          <w:lang w:val="en-US"/>
        </w:rPr>
        <w:t>Particip</w:t>
      </w:r>
      <w:r w:rsidR="00783B62" w:rsidRPr="00C04B75">
        <w:rPr>
          <w:rFonts w:ascii="Calibri Light" w:hAnsi="Calibri Light"/>
          <w:b/>
          <w:lang w:val="en-US"/>
        </w:rPr>
        <w:t xml:space="preserve">ants: </w:t>
      </w:r>
      <w:r w:rsidR="00861FD2" w:rsidRPr="00C04B75">
        <w:rPr>
          <w:rFonts w:ascii="Calibri Light" w:hAnsi="Calibri Light"/>
          <w:lang w:val="en-US"/>
        </w:rPr>
        <w:t>PB, SS, FG</w:t>
      </w:r>
      <w:proofErr w:type="gramStart"/>
      <w:r w:rsidR="00100AAA" w:rsidRPr="00C04B75">
        <w:rPr>
          <w:rFonts w:ascii="Calibri Light" w:hAnsi="Calibri Light"/>
          <w:lang w:val="en-US"/>
        </w:rPr>
        <w:t xml:space="preserve">, </w:t>
      </w:r>
      <w:r w:rsidR="00861FD2" w:rsidRPr="00C04B75">
        <w:rPr>
          <w:rFonts w:ascii="Calibri Light" w:hAnsi="Calibri Light"/>
          <w:lang w:val="en-US"/>
        </w:rPr>
        <w:t xml:space="preserve"> AB</w:t>
      </w:r>
      <w:proofErr w:type="gramEnd"/>
      <w:r w:rsidR="00861FD2" w:rsidRPr="00C04B75">
        <w:rPr>
          <w:rFonts w:ascii="Calibri Light" w:hAnsi="Calibri Light"/>
          <w:lang w:val="en-US"/>
        </w:rPr>
        <w:t>, MFL, JZ</w:t>
      </w:r>
      <w:r w:rsidR="0012531A" w:rsidRPr="00C04B75">
        <w:rPr>
          <w:rFonts w:ascii="Calibri Light" w:hAnsi="Calibri Light"/>
          <w:lang w:val="en-US"/>
        </w:rPr>
        <w:t>, SG</w:t>
      </w:r>
      <w:r w:rsidR="00100AAA" w:rsidRPr="00C04B75">
        <w:rPr>
          <w:rFonts w:ascii="Calibri Light" w:hAnsi="Calibri Light"/>
          <w:lang w:val="en-US"/>
        </w:rPr>
        <w:t>, KV</w:t>
      </w:r>
    </w:p>
    <w:p w:rsidR="00D43DB7" w:rsidRPr="00C04B75" w:rsidRDefault="00AC1383" w:rsidP="00C04B75">
      <w:pPr>
        <w:spacing w:after="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Chair</w:t>
      </w:r>
      <w:r w:rsidRPr="00C04B75">
        <w:rPr>
          <w:rFonts w:ascii="Calibri Light" w:hAnsi="Calibri Light"/>
        </w:rPr>
        <w:t xml:space="preserve">: </w:t>
      </w:r>
      <w:r w:rsidR="00602EC2" w:rsidRPr="00C04B75">
        <w:rPr>
          <w:rFonts w:ascii="Calibri Light" w:hAnsi="Calibri Light"/>
        </w:rPr>
        <w:t>FG</w:t>
      </w:r>
    </w:p>
    <w:p w:rsidR="00D43DB7" w:rsidRPr="00C04B75" w:rsidRDefault="00D43DB7" w:rsidP="00C04B75">
      <w:pPr>
        <w:spacing w:after="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 xml:space="preserve">Note taker: </w:t>
      </w:r>
      <w:r w:rsidR="00E9283A" w:rsidRPr="00C04B75">
        <w:rPr>
          <w:rFonts w:ascii="Calibri Light" w:hAnsi="Calibri Light"/>
        </w:rPr>
        <w:t>JZ</w:t>
      </w:r>
    </w:p>
    <w:p w:rsidR="00836B5E" w:rsidRPr="00C04B75" w:rsidRDefault="00836B5E" w:rsidP="00C04B75">
      <w:pPr>
        <w:spacing w:after="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Agenda:</w:t>
      </w:r>
    </w:p>
    <w:p w:rsidR="00E9283A" w:rsidRPr="00C04B75" w:rsidRDefault="00E9283A" w:rsidP="00C04B75">
      <w:pPr>
        <w:pStyle w:val="ListParagraph"/>
        <w:numPr>
          <w:ilvl w:val="0"/>
          <w:numId w:val="30"/>
        </w:numPr>
        <w:spacing w:after="0"/>
        <w:ind w:left="54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Updates on donor situation (GIZ, BMZ, FCDO, Finland)</w:t>
      </w:r>
    </w:p>
    <w:p w:rsidR="00E9283A" w:rsidRPr="00C04B75" w:rsidRDefault="00E9283A" w:rsidP="00C04B75">
      <w:pPr>
        <w:pStyle w:val="ListParagraph"/>
        <w:numPr>
          <w:ilvl w:val="0"/>
          <w:numId w:val="30"/>
        </w:numPr>
        <w:spacing w:after="0"/>
        <w:ind w:left="54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FFF visibility during FMM Partner Consultation</w:t>
      </w:r>
    </w:p>
    <w:p w:rsidR="00E9283A" w:rsidRPr="00C04B75" w:rsidRDefault="00E9283A" w:rsidP="00C04B75">
      <w:pPr>
        <w:pStyle w:val="ListParagraph"/>
        <w:numPr>
          <w:ilvl w:val="0"/>
          <w:numId w:val="30"/>
        </w:numPr>
        <w:spacing w:after="0"/>
        <w:ind w:left="540"/>
        <w:rPr>
          <w:rFonts w:ascii="Calibri Light" w:hAnsi="Calibri Light"/>
          <w:b/>
        </w:rPr>
      </w:pPr>
      <w:proofErr w:type="spellStart"/>
      <w:r w:rsidRPr="00C04B75">
        <w:rPr>
          <w:rFonts w:ascii="Calibri Light" w:hAnsi="Calibri Light"/>
          <w:b/>
        </w:rPr>
        <w:t>Powerpoint</w:t>
      </w:r>
      <w:proofErr w:type="spellEnd"/>
      <w:r w:rsidRPr="00C04B75">
        <w:rPr>
          <w:rFonts w:ascii="Calibri Light" w:hAnsi="Calibri Light"/>
          <w:b/>
        </w:rPr>
        <w:t xml:space="preserve"> format and Agenda for FFF retreat</w:t>
      </w:r>
    </w:p>
    <w:p w:rsidR="00E9283A" w:rsidRPr="00C04B75" w:rsidRDefault="00E9283A" w:rsidP="00C04B75">
      <w:pPr>
        <w:pStyle w:val="ListParagraph"/>
        <w:numPr>
          <w:ilvl w:val="0"/>
          <w:numId w:val="30"/>
        </w:numPr>
        <w:spacing w:after="0"/>
        <w:ind w:left="540"/>
        <w:rPr>
          <w:rFonts w:ascii="Calibri Light" w:hAnsi="Calibri Light"/>
          <w:b/>
        </w:rPr>
      </w:pPr>
      <w:r w:rsidRPr="00C04B75">
        <w:rPr>
          <w:rFonts w:ascii="Calibri Light" w:hAnsi="Calibri Light"/>
          <w:b/>
        </w:rPr>
        <w:t>Updates from regional partners</w:t>
      </w:r>
    </w:p>
    <w:p w:rsidR="00E9283A" w:rsidRPr="00861FD2" w:rsidRDefault="00E9283A" w:rsidP="00C04B75">
      <w:pPr>
        <w:pStyle w:val="ListParagraph"/>
        <w:spacing w:after="0"/>
        <w:rPr>
          <w:rFonts w:ascii="Calibri Light" w:hAnsi="Calibri Light"/>
          <w:b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615"/>
        <w:gridCol w:w="4590"/>
        <w:gridCol w:w="3600"/>
      </w:tblGrid>
      <w:tr w:rsidR="007F4B0D" w:rsidRPr="00C96881" w:rsidTr="00E87ADE">
        <w:tc>
          <w:tcPr>
            <w:tcW w:w="1615" w:type="dxa"/>
            <w:shd w:val="clear" w:color="auto" w:fill="A8D08D" w:themeFill="accent6" w:themeFillTint="99"/>
          </w:tcPr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 xml:space="preserve">Team report </w:t>
            </w:r>
          </w:p>
          <w:p w:rsidR="007F4B0D" w:rsidRPr="00FA0BBA" w:rsidRDefault="007F4B0D" w:rsidP="00736EC9">
            <w:pPr>
              <w:rPr>
                <w:rFonts w:cstheme="minorHAnsi"/>
                <w:b/>
              </w:rPr>
            </w:pPr>
          </w:p>
        </w:tc>
        <w:tc>
          <w:tcPr>
            <w:tcW w:w="4590" w:type="dxa"/>
            <w:shd w:val="clear" w:color="auto" w:fill="A8D08D" w:themeFill="accent6" w:themeFillTint="99"/>
          </w:tcPr>
          <w:p w:rsidR="007F4B0D" w:rsidRPr="00FA0BBA" w:rsidRDefault="007F4B0D" w:rsidP="0012531A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DESCRIPTION</w:t>
            </w:r>
          </w:p>
          <w:p w:rsidR="007F4B0D" w:rsidRPr="00FA0BBA" w:rsidRDefault="007F4B0D" w:rsidP="008B0765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(summary if discussion – main points only)</w:t>
            </w:r>
          </w:p>
        </w:tc>
        <w:tc>
          <w:tcPr>
            <w:tcW w:w="3600" w:type="dxa"/>
            <w:shd w:val="clear" w:color="auto" w:fill="A8D08D" w:themeFill="accent6" w:themeFillTint="99"/>
          </w:tcPr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ACTION</w:t>
            </w:r>
          </w:p>
          <w:p w:rsidR="007F4B0D" w:rsidRPr="00FA0BBA" w:rsidRDefault="007F4B0D" w:rsidP="00736EC9">
            <w:pPr>
              <w:rPr>
                <w:rFonts w:cstheme="minorHAnsi"/>
                <w:b/>
              </w:rPr>
            </w:pPr>
            <w:r w:rsidRPr="00FA0BBA">
              <w:rPr>
                <w:rFonts w:cstheme="minorHAnsi"/>
                <w:b/>
              </w:rPr>
              <w:t>(to be checked at next meeting</w:t>
            </w:r>
            <w:r>
              <w:rPr>
                <w:rFonts w:cstheme="minorHAnsi"/>
                <w:b/>
              </w:rPr>
              <w:t>)</w:t>
            </w:r>
          </w:p>
        </w:tc>
      </w:tr>
      <w:tr w:rsidR="008B0765" w:rsidRPr="009C4481" w:rsidTr="00E87ADE">
        <w:tc>
          <w:tcPr>
            <w:tcW w:w="1615" w:type="dxa"/>
          </w:tcPr>
          <w:p w:rsidR="008B0765" w:rsidRDefault="00DC63C9" w:rsidP="00F612BC">
            <w:pPr>
              <w:pStyle w:val="ListParagraph"/>
              <w:ind w:left="30"/>
              <w:rPr>
                <w:rFonts w:cstheme="minorHAnsi"/>
                <w:lang w:val="en-US"/>
              </w:rPr>
            </w:pPr>
            <w:r w:rsidRPr="00DC63C9">
              <w:rPr>
                <w:rFonts w:cstheme="minorHAnsi"/>
                <w:lang w:val="en-US"/>
              </w:rPr>
              <w:t>Updates on donor si</w:t>
            </w:r>
            <w:r w:rsidR="00CD04B7">
              <w:rPr>
                <w:rFonts w:cstheme="minorHAnsi"/>
                <w:lang w:val="en-US"/>
              </w:rPr>
              <w:t>tuation (GIZ, BMZ, FCDO,</w:t>
            </w:r>
            <w:r w:rsidRPr="00DC63C9">
              <w:rPr>
                <w:rFonts w:cstheme="minorHAnsi"/>
                <w:lang w:val="en-US"/>
              </w:rPr>
              <w:t>)</w:t>
            </w:r>
          </w:p>
        </w:tc>
        <w:tc>
          <w:tcPr>
            <w:tcW w:w="4590" w:type="dxa"/>
          </w:tcPr>
          <w:p w:rsidR="00ED0228" w:rsidRDefault="00ED0228" w:rsidP="00ED0228">
            <w:pPr>
              <w:pStyle w:val="ListParagraph"/>
              <w:ind w:left="0"/>
            </w:pPr>
            <w:r w:rsidRPr="00ED0228">
              <w:rPr>
                <w:b/>
              </w:rPr>
              <w:t xml:space="preserve">GIZ </w:t>
            </w:r>
            <w:r w:rsidR="00E87ADE">
              <w:rPr>
                <w:b/>
              </w:rPr>
              <w:t>–</w:t>
            </w:r>
            <w:r>
              <w:t xml:space="preserve"> </w:t>
            </w:r>
            <w:r w:rsidR="00E87ADE">
              <w:t xml:space="preserve">The proposal </w:t>
            </w:r>
            <w:r>
              <w:t>I</w:t>
            </w:r>
            <w:r>
              <w:t xml:space="preserve">s moving forward and we </w:t>
            </w:r>
            <w:r>
              <w:t xml:space="preserve">will </w:t>
            </w:r>
            <w:r>
              <w:t>try to make</w:t>
            </w:r>
            <w:r>
              <w:t xml:space="preserve"> it </w:t>
            </w:r>
            <w:r w:rsidR="00E87ADE">
              <w:t xml:space="preserve">happen this year. </w:t>
            </w:r>
          </w:p>
          <w:p w:rsidR="00ED0228" w:rsidRDefault="00ED0228" w:rsidP="00ED0228">
            <w:pPr>
              <w:pStyle w:val="ListParagraph"/>
              <w:ind w:left="0"/>
            </w:pPr>
            <w:r w:rsidRPr="00CD04B7">
              <w:rPr>
                <w:b/>
              </w:rPr>
              <w:t>BMZ</w:t>
            </w:r>
            <w:r>
              <w:t xml:space="preserve"> -</w:t>
            </w:r>
            <w:r w:rsidR="00E87ADE">
              <w:t xml:space="preserve"> P</w:t>
            </w:r>
            <w:r>
              <w:t xml:space="preserve">rocedures </w:t>
            </w:r>
            <w:r w:rsidR="00E87ADE">
              <w:t>for the preparation of the ag</w:t>
            </w:r>
            <w:r w:rsidR="00E87ADE">
              <w:t xml:space="preserve">reement </w:t>
            </w:r>
            <w:r>
              <w:t xml:space="preserve">are </w:t>
            </w:r>
            <w:proofErr w:type="spellStart"/>
            <w:r>
              <w:t>on going</w:t>
            </w:r>
            <w:proofErr w:type="spellEnd"/>
            <w:r>
              <w:t>. Adju</w:t>
            </w:r>
            <w:r w:rsidR="00CD04B7">
              <w:t xml:space="preserve">stments in the logframe and </w:t>
            </w:r>
            <w:proofErr w:type="spellStart"/>
            <w:r w:rsidR="00CD04B7">
              <w:t>Prod</w:t>
            </w:r>
            <w:r w:rsidR="00E87ADE">
              <w:t>oc</w:t>
            </w:r>
            <w:proofErr w:type="spellEnd"/>
            <w:r w:rsidR="00E87ADE">
              <w:t xml:space="preserve"> were</w:t>
            </w:r>
            <w:r>
              <w:t xml:space="preserve"> done. </w:t>
            </w:r>
          </w:p>
          <w:p w:rsidR="00ED0228" w:rsidRDefault="00ED0228" w:rsidP="00ED0228">
            <w:pPr>
              <w:pStyle w:val="ListParagraph"/>
              <w:ind w:left="0"/>
            </w:pPr>
            <w:r w:rsidRPr="00CD04B7">
              <w:rPr>
                <w:b/>
              </w:rPr>
              <w:t>FCDO</w:t>
            </w:r>
            <w:r>
              <w:t xml:space="preserve"> –</w:t>
            </w:r>
            <w:r w:rsidR="00E87ADE">
              <w:t xml:space="preserve"> There are documents that need adjustments (e.g. logframe) and provide inputs</w:t>
            </w:r>
          </w:p>
          <w:p w:rsidR="008B0765" w:rsidRDefault="008B0765" w:rsidP="00ED0228">
            <w:pPr>
              <w:rPr>
                <w:rFonts w:cstheme="minorHAnsi"/>
                <w:lang w:val="en-US"/>
              </w:rPr>
            </w:pPr>
          </w:p>
        </w:tc>
        <w:tc>
          <w:tcPr>
            <w:tcW w:w="3600" w:type="dxa"/>
          </w:tcPr>
          <w:p w:rsidR="008B0765" w:rsidRDefault="00ED0228" w:rsidP="00836B5E">
            <w:pPr>
              <w:pStyle w:val="ListParagraph"/>
              <w:ind w:left="27"/>
              <w:rPr>
                <w:rFonts w:cstheme="minorHAnsi"/>
              </w:rPr>
            </w:pPr>
            <w:r>
              <w:rPr>
                <w:lang w:val="en-US"/>
              </w:rPr>
              <w:t xml:space="preserve">GIZ – Svea to adjust the </w:t>
            </w:r>
            <w:r>
              <w:t xml:space="preserve">MUL </w:t>
            </w:r>
            <w:proofErr w:type="spellStart"/>
            <w:r>
              <w:t>prodoc</w:t>
            </w:r>
            <w:proofErr w:type="spellEnd"/>
            <w:r>
              <w:t xml:space="preserve"> and budget</w:t>
            </w:r>
            <w:r>
              <w:t>.</w:t>
            </w:r>
            <w:r>
              <w:t xml:space="preserve"> J</w:t>
            </w:r>
            <w:r>
              <w:t>Z</w:t>
            </w:r>
            <w:r>
              <w:t xml:space="preserve"> to provide input to the logframe</w:t>
            </w:r>
          </w:p>
          <w:p w:rsidR="008B0765" w:rsidRDefault="00E87ADE" w:rsidP="00E87ADE">
            <w:pPr>
              <w:pStyle w:val="ListParagraph"/>
              <w:ind w:left="27"/>
            </w:pPr>
            <w:r>
              <w:t>BMZ - C</w:t>
            </w:r>
            <w:r>
              <w:t>ontinue conversations and procedures for the signature of the agreement</w:t>
            </w:r>
          </w:p>
          <w:p w:rsidR="00E87ADE" w:rsidRDefault="00E87ADE" w:rsidP="00E87ADE">
            <w:pPr>
              <w:pStyle w:val="ListParagraph"/>
              <w:ind w:left="27"/>
              <w:rPr>
                <w:rFonts w:cstheme="minorHAnsi"/>
              </w:rPr>
            </w:pPr>
            <w:r>
              <w:t>FCDO - A</w:t>
            </w:r>
            <w:r>
              <w:t>djust the logframe and other documents</w:t>
            </w:r>
          </w:p>
        </w:tc>
      </w:tr>
      <w:tr w:rsidR="008E35EA" w:rsidRPr="009C4481" w:rsidTr="00E87ADE">
        <w:tc>
          <w:tcPr>
            <w:tcW w:w="1615" w:type="dxa"/>
          </w:tcPr>
          <w:p w:rsidR="00522F44" w:rsidRPr="00DA4BCA" w:rsidRDefault="00DC63C9" w:rsidP="00F612BC">
            <w:pPr>
              <w:pStyle w:val="ListParagraph"/>
              <w:ind w:left="30"/>
              <w:rPr>
                <w:rFonts w:cstheme="minorHAnsi"/>
                <w:lang w:val="en-US"/>
              </w:rPr>
            </w:pPr>
            <w:r w:rsidRPr="00DC63C9">
              <w:rPr>
                <w:rFonts w:cstheme="minorHAnsi"/>
                <w:lang w:val="en-US"/>
              </w:rPr>
              <w:t>FFF visibility during FMM Partner Consultation</w:t>
            </w:r>
          </w:p>
        </w:tc>
        <w:tc>
          <w:tcPr>
            <w:tcW w:w="4590" w:type="dxa"/>
          </w:tcPr>
          <w:p w:rsidR="00A012E5" w:rsidRDefault="00A012E5" w:rsidP="00677321">
            <w:pPr>
              <w:rPr>
                <w:rFonts w:cstheme="minorHAnsi"/>
                <w:lang w:val="en-US"/>
              </w:rPr>
            </w:pPr>
            <w:r w:rsidRPr="008B0765">
              <w:rPr>
                <w:rFonts w:cstheme="minorHAnsi"/>
                <w:b/>
                <w:lang w:val="en-US"/>
              </w:rPr>
              <w:t xml:space="preserve">FMM </w:t>
            </w:r>
            <w:r w:rsidR="00CD04B7">
              <w:rPr>
                <w:rFonts w:cstheme="minorHAnsi"/>
                <w:lang w:val="en-US"/>
              </w:rPr>
              <w:t>Marguerite is coord</w:t>
            </w:r>
            <w:r w:rsidR="00E87ADE">
              <w:rPr>
                <w:rFonts w:cstheme="minorHAnsi"/>
                <w:lang w:val="en-US"/>
              </w:rPr>
              <w:t>inating with the FMM team. FMM has</w:t>
            </w:r>
            <w:r w:rsidR="00CD04B7">
              <w:rPr>
                <w:rFonts w:cstheme="minorHAnsi"/>
                <w:lang w:val="en-US"/>
              </w:rPr>
              <w:t xml:space="preserve"> agreed that FFF will give 5 minutes presentation during the </w:t>
            </w:r>
            <w:r w:rsidR="00E87ADE">
              <w:rPr>
                <w:rFonts w:cstheme="minorHAnsi"/>
                <w:lang w:val="en-US"/>
              </w:rPr>
              <w:t xml:space="preserve">partner consultation </w:t>
            </w:r>
            <w:r w:rsidR="00CD04B7">
              <w:rPr>
                <w:rFonts w:cstheme="minorHAnsi"/>
                <w:lang w:val="en-US"/>
              </w:rPr>
              <w:t>meeting</w:t>
            </w:r>
            <w:r w:rsidR="00C04B75">
              <w:rPr>
                <w:rFonts w:cstheme="minorHAnsi"/>
                <w:lang w:val="en-US"/>
              </w:rPr>
              <w:t xml:space="preserve"> on </w:t>
            </w:r>
            <w:r w:rsidR="00C04B75">
              <w:rPr>
                <w:rFonts w:cstheme="minorHAnsi"/>
                <w:lang w:val="en-US"/>
              </w:rPr>
              <w:t>26</w:t>
            </w:r>
            <w:r w:rsidR="00C04B75" w:rsidRPr="00A012E5">
              <w:rPr>
                <w:rFonts w:cstheme="minorHAnsi"/>
                <w:vertAlign w:val="superscript"/>
                <w:lang w:val="en-US"/>
              </w:rPr>
              <w:t>th</w:t>
            </w:r>
            <w:r w:rsidR="00C04B75">
              <w:rPr>
                <w:rFonts w:cstheme="minorHAnsi"/>
                <w:lang w:val="en-US"/>
              </w:rPr>
              <w:t xml:space="preserve"> of November</w:t>
            </w:r>
            <w:r w:rsidR="00C04B75">
              <w:rPr>
                <w:rFonts w:cstheme="minorHAnsi"/>
                <w:lang w:val="en-US"/>
              </w:rPr>
              <w:t xml:space="preserve">.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:rsidR="008B2D9E" w:rsidRPr="00677321" w:rsidRDefault="008B2D9E" w:rsidP="008B0765">
            <w:pPr>
              <w:rPr>
                <w:rFonts w:cstheme="minorHAnsi"/>
                <w:lang w:val="en-US"/>
              </w:rPr>
            </w:pPr>
          </w:p>
        </w:tc>
        <w:tc>
          <w:tcPr>
            <w:tcW w:w="3600" w:type="dxa"/>
          </w:tcPr>
          <w:p w:rsidR="00B65DEF" w:rsidRDefault="00A012E5" w:rsidP="00836B5E">
            <w:pPr>
              <w:pStyle w:val="ListParagraph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B0765">
              <w:rPr>
                <w:rFonts w:cstheme="minorHAnsi"/>
              </w:rPr>
              <w:t xml:space="preserve">FL </w:t>
            </w:r>
            <w:r w:rsidR="00C04B75">
              <w:rPr>
                <w:rFonts w:cstheme="minorHAnsi"/>
              </w:rPr>
              <w:t xml:space="preserve">will continue doing the </w:t>
            </w:r>
            <w:r w:rsidR="008B0765">
              <w:rPr>
                <w:rFonts w:cstheme="minorHAnsi"/>
              </w:rPr>
              <w:t>follow-up on FFF participation</w:t>
            </w:r>
            <w:r w:rsidR="00C04B75">
              <w:rPr>
                <w:rFonts w:cstheme="minorHAnsi"/>
              </w:rPr>
              <w:t>.</w:t>
            </w:r>
          </w:p>
          <w:p w:rsidR="00A012E5" w:rsidRPr="00605F97" w:rsidRDefault="00C04B75" w:rsidP="00E87ADE">
            <w:pPr>
              <w:pStyle w:val="ListParagraph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JZ will provide contact from the FFPOs representative of Tanzania for short interview. JZ will prepare 1-2 slides about FFF implementation in Tanzania</w:t>
            </w:r>
          </w:p>
        </w:tc>
      </w:tr>
      <w:tr w:rsidR="00DC63C9" w:rsidRPr="009C4481" w:rsidTr="00E87ADE">
        <w:tc>
          <w:tcPr>
            <w:tcW w:w="1615" w:type="dxa"/>
          </w:tcPr>
          <w:p w:rsidR="00DC63C9" w:rsidRPr="00DC63C9" w:rsidRDefault="00ED0228" w:rsidP="00F612BC">
            <w:pPr>
              <w:pStyle w:val="ListParagraph"/>
              <w:ind w:left="30"/>
              <w:rPr>
                <w:rFonts w:cstheme="minorHAnsi"/>
                <w:lang w:val="en-US"/>
              </w:rPr>
            </w:pPr>
            <w:proofErr w:type="spellStart"/>
            <w:r w:rsidRPr="00ED0228">
              <w:rPr>
                <w:rFonts w:cstheme="minorHAnsi"/>
                <w:lang w:val="en-US"/>
              </w:rPr>
              <w:t>Powerpoint</w:t>
            </w:r>
            <w:proofErr w:type="spellEnd"/>
            <w:r w:rsidRPr="00ED0228">
              <w:rPr>
                <w:rFonts w:cstheme="minorHAnsi"/>
                <w:lang w:val="en-US"/>
              </w:rPr>
              <w:t xml:space="preserve"> format and Agenda for FFF retreat</w:t>
            </w:r>
          </w:p>
        </w:tc>
        <w:tc>
          <w:tcPr>
            <w:tcW w:w="4590" w:type="dxa"/>
          </w:tcPr>
          <w:p w:rsidR="00DC63C9" w:rsidRPr="00C04B75" w:rsidRDefault="00C04B75" w:rsidP="00677321">
            <w:pPr>
              <w:rPr>
                <w:rFonts w:cstheme="minorHAnsi"/>
                <w:lang w:val="en-US"/>
              </w:rPr>
            </w:pPr>
            <w:r w:rsidRPr="00C04B75">
              <w:rPr>
                <w:rFonts w:cstheme="minorHAnsi"/>
                <w:lang w:val="en-US"/>
              </w:rPr>
              <w:t>FG has prepared the PP format and agenda. She will share again today for final input from the team before sharing with the facilitator</w:t>
            </w:r>
          </w:p>
        </w:tc>
        <w:tc>
          <w:tcPr>
            <w:tcW w:w="3600" w:type="dxa"/>
          </w:tcPr>
          <w:p w:rsidR="00C04B75" w:rsidRDefault="00C04B75" w:rsidP="00C04B75">
            <w:pPr>
              <w:pStyle w:val="ListParagraph"/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 xml:space="preserve">All provide input to the PP and agenda that FG will send </w:t>
            </w:r>
          </w:p>
          <w:p w:rsidR="00DC63C9" w:rsidRDefault="00ED0228" w:rsidP="00C04B75">
            <w:pPr>
              <w:pStyle w:val="ListParagraph"/>
              <w:ind w:left="27"/>
              <w:rPr>
                <w:rFonts w:cstheme="minorHAnsi"/>
              </w:rPr>
            </w:pPr>
            <w:r w:rsidRPr="00ED0228">
              <w:rPr>
                <w:rFonts w:cstheme="minorHAnsi"/>
              </w:rPr>
              <w:t>FG to set meeting on Friday to finalize agenda</w:t>
            </w:r>
          </w:p>
        </w:tc>
      </w:tr>
      <w:tr w:rsidR="00DC63C9" w:rsidRPr="009C4481" w:rsidTr="00E87ADE">
        <w:tc>
          <w:tcPr>
            <w:tcW w:w="1615" w:type="dxa"/>
          </w:tcPr>
          <w:p w:rsidR="00DC63C9" w:rsidRPr="00DC63C9" w:rsidRDefault="00ED0228" w:rsidP="00F612BC">
            <w:pPr>
              <w:pStyle w:val="ListParagraph"/>
              <w:ind w:left="30"/>
              <w:rPr>
                <w:rFonts w:cstheme="minorHAnsi"/>
                <w:lang w:val="en-US"/>
              </w:rPr>
            </w:pPr>
            <w:r w:rsidRPr="00ED0228">
              <w:rPr>
                <w:rFonts w:cstheme="minorHAnsi"/>
                <w:lang w:val="en-US"/>
              </w:rPr>
              <w:t>Updates from regional partners</w:t>
            </w:r>
          </w:p>
        </w:tc>
        <w:tc>
          <w:tcPr>
            <w:tcW w:w="4590" w:type="dxa"/>
          </w:tcPr>
          <w:p w:rsidR="00C04B75" w:rsidRDefault="00C04B75" w:rsidP="00C04B75">
            <w:pPr>
              <w:rPr>
                <w:rFonts w:cstheme="minorHAnsi"/>
                <w:lang w:val="en-US"/>
              </w:rPr>
            </w:pPr>
            <w:r w:rsidRPr="00C04B75">
              <w:rPr>
                <w:rFonts w:cstheme="minorHAnsi"/>
                <w:lang w:val="en-US"/>
              </w:rPr>
              <w:t xml:space="preserve">PB </w:t>
            </w:r>
            <w:r>
              <w:rPr>
                <w:rFonts w:cstheme="minorHAnsi"/>
                <w:lang w:val="en-US"/>
              </w:rPr>
              <w:t>mentioned that UICN will have</w:t>
            </w:r>
            <w:r w:rsidRPr="00C04B75">
              <w:rPr>
                <w:rFonts w:cstheme="minorHAnsi"/>
                <w:lang w:val="en-US"/>
              </w:rPr>
              <w:t xml:space="preserve"> </w:t>
            </w:r>
            <w:r w:rsidRPr="00C04B75">
              <w:rPr>
                <w:rFonts w:cstheme="minorHAnsi"/>
                <w:lang w:val="en-US"/>
              </w:rPr>
              <w:t>consultations</w:t>
            </w:r>
            <w:r>
              <w:rPr>
                <w:rFonts w:cstheme="minorHAnsi"/>
                <w:lang w:val="en-US"/>
              </w:rPr>
              <w:t xml:space="preserve"> on</w:t>
            </w:r>
            <w:r w:rsidRPr="00C04B75">
              <w:rPr>
                <w:rFonts w:cstheme="minorHAnsi"/>
                <w:lang w:val="en-US"/>
              </w:rPr>
              <w:t xml:space="preserve"> private sector contributions to AFR 100. </w:t>
            </w:r>
            <w:r>
              <w:rPr>
                <w:rFonts w:cstheme="minorHAnsi"/>
                <w:lang w:val="en-US"/>
              </w:rPr>
              <w:t>She will share more information when available</w:t>
            </w:r>
          </w:p>
          <w:p w:rsidR="00DC63C9" w:rsidRPr="00C04B75" w:rsidRDefault="00C04B75" w:rsidP="00C04B7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In general</w:t>
            </w:r>
            <w:r w:rsidRPr="00C04B75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the r</w:t>
            </w:r>
            <w:r w:rsidRPr="00C04B75">
              <w:rPr>
                <w:rFonts w:cstheme="minorHAnsi"/>
                <w:lang w:val="en-US"/>
              </w:rPr>
              <w:t>egional partners are slow in the implementation</w:t>
            </w:r>
          </w:p>
        </w:tc>
        <w:tc>
          <w:tcPr>
            <w:tcW w:w="3600" w:type="dxa"/>
          </w:tcPr>
          <w:p w:rsidR="00DC63C9" w:rsidRPr="00C04B75" w:rsidRDefault="00C04B75" w:rsidP="00836B5E">
            <w:pPr>
              <w:pStyle w:val="ListParagraph"/>
              <w:ind w:left="27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PB will contact IIED, </w:t>
            </w:r>
            <w:proofErr w:type="spellStart"/>
            <w:r>
              <w:rPr>
                <w:rFonts w:cstheme="minorHAnsi"/>
                <w:lang w:val="en-US"/>
              </w:rPr>
              <w:t>Agricord</w:t>
            </w:r>
            <w:proofErr w:type="spellEnd"/>
            <w:r>
              <w:rPr>
                <w:rFonts w:cstheme="minorHAnsi"/>
                <w:lang w:val="en-US"/>
              </w:rPr>
              <w:t xml:space="preserve"> and other colleagues for coordination on regional and global initiatives</w:t>
            </w:r>
          </w:p>
        </w:tc>
      </w:tr>
      <w:tr w:rsidR="00C04B75" w:rsidRPr="009C4481" w:rsidTr="00E87ADE">
        <w:tc>
          <w:tcPr>
            <w:tcW w:w="1615" w:type="dxa"/>
          </w:tcPr>
          <w:p w:rsidR="00C04B75" w:rsidRPr="00ED0228" w:rsidRDefault="00C04B75" w:rsidP="00F612BC">
            <w:pPr>
              <w:pStyle w:val="ListParagraph"/>
              <w:ind w:left="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Other issues</w:t>
            </w:r>
          </w:p>
        </w:tc>
        <w:tc>
          <w:tcPr>
            <w:tcW w:w="4590" w:type="dxa"/>
          </w:tcPr>
          <w:p w:rsidR="007E7C86" w:rsidRPr="007E7C86" w:rsidRDefault="007E7C86" w:rsidP="007E7C86">
            <w:pPr>
              <w:contextualSpacing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 xml:space="preserve">JZ </w:t>
            </w:r>
            <w:r w:rsidRPr="007E7C86">
              <w:rPr>
                <w:rFonts w:ascii="Calibri" w:eastAsia="Calibri" w:hAnsi="Calibri" w:cs="Times New Roman"/>
                <w:lang w:val="en-US"/>
              </w:rPr>
              <w:t xml:space="preserve">will share information </w:t>
            </w:r>
            <w:r>
              <w:rPr>
                <w:rFonts w:ascii="Calibri" w:eastAsia="Calibri" w:hAnsi="Calibri" w:cs="Times New Roman"/>
                <w:lang w:val="en-US"/>
              </w:rPr>
              <w:t>send by T</w:t>
            </w:r>
            <w:r w:rsidRPr="007E7C86">
              <w:rPr>
                <w:rFonts w:ascii="Calibri" w:eastAsia="Calibri" w:hAnsi="Calibri" w:cs="Times New Roman"/>
                <w:lang w:val="en-US"/>
              </w:rPr>
              <w:t xml:space="preserve">hais about the coalition </w:t>
            </w:r>
          </w:p>
          <w:p w:rsidR="007E7C86" w:rsidRPr="007E7C86" w:rsidRDefault="007E7C86" w:rsidP="007E7C86">
            <w:pPr>
              <w:contextualSpacing/>
              <w:rPr>
                <w:rFonts w:ascii="Calibri" w:eastAsia="Calibri" w:hAnsi="Calibri" w:cs="Times New Roman"/>
                <w:lang w:val="en-US"/>
              </w:rPr>
            </w:pPr>
            <w:r w:rsidRPr="007E7C86">
              <w:rPr>
                <w:rFonts w:ascii="Calibri" w:eastAsia="Calibri" w:hAnsi="Calibri" w:cs="Times New Roman"/>
                <w:lang w:val="en-US"/>
              </w:rPr>
              <w:t xml:space="preserve">Anna will share the information of the next meeting in the climate development days. We will suggest countries </w:t>
            </w:r>
          </w:p>
          <w:p w:rsidR="00C04B75" w:rsidRPr="008B0765" w:rsidRDefault="007E7C86" w:rsidP="007E7C86">
            <w:pPr>
              <w:rPr>
                <w:rFonts w:cstheme="minorHAnsi"/>
                <w:b/>
                <w:lang w:val="en-US"/>
              </w:rPr>
            </w:pPr>
            <w:r w:rsidRPr="007E7C86">
              <w:rPr>
                <w:rFonts w:ascii="Calibri" w:eastAsia="Calibri" w:hAnsi="Calibri" w:cs="Times New Roman"/>
                <w:lang w:val="en-US"/>
              </w:rPr>
              <w:t>The mid-term evaluation team will contact again for interviews as part of the data collection phase</w:t>
            </w:r>
          </w:p>
        </w:tc>
        <w:tc>
          <w:tcPr>
            <w:tcW w:w="3600" w:type="dxa"/>
          </w:tcPr>
          <w:p w:rsidR="00C04B75" w:rsidRDefault="007E7C86" w:rsidP="00836B5E">
            <w:pPr>
              <w:pStyle w:val="ListParagraph"/>
              <w:ind w:left="27"/>
              <w:rPr>
                <w:rFonts w:cstheme="minorHAnsi"/>
              </w:rPr>
            </w:pPr>
            <w:r>
              <w:rPr>
                <w:rFonts w:ascii="Calibri" w:eastAsia="Calibri" w:hAnsi="Calibri" w:cs="Times New Roman"/>
                <w:lang w:val="en-US"/>
              </w:rPr>
              <w:t>W</w:t>
            </w:r>
            <w:r w:rsidRPr="007E7C86">
              <w:rPr>
                <w:rFonts w:ascii="Calibri" w:eastAsia="Calibri" w:hAnsi="Calibri" w:cs="Times New Roman"/>
                <w:lang w:val="en-US"/>
              </w:rPr>
              <w:t xml:space="preserve">e will discuss </w:t>
            </w:r>
            <w:r>
              <w:rPr>
                <w:rFonts w:ascii="Calibri" w:eastAsia="Calibri" w:hAnsi="Calibri" w:cs="Times New Roman"/>
                <w:lang w:val="en-US"/>
              </w:rPr>
              <w:t xml:space="preserve">the FFF participation in the coalition </w:t>
            </w:r>
            <w:r w:rsidRPr="007E7C86">
              <w:rPr>
                <w:rFonts w:ascii="Calibri" w:eastAsia="Calibri" w:hAnsi="Calibri" w:cs="Times New Roman"/>
                <w:lang w:val="en-US"/>
              </w:rPr>
              <w:t xml:space="preserve">next </w:t>
            </w:r>
            <w:r>
              <w:rPr>
                <w:rFonts w:ascii="Calibri" w:eastAsia="Calibri" w:hAnsi="Calibri" w:cs="Times New Roman"/>
                <w:lang w:val="en-US"/>
              </w:rPr>
              <w:t xml:space="preserve">team </w:t>
            </w:r>
            <w:r w:rsidRPr="007E7C86">
              <w:rPr>
                <w:rFonts w:ascii="Calibri" w:eastAsia="Calibri" w:hAnsi="Calibri" w:cs="Times New Roman"/>
                <w:lang w:val="en-US"/>
              </w:rPr>
              <w:t>meeting</w:t>
            </w:r>
          </w:p>
        </w:tc>
      </w:tr>
      <w:tr w:rsidR="00423FF7" w:rsidRPr="00163A42" w:rsidTr="00E87ADE">
        <w:tc>
          <w:tcPr>
            <w:tcW w:w="1615" w:type="dxa"/>
            <w:shd w:val="clear" w:color="auto" w:fill="FFF2CC" w:themeFill="accent4" w:themeFillTint="33"/>
          </w:tcPr>
          <w:p w:rsidR="00111163" w:rsidRDefault="00111163" w:rsidP="00736EC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Next Chair:  Note Taker:</w:t>
            </w:r>
          </w:p>
          <w:p w:rsidR="00111163" w:rsidRDefault="00111163" w:rsidP="00736EC9">
            <w:pPr>
              <w:rPr>
                <w:rFonts w:cstheme="minorHAnsi"/>
                <w:b/>
              </w:rPr>
            </w:pPr>
          </w:p>
        </w:tc>
        <w:tc>
          <w:tcPr>
            <w:tcW w:w="4590" w:type="dxa"/>
            <w:shd w:val="clear" w:color="auto" w:fill="FFF2CC" w:themeFill="accent4" w:themeFillTint="33"/>
          </w:tcPr>
          <w:p w:rsidR="00CE0AEB" w:rsidRDefault="00DC63C9" w:rsidP="003C648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McQueen</w:t>
            </w:r>
          </w:p>
          <w:p w:rsidR="00AA199A" w:rsidRDefault="00836B5E" w:rsidP="00861FD2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  <w:r w:rsidR="004D4DA5">
              <w:rPr>
                <w:rFonts w:cstheme="minorHAnsi"/>
                <w:lang w:val="en-US"/>
              </w:rPr>
              <w:t>imola</w:t>
            </w:r>
          </w:p>
        </w:tc>
        <w:tc>
          <w:tcPr>
            <w:tcW w:w="3600" w:type="dxa"/>
            <w:shd w:val="clear" w:color="auto" w:fill="FFF2CC" w:themeFill="accent4" w:themeFillTint="33"/>
          </w:tcPr>
          <w:p w:rsidR="00423FF7" w:rsidRPr="00111163" w:rsidRDefault="00423FF7" w:rsidP="00111163">
            <w:pPr>
              <w:rPr>
                <w:rFonts w:cstheme="minorHAnsi"/>
                <w:lang w:val="en-US"/>
              </w:rPr>
            </w:pPr>
          </w:p>
        </w:tc>
      </w:tr>
    </w:tbl>
    <w:p w:rsidR="00F05283" w:rsidRDefault="00F05283" w:rsidP="00F05283">
      <w:pPr>
        <w:rPr>
          <w:rFonts w:cstheme="minorHAnsi"/>
          <w:lang w:val="en-US"/>
        </w:rPr>
      </w:pPr>
      <w:bookmarkStart w:id="0" w:name="_GoBack"/>
      <w:bookmarkEnd w:id="0"/>
    </w:p>
    <w:tbl>
      <w:tblPr>
        <w:tblW w:w="9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5"/>
        <w:gridCol w:w="4945"/>
      </w:tblGrid>
      <w:tr w:rsidR="00283DEB" w:rsidRPr="005B041F" w:rsidTr="00605F97">
        <w:trPr>
          <w:trHeight w:val="2283"/>
        </w:trPr>
        <w:tc>
          <w:tcPr>
            <w:tcW w:w="4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/>
                <w:bdr w:val="none" w:sz="0" w:space="0" w:color="auto" w:frame="1"/>
              </w:rPr>
              <w:lastRenderedPageBreak/>
              <w:t>NEXT CHAIR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</w:rPr>
              <w:t>Bolin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61FD2">
              <w:rPr>
                <w:rFonts w:ascii="Calibri" w:eastAsia="Times New Roman" w:hAnsi="Calibri" w:cs="Calibri"/>
                <w:bdr w:val="none" w:sz="0" w:space="0" w:color="auto" w:frame="1"/>
              </w:rPr>
              <w:t>Buffle</w:t>
            </w:r>
          </w:p>
          <w:p w:rsidR="00283DEB" w:rsidRPr="005B041F" w:rsidRDefault="00283DEB" w:rsidP="00E87AD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041F">
              <w:rPr>
                <w:rFonts w:ascii="Calibri" w:eastAsia="Times New Roman" w:hAnsi="Calibri" w:cs="Calibri"/>
                <w:bdr w:val="none" w:sz="0" w:space="0" w:color="auto" w:frame="1"/>
              </w:rPr>
              <w:t>DeRobert</w:t>
            </w:r>
          </w:p>
          <w:p w:rsidR="00283DEB" w:rsidRPr="00D14FB4" w:rsidRDefault="00283DEB" w:rsidP="00E87AD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87ADE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Grouwels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it-IT"/>
              </w:rPr>
              <w:t>Guarascio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</w:pPr>
            <w:proofErr w:type="spellStart"/>
            <w:r w:rsidRPr="00E87ADE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00"/>
                <w:lang w:val="it-IT"/>
              </w:rPr>
              <w:t>MacQueen</w:t>
            </w:r>
            <w:proofErr w:type="spellEnd"/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836B5E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Senesie</w:t>
            </w:r>
          </w:p>
          <w:p w:rsidR="00283DEB" w:rsidRPr="00D14FB4" w:rsidRDefault="00861FD2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Simola</w:t>
            </w:r>
          </w:p>
          <w:p w:rsidR="00283DEB" w:rsidRPr="005B041F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B041F">
              <w:rPr>
                <w:rFonts w:ascii="Calibri" w:eastAsia="Times New Roman" w:hAnsi="Calibri" w:cs="Calibri"/>
                <w:bdr w:val="none" w:sz="0" w:space="0" w:color="auto" w:frame="1"/>
                <w:lang w:val="es-ES"/>
              </w:rPr>
              <w:t>Zapata</w:t>
            </w:r>
          </w:p>
        </w:tc>
        <w:tc>
          <w:tcPr>
            <w:tcW w:w="4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4FB4">
              <w:rPr>
                <w:rFonts w:ascii="Calibri" w:eastAsia="Times New Roman" w:hAnsi="Calibri" w:cs="Calibri"/>
                <w:b/>
                <w:bdr w:val="none" w:sz="0" w:space="0" w:color="auto" w:frame="1"/>
              </w:rPr>
              <w:t>NEXT NOTE TAKER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CA">
              <w:rPr>
                <w:rFonts w:ascii="Calibri" w:eastAsia="Times New Roman" w:hAnsi="Calibri" w:cs="Calibri"/>
                <w:bdr w:val="none" w:sz="0" w:space="0" w:color="auto" w:frame="1"/>
              </w:rPr>
              <w:t>Bolin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6B5E">
              <w:rPr>
                <w:rFonts w:ascii="Calibri" w:eastAsia="Times New Roman" w:hAnsi="Calibri" w:cs="Calibri"/>
                <w:bdr w:val="none" w:sz="0" w:space="0" w:color="auto" w:frame="1"/>
              </w:rPr>
              <w:t>Buffle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DeRobert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Grouwels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Guarascio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14FB4">
              <w:rPr>
                <w:rFonts w:ascii="Calibri" w:eastAsia="Times New Roman" w:hAnsi="Calibri" w:cs="Calibri"/>
                <w:bdr w:val="none" w:sz="0" w:space="0" w:color="auto" w:frame="1"/>
                <w:lang w:val="it-IT"/>
              </w:rPr>
              <w:t>MacQueen</w:t>
            </w:r>
          </w:p>
          <w:p w:rsidR="00283DEB" w:rsidRPr="00D14FB4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861FD2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Senesie</w:t>
            </w:r>
          </w:p>
          <w:p w:rsidR="00283DEB" w:rsidRPr="00861FD2" w:rsidRDefault="00861FD2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highlight w:val="yellow"/>
                <w:bdr w:val="none" w:sz="0" w:space="0" w:color="auto" w:frame="1"/>
                <w:shd w:val="clear" w:color="auto" w:fill="FFFFFF"/>
                <w:lang w:val="it-IT"/>
              </w:rPr>
              <w:t>Simola</w:t>
            </w:r>
          </w:p>
          <w:p w:rsidR="00283DEB" w:rsidRPr="005B041F" w:rsidRDefault="00283DEB" w:rsidP="002F0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4D4DA5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it-IT"/>
              </w:rPr>
              <w:t>Zapata</w:t>
            </w:r>
          </w:p>
        </w:tc>
      </w:tr>
    </w:tbl>
    <w:p w:rsidR="00AE722C" w:rsidRPr="005B041F" w:rsidRDefault="00AE722C" w:rsidP="00F05283">
      <w:pPr>
        <w:rPr>
          <w:rFonts w:cstheme="minorHAnsi"/>
          <w:lang w:val="es-ES"/>
        </w:rPr>
      </w:pPr>
    </w:p>
    <w:sectPr w:rsidR="00AE722C" w:rsidRPr="005B041F" w:rsidSect="00605F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38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767" w:rsidRDefault="00E76767" w:rsidP="00605F97">
      <w:pPr>
        <w:spacing w:after="0" w:line="240" w:lineRule="auto"/>
      </w:pPr>
      <w:r>
        <w:separator/>
      </w:r>
    </w:p>
  </w:endnote>
  <w:endnote w:type="continuationSeparator" w:id="0">
    <w:p w:rsidR="00E76767" w:rsidRDefault="00E76767" w:rsidP="0060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767" w:rsidRDefault="00E76767" w:rsidP="00605F97">
      <w:pPr>
        <w:spacing w:after="0" w:line="240" w:lineRule="auto"/>
      </w:pPr>
      <w:r>
        <w:separator/>
      </w:r>
    </w:p>
  </w:footnote>
  <w:footnote w:type="continuationSeparator" w:id="0">
    <w:p w:rsidR="00E76767" w:rsidRDefault="00E76767" w:rsidP="0060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97" w:rsidRDefault="00605F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1E3F"/>
    <w:multiLevelType w:val="hybridMultilevel"/>
    <w:tmpl w:val="CF5456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0016E"/>
    <w:multiLevelType w:val="hybridMultilevel"/>
    <w:tmpl w:val="EC0C0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F1590"/>
    <w:multiLevelType w:val="hybridMultilevel"/>
    <w:tmpl w:val="CA74702C"/>
    <w:lvl w:ilvl="0" w:tplc="88B05C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27CEE"/>
    <w:multiLevelType w:val="hybridMultilevel"/>
    <w:tmpl w:val="08AE63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C1F85"/>
    <w:multiLevelType w:val="hybridMultilevel"/>
    <w:tmpl w:val="BC5A6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C4C90"/>
    <w:multiLevelType w:val="hybridMultilevel"/>
    <w:tmpl w:val="08BC72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215BB"/>
    <w:multiLevelType w:val="hybridMultilevel"/>
    <w:tmpl w:val="CF9AC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010E5"/>
    <w:multiLevelType w:val="hybridMultilevel"/>
    <w:tmpl w:val="CD28F3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368D7"/>
    <w:multiLevelType w:val="hybridMultilevel"/>
    <w:tmpl w:val="9F62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A2B96"/>
    <w:multiLevelType w:val="hybridMultilevel"/>
    <w:tmpl w:val="F3DA9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408F2"/>
    <w:multiLevelType w:val="hybridMultilevel"/>
    <w:tmpl w:val="4FF28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C35FE3"/>
    <w:multiLevelType w:val="hybridMultilevel"/>
    <w:tmpl w:val="D76A9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02B95"/>
    <w:multiLevelType w:val="hybridMultilevel"/>
    <w:tmpl w:val="504E50EC"/>
    <w:lvl w:ilvl="0" w:tplc="76504E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21064"/>
    <w:multiLevelType w:val="hybridMultilevel"/>
    <w:tmpl w:val="15967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C5CE2"/>
    <w:multiLevelType w:val="hybridMultilevel"/>
    <w:tmpl w:val="A3DA7D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02536C"/>
    <w:multiLevelType w:val="hybridMultilevel"/>
    <w:tmpl w:val="317270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566E4"/>
    <w:multiLevelType w:val="multilevel"/>
    <w:tmpl w:val="0D84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081895"/>
    <w:multiLevelType w:val="hybridMultilevel"/>
    <w:tmpl w:val="86EC8D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695B95"/>
    <w:multiLevelType w:val="hybridMultilevel"/>
    <w:tmpl w:val="DA3E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F0D68"/>
    <w:multiLevelType w:val="hybridMultilevel"/>
    <w:tmpl w:val="E1865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987B12"/>
    <w:multiLevelType w:val="hybridMultilevel"/>
    <w:tmpl w:val="EA30B52A"/>
    <w:lvl w:ilvl="0" w:tplc="5F444A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66820"/>
    <w:multiLevelType w:val="multilevel"/>
    <w:tmpl w:val="CDF6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E04E8E"/>
    <w:multiLevelType w:val="hybridMultilevel"/>
    <w:tmpl w:val="DA3E0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45DF2"/>
    <w:multiLevelType w:val="hybridMultilevel"/>
    <w:tmpl w:val="336AE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E2254"/>
    <w:multiLevelType w:val="hybridMultilevel"/>
    <w:tmpl w:val="416E9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930A69"/>
    <w:multiLevelType w:val="hybridMultilevel"/>
    <w:tmpl w:val="03461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212A7"/>
    <w:multiLevelType w:val="hybridMultilevel"/>
    <w:tmpl w:val="71C04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63260">
      <w:start w:val="100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71C27"/>
    <w:multiLevelType w:val="hybridMultilevel"/>
    <w:tmpl w:val="F872B5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117E22"/>
    <w:multiLevelType w:val="hybridMultilevel"/>
    <w:tmpl w:val="6A14FD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331A0"/>
    <w:multiLevelType w:val="hybridMultilevel"/>
    <w:tmpl w:val="0C2C5FFA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7"/>
  </w:num>
  <w:num w:numId="4">
    <w:abstractNumId w:val="17"/>
  </w:num>
  <w:num w:numId="5">
    <w:abstractNumId w:val="14"/>
  </w:num>
  <w:num w:numId="6">
    <w:abstractNumId w:val="5"/>
  </w:num>
  <w:num w:numId="7">
    <w:abstractNumId w:val="25"/>
  </w:num>
  <w:num w:numId="8">
    <w:abstractNumId w:val="7"/>
  </w:num>
  <w:num w:numId="9">
    <w:abstractNumId w:val="15"/>
  </w:num>
  <w:num w:numId="10">
    <w:abstractNumId w:val="12"/>
  </w:num>
  <w:num w:numId="11">
    <w:abstractNumId w:val="28"/>
  </w:num>
  <w:num w:numId="12">
    <w:abstractNumId w:val="3"/>
  </w:num>
  <w:num w:numId="13">
    <w:abstractNumId w:val="2"/>
  </w:num>
  <w:num w:numId="14">
    <w:abstractNumId w:val="23"/>
  </w:num>
  <w:num w:numId="15">
    <w:abstractNumId w:val="24"/>
  </w:num>
  <w:num w:numId="16">
    <w:abstractNumId w:val="8"/>
  </w:num>
  <w:num w:numId="17">
    <w:abstractNumId w:val="9"/>
  </w:num>
  <w:num w:numId="18">
    <w:abstractNumId w:val="29"/>
  </w:num>
  <w:num w:numId="19">
    <w:abstractNumId w:val="6"/>
  </w:num>
  <w:num w:numId="20">
    <w:abstractNumId w:val="11"/>
  </w:num>
  <w:num w:numId="21">
    <w:abstractNumId w:val="16"/>
  </w:num>
  <w:num w:numId="22">
    <w:abstractNumId w:val="18"/>
  </w:num>
  <w:num w:numId="23">
    <w:abstractNumId w:val="21"/>
  </w:num>
  <w:num w:numId="24">
    <w:abstractNumId w:val="22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6"/>
  </w:num>
  <w:num w:numId="28">
    <w:abstractNumId w:val="20"/>
  </w:num>
  <w:num w:numId="29">
    <w:abstractNumId w:val="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0D"/>
    <w:rsid w:val="00035658"/>
    <w:rsid w:val="00035D8E"/>
    <w:rsid w:val="000470E0"/>
    <w:rsid w:val="000646F0"/>
    <w:rsid w:val="00070CF5"/>
    <w:rsid w:val="000B73FF"/>
    <w:rsid w:val="000C639C"/>
    <w:rsid w:val="000D6286"/>
    <w:rsid w:val="00100AAA"/>
    <w:rsid w:val="0010241F"/>
    <w:rsid w:val="00111163"/>
    <w:rsid w:val="0012531A"/>
    <w:rsid w:val="00155C41"/>
    <w:rsid w:val="0016712C"/>
    <w:rsid w:val="001B182C"/>
    <w:rsid w:val="001B1B90"/>
    <w:rsid w:val="001B2C13"/>
    <w:rsid w:val="001F1F76"/>
    <w:rsid w:val="002006B9"/>
    <w:rsid w:val="002250DA"/>
    <w:rsid w:val="00246D9F"/>
    <w:rsid w:val="002605D5"/>
    <w:rsid w:val="002702CE"/>
    <w:rsid w:val="00274856"/>
    <w:rsid w:val="002773C6"/>
    <w:rsid w:val="0028367C"/>
    <w:rsid w:val="00283DEB"/>
    <w:rsid w:val="00297730"/>
    <w:rsid w:val="002E4995"/>
    <w:rsid w:val="00323B4B"/>
    <w:rsid w:val="0033240C"/>
    <w:rsid w:val="003522BF"/>
    <w:rsid w:val="00357E1D"/>
    <w:rsid w:val="00364742"/>
    <w:rsid w:val="00365E13"/>
    <w:rsid w:val="003704AB"/>
    <w:rsid w:val="00371E00"/>
    <w:rsid w:val="00395CF5"/>
    <w:rsid w:val="003B1F72"/>
    <w:rsid w:val="003B64AE"/>
    <w:rsid w:val="003B75F9"/>
    <w:rsid w:val="003C35B0"/>
    <w:rsid w:val="003C3AE0"/>
    <w:rsid w:val="003C6480"/>
    <w:rsid w:val="003D38E0"/>
    <w:rsid w:val="003E3DA7"/>
    <w:rsid w:val="0042344C"/>
    <w:rsid w:val="00423FF7"/>
    <w:rsid w:val="00425FE3"/>
    <w:rsid w:val="00433D6C"/>
    <w:rsid w:val="00440B55"/>
    <w:rsid w:val="00443111"/>
    <w:rsid w:val="004661E7"/>
    <w:rsid w:val="00471C67"/>
    <w:rsid w:val="0047579F"/>
    <w:rsid w:val="004C3A00"/>
    <w:rsid w:val="004D4DA5"/>
    <w:rsid w:val="004E61D8"/>
    <w:rsid w:val="004E701D"/>
    <w:rsid w:val="004F523F"/>
    <w:rsid w:val="00522F44"/>
    <w:rsid w:val="00523D33"/>
    <w:rsid w:val="00530F65"/>
    <w:rsid w:val="00543195"/>
    <w:rsid w:val="00546FCA"/>
    <w:rsid w:val="00577EAC"/>
    <w:rsid w:val="00594B98"/>
    <w:rsid w:val="005A0991"/>
    <w:rsid w:val="005B041F"/>
    <w:rsid w:val="005D7FF4"/>
    <w:rsid w:val="005F11F5"/>
    <w:rsid w:val="005F1A7B"/>
    <w:rsid w:val="00602EC2"/>
    <w:rsid w:val="00604922"/>
    <w:rsid w:val="00605F97"/>
    <w:rsid w:val="006301C9"/>
    <w:rsid w:val="0063323E"/>
    <w:rsid w:val="0065148C"/>
    <w:rsid w:val="006515C2"/>
    <w:rsid w:val="00671B75"/>
    <w:rsid w:val="00677321"/>
    <w:rsid w:val="00686B23"/>
    <w:rsid w:val="00690799"/>
    <w:rsid w:val="006A6A1C"/>
    <w:rsid w:val="006B226E"/>
    <w:rsid w:val="006B2276"/>
    <w:rsid w:val="006B7861"/>
    <w:rsid w:val="006D19C1"/>
    <w:rsid w:val="006D6B99"/>
    <w:rsid w:val="00760D41"/>
    <w:rsid w:val="00762ADB"/>
    <w:rsid w:val="00766C19"/>
    <w:rsid w:val="00776C19"/>
    <w:rsid w:val="00783B62"/>
    <w:rsid w:val="007C12A4"/>
    <w:rsid w:val="007D2FBF"/>
    <w:rsid w:val="007D32EA"/>
    <w:rsid w:val="007E1714"/>
    <w:rsid w:val="007E7C46"/>
    <w:rsid w:val="007E7C86"/>
    <w:rsid w:val="007F4B0D"/>
    <w:rsid w:val="008053BA"/>
    <w:rsid w:val="00836B5E"/>
    <w:rsid w:val="00840AF9"/>
    <w:rsid w:val="0085393F"/>
    <w:rsid w:val="00853DCE"/>
    <w:rsid w:val="00854FF7"/>
    <w:rsid w:val="00861FD2"/>
    <w:rsid w:val="00896BF1"/>
    <w:rsid w:val="008A1007"/>
    <w:rsid w:val="008B0765"/>
    <w:rsid w:val="008B2D9E"/>
    <w:rsid w:val="008C1C78"/>
    <w:rsid w:val="008D7307"/>
    <w:rsid w:val="008E35EA"/>
    <w:rsid w:val="008F01AD"/>
    <w:rsid w:val="008F436E"/>
    <w:rsid w:val="008F7800"/>
    <w:rsid w:val="009141E7"/>
    <w:rsid w:val="00922EB6"/>
    <w:rsid w:val="009527CC"/>
    <w:rsid w:val="00956707"/>
    <w:rsid w:val="0096585B"/>
    <w:rsid w:val="00970B99"/>
    <w:rsid w:val="009801A3"/>
    <w:rsid w:val="0098392E"/>
    <w:rsid w:val="009851EE"/>
    <w:rsid w:val="00991261"/>
    <w:rsid w:val="009C7E8C"/>
    <w:rsid w:val="009F1839"/>
    <w:rsid w:val="00A012E5"/>
    <w:rsid w:val="00A142BA"/>
    <w:rsid w:val="00A310CC"/>
    <w:rsid w:val="00A6202A"/>
    <w:rsid w:val="00A67424"/>
    <w:rsid w:val="00A8058F"/>
    <w:rsid w:val="00A837B4"/>
    <w:rsid w:val="00A8401E"/>
    <w:rsid w:val="00AA199A"/>
    <w:rsid w:val="00AA7662"/>
    <w:rsid w:val="00AC1383"/>
    <w:rsid w:val="00AC1C40"/>
    <w:rsid w:val="00AD7C61"/>
    <w:rsid w:val="00AE3C2D"/>
    <w:rsid w:val="00AE722C"/>
    <w:rsid w:val="00B0721C"/>
    <w:rsid w:val="00B12F98"/>
    <w:rsid w:val="00B224D4"/>
    <w:rsid w:val="00B57217"/>
    <w:rsid w:val="00B64610"/>
    <w:rsid w:val="00B65DEF"/>
    <w:rsid w:val="00B91EB2"/>
    <w:rsid w:val="00B94CBB"/>
    <w:rsid w:val="00BF7CC2"/>
    <w:rsid w:val="00C02FF4"/>
    <w:rsid w:val="00C04B75"/>
    <w:rsid w:val="00C10D2E"/>
    <w:rsid w:val="00C33984"/>
    <w:rsid w:val="00C542CE"/>
    <w:rsid w:val="00C54755"/>
    <w:rsid w:val="00C727C3"/>
    <w:rsid w:val="00C77090"/>
    <w:rsid w:val="00C83A3A"/>
    <w:rsid w:val="00C973E1"/>
    <w:rsid w:val="00CC3B8E"/>
    <w:rsid w:val="00CC4282"/>
    <w:rsid w:val="00CD03B6"/>
    <w:rsid w:val="00CD04B7"/>
    <w:rsid w:val="00CE0AEB"/>
    <w:rsid w:val="00D24003"/>
    <w:rsid w:val="00D27F91"/>
    <w:rsid w:val="00D34275"/>
    <w:rsid w:val="00D43DB7"/>
    <w:rsid w:val="00D47851"/>
    <w:rsid w:val="00D51461"/>
    <w:rsid w:val="00D5333D"/>
    <w:rsid w:val="00D6105E"/>
    <w:rsid w:val="00D81932"/>
    <w:rsid w:val="00DA4BCA"/>
    <w:rsid w:val="00DB6D72"/>
    <w:rsid w:val="00DC5E9E"/>
    <w:rsid w:val="00DC63C9"/>
    <w:rsid w:val="00DD4B03"/>
    <w:rsid w:val="00DD6E64"/>
    <w:rsid w:val="00DE7432"/>
    <w:rsid w:val="00E05B7A"/>
    <w:rsid w:val="00E10E4A"/>
    <w:rsid w:val="00E56546"/>
    <w:rsid w:val="00E56F1F"/>
    <w:rsid w:val="00E6356C"/>
    <w:rsid w:val="00E64B78"/>
    <w:rsid w:val="00E76767"/>
    <w:rsid w:val="00E830AB"/>
    <w:rsid w:val="00E87ADE"/>
    <w:rsid w:val="00E9283A"/>
    <w:rsid w:val="00E92BA7"/>
    <w:rsid w:val="00EA1C9F"/>
    <w:rsid w:val="00EA4F2B"/>
    <w:rsid w:val="00EB5A6C"/>
    <w:rsid w:val="00ED0228"/>
    <w:rsid w:val="00EF0356"/>
    <w:rsid w:val="00F05283"/>
    <w:rsid w:val="00F470DD"/>
    <w:rsid w:val="00F54800"/>
    <w:rsid w:val="00F612BC"/>
    <w:rsid w:val="00F94580"/>
    <w:rsid w:val="00F96A1D"/>
    <w:rsid w:val="00FC0190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67D82"/>
  <w15:chartTrackingRefBased/>
  <w15:docId w15:val="{FB4E1AE2-F9E6-4484-9107-B26D34B1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B0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B0D"/>
    <w:pPr>
      <w:ind w:left="720"/>
      <w:contextualSpacing/>
    </w:pPr>
  </w:style>
  <w:style w:type="table" w:styleId="TableGrid">
    <w:name w:val="Table Grid"/>
    <w:basedOn w:val="TableNormal"/>
    <w:uiPriority w:val="39"/>
    <w:rsid w:val="007F4B0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E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9F183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18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F9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F9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A030850A098488D157628A2AB7B8F" ma:contentTypeVersion="13" ma:contentTypeDescription="Create a new document." ma:contentTypeScope="" ma:versionID="e00e6af773d26d3a4bbf7126ecba0ca6">
  <xsd:schema xmlns:xsd="http://www.w3.org/2001/XMLSchema" xmlns:xs="http://www.w3.org/2001/XMLSchema" xmlns:p="http://schemas.microsoft.com/office/2006/metadata/properties" xmlns:ns3="eb37d55a-b45e-4d1a-aaea-9d7fda8dc714" xmlns:ns4="2f109d09-88a1-471e-8cfd-689b1b88ea94" targetNamespace="http://schemas.microsoft.com/office/2006/metadata/properties" ma:root="true" ma:fieldsID="6fad330e2e59343c5ba0bbea130071b4" ns3:_="" ns4:_="">
    <xsd:import namespace="eb37d55a-b45e-4d1a-aaea-9d7fda8dc714"/>
    <xsd:import namespace="2f109d09-88a1-471e-8cfd-689b1b88ea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7d55a-b45e-4d1a-aaea-9d7fda8dc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09d09-88a1-471e-8cfd-689b1b88ea9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37DAF-69BD-4B39-8325-2625AD383C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AD615-15B0-469F-A90C-BB71AF187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A17F43-4AD5-43AB-AEC7-7C81EAA3F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37d55a-b45e-4d1a-aaea-9d7fda8dc714"/>
    <ds:schemaRef ds:uri="2f109d09-88a1-471e-8cfd-689b1b88ea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6C1A4-2BA6-4F1A-AAC3-A1847319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Bolin</dc:creator>
  <cp:keywords/>
  <dc:description/>
  <cp:lastModifiedBy>ZapataAndia, Jhony (NFO)</cp:lastModifiedBy>
  <cp:revision>2</cp:revision>
  <cp:lastPrinted>2020-01-21T12:25:00Z</cp:lastPrinted>
  <dcterms:created xsi:type="dcterms:W3CDTF">2020-11-10T16:01:00Z</dcterms:created>
  <dcterms:modified xsi:type="dcterms:W3CDTF">2020-11-10T16:01:00Z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0x010100719A030850A098488D157628A2AB7B8F</vt:lpwstr>
  </property>
</Properties>
</file>