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6E55" w:rsidRDefault="000E6D3E">
      <w:pPr>
        <w:rPr>
          <w:lang w:val="en-GB"/>
        </w:rPr>
      </w:pPr>
      <w:r>
        <w:rPr>
          <w:lang w:val="en-GB"/>
        </w:rPr>
        <w:t>Summary</w:t>
      </w:r>
      <w:r w:rsidR="006F09C5">
        <w:rPr>
          <w:lang w:val="en-GB"/>
        </w:rPr>
        <w:t>/Highlights</w:t>
      </w:r>
      <w:r>
        <w:rPr>
          <w:lang w:val="en-GB"/>
        </w:rPr>
        <w:t xml:space="preserve"> report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25"/>
        <w:gridCol w:w="2160"/>
        <w:gridCol w:w="2065"/>
      </w:tblGrid>
      <w:tr w:rsidR="0019475E" w:rsidRPr="0019475E" w:rsidTr="0019475E">
        <w:tc>
          <w:tcPr>
            <w:tcW w:w="5125" w:type="dxa"/>
          </w:tcPr>
          <w:p w:rsidR="0019475E" w:rsidRPr="0019475E" w:rsidRDefault="0019475E" w:rsidP="0019475E">
            <w:pPr>
              <w:shd w:val="clear" w:color="auto" w:fill="FFFFFF"/>
              <w:ind w:left="360"/>
              <w:rPr>
                <w:lang w:val="en-GB"/>
              </w:rPr>
            </w:pPr>
          </w:p>
        </w:tc>
        <w:tc>
          <w:tcPr>
            <w:tcW w:w="2160" w:type="dxa"/>
          </w:tcPr>
          <w:p w:rsidR="0019475E" w:rsidRPr="0019475E" w:rsidRDefault="0019475E" w:rsidP="0019475E">
            <w:pPr>
              <w:shd w:val="clear" w:color="auto" w:fill="FFFFFF"/>
              <w:ind w:left="3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Source of info</w:t>
            </w:r>
          </w:p>
        </w:tc>
        <w:tc>
          <w:tcPr>
            <w:tcW w:w="2065" w:type="dxa"/>
          </w:tcPr>
          <w:p w:rsidR="0019475E" w:rsidRPr="0019475E" w:rsidRDefault="0019475E" w:rsidP="0019475E">
            <w:pPr>
              <w:shd w:val="clear" w:color="auto" w:fill="FFFFFF"/>
              <w:ind w:left="3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Responsible</w:t>
            </w:r>
          </w:p>
        </w:tc>
      </w:tr>
      <w:tr w:rsidR="0019475E" w:rsidRPr="0019475E" w:rsidTr="0019475E">
        <w:tc>
          <w:tcPr>
            <w:tcW w:w="5125" w:type="dxa"/>
          </w:tcPr>
          <w:p w:rsidR="0019475E" w:rsidRPr="00EC3950" w:rsidRDefault="0019475E" w:rsidP="0019475E">
            <w:pPr>
              <w:numPr>
                <w:ilvl w:val="0"/>
                <w:numId w:val="1"/>
              </w:numPr>
              <w:shd w:val="clear" w:color="auto" w:fill="FFFFFF"/>
              <w:rPr>
                <w:rFonts w:ascii="Calibri" w:eastAsia="Times New Roman" w:hAnsi="Calibri" w:cs="Calibri"/>
                <w:b/>
                <w:color w:val="06400C"/>
              </w:rPr>
            </w:pPr>
            <w:r w:rsidRPr="00EC3950">
              <w:rPr>
                <w:rFonts w:ascii="Calibri" w:eastAsia="Times New Roman" w:hAnsi="Calibri" w:cs="Calibri"/>
                <w:b/>
                <w:color w:val="06400C"/>
              </w:rPr>
              <w:t>Introduction</w:t>
            </w:r>
          </w:p>
        </w:tc>
        <w:tc>
          <w:tcPr>
            <w:tcW w:w="2160" w:type="dxa"/>
          </w:tcPr>
          <w:p w:rsidR="0019475E" w:rsidRDefault="0019475E" w:rsidP="0019475E">
            <w:pPr>
              <w:shd w:val="clear" w:color="auto" w:fill="FFFFFF"/>
              <w:ind w:left="360"/>
              <w:rPr>
                <w:rFonts w:eastAsia="Times New Roman"/>
                <w:color w:val="000000"/>
              </w:rPr>
            </w:pPr>
          </w:p>
        </w:tc>
        <w:tc>
          <w:tcPr>
            <w:tcW w:w="2065" w:type="dxa"/>
          </w:tcPr>
          <w:p w:rsidR="0019475E" w:rsidRPr="0019475E" w:rsidRDefault="0019475E" w:rsidP="0019475E">
            <w:pPr>
              <w:shd w:val="clear" w:color="auto" w:fill="FFFFFF"/>
              <w:ind w:left="360"/>
              <w:rPr>
                <w:rFonts w:eastAsia="Times New Roman"/>
                <w:color w:val="000000"/>
              </w:rPr>
            </w:pPr>
          </w:p>
        </w:tc>
      </w:tr>
      <w:tr w:rsidR="0019475E" w:rsidRPr="0019475E" w:rsidTr="0019475E">
        <w:tc>
          <w:tcPr>
            <w:tcW w:w="5125" w:type="dxa"/>
          </w:tcPr>
          <w:p w:rsidR="0019475E" w:rsidRPr="0019475E" w:rsidRDefault="0019475E" w:rsidP="002F2255">
            <w:pPr>
              <w:numPr>
                <w:ilvl w:val="0"/>
                <w:numId w:val="1"/>
              </w:numPr>
              <w:shd w:val="clear" w:color="auto" w:fill="FFFFFF"/>
              <w:rPr>
                <w:rFonts w:eastAsia="Times New Roman"/>
                <w:color w:val="000000"/>
              </w:rPr>
            </w:pPr>
            <w:r w:rsidRPr="00EC3950">
              <w:rPr>
                <w:rFonts w:ascii="Calibri" w:eastAsia="Times New Roman" w:hAnsi="Calibri" w:cs="Calibri"/>
                <w:b/>
                <w:color w:val="06400C"/>
              </w:rPr>
              <w:t>The Forest and Farm Facility</w:t>
            </w:r>
            <w:r w:rsidRPr="0019475E">
              <w:rPr>
                <w:rFonts w:ascii="Calibri" w:eastAsia="Times New Roman" w:hAnsi="Calibri" w:cs="Calibri"/>
                <w:color w:val="000000"/>
              </w:rPr>
              <w:br/>
            </w:r>
            <w:r w:rsidRPr="0019475E">
              <w:rPr>
                <w:rFonts w:ascii="Calibri" w:eastAsia="Times New Roman" w:hAnsi="Calibri" w:cs="Calibri"/>
                <w:color w:val="06400C"/>
              </w:rPr>
              <w:t>a. Climate resilient landscapes and improved lives</w:t>
            </w:r>
            <w:r w:rsidRPr="0019475E">
              <w:rPr>
                <w:rFonts w:ascii="Calibri" w:eastAsia="Times New Roman" w:hAnsi="Calibri" w:cs="Calibri"/>
                <w:color w:val="000000"/>
              </w:rPr>
              <w:br/>
            </w:r>
            <w:r w:rsidRPr="0019475E">
              <w:rPr>
                <w:rFonts w:ascii="Calibri" w:eastAsia="Times New Roman" w:hAnsi="Calibri" w:cs="Calibri"/>
                <w:color w:val="06400C"/>
              </w:rPr>
              <w:t>b. Rural people working together</w:t>
            </w:r>
            <w:r w:rsidRPr="0019475E">
              <w:rPr>
                <w:rFonts w:ascii="Calibri" w:eastAsia="Times New Roman" w:hAnsi="Calibri" w:cs="Calibri"/>
                <w:color w:val="000000"/>
              </w:rPr>
              <w:br/>
            </w:r>
            <w:r w:rsidRPr="0019475E">
              <w:rPr>
                <w:rFonts w:ascii="Calibri" w:eastAsia="Times New Roman" w:hAnsi="Calibri" w:cs="Calibri"/>
                <w:color w:val="06400C"/>
              </w:rPr>
              <w:t>c.  Getting support to where the real action is.</w:t>
            </w:r>
            <w:r w:rsidRPr="0019475E">
              <w:rPr>
                <w:rFonts w:ascii="Calibri" w:eastAsia="Times New Roman" w:hAnsi="Calibri" w:cs="Calibri"/>
                <w:color w:val="000000"/>
              </w:rPr>
              <w:br/>
            </w:r>
            <w:r w:rsidRPr="0019475E">
              <w:rPr>
                <w:rFonts w:ascii="Calibri" w:eastAsia="Times New Roman" w:hAnsi="Calibri" w:cs="Calibri"/>
                <w:color w:val="06400C"/>
              </w:rPr>
              <w:t xml:space="preserve">d.  The four partners - FAO, IIED, IUCN, </w:t>
            </w:r>
            <w:proofErr w:type="spellStart"/>
            <w:r w:rsidRPr="0019475E">
              <w:rPr>
                <w:rFonts w:ascii="Calibri" w:eastAsia="Times New Roman" w:hAnsi="Calibri" w:cs="Calibri"/>
                <w:color w:val="06400C"/>
              </w:rPr>
              <w:t>Agricord</w:t>
            </w:r>
            <w:proofErr w:type="spellEnd"/>
          </w:p>
        </w:tc>
        <w:tc>
          <w:tcPr>
            <w:tcW w:w="2160" w:type="dxa"/>
          </w:tcPr>
          <w:p w:rsidR="0019475E" w:rsidRPr="0019475E" w:rsidRDefault="0019475E" w:rsidP="002F2255">
            <w:pPr>
              <w:shd w:val="clear" w:color="auto" w:fill="FFFFFF"/>
              <w:rPr>
                <w:rFonts w:eastAsia="Times New Roman"/>
                <w:color w:val="000000"/>
              </w:rPr>
            </w:pPr>
          </w:p>
        </w:tc>
        <w:tc>
          <w:tcPr>
            <w:tcW w:w="2065" w:type="dxa"/>
          </w:tcPr>
          <w:p w:rsidR="0019475E" w:rsidRPr="0019475E" w:rsidRDefault="0019475E" w:rsidP="002F2255">
            <w:pPr>
              <w:shd w:val="clear" w:color="auto" w:fill="FFFFFF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David</w:t>
            </w:r>
          </w:p>
        </w:tc>
      </w:tr>
      <w:tr w:rsidR="0019475E" w:rsidRPr="0019475E" w:rsidTr="0019475E">
        <w:tc>
          <w:tcPr>
            <w:tcW w:w="5125" w:type="dxa"/>
          </w:tcPr>
          <w:p w:rsidR="0019475E" w:rsidRPr="0019475E" w:rsidRDefault="0019475E" w:rsidP="002F2255">
            <w:pPr>
              <w:numPr>
                <w:ilvl w:val="0"/>
                <w:numId w:val="1"/>
              </w:numPr>
              <w:shd w:val="clear" w:color="auto" w:fill="FFFFFF"/>
              <w:rPr>
                <w:rFonts w:eastAsia="Times New Roman"/>
                <w:color w:val="000000"/>
              </w:rPr>
            </w:pPr>
            <w:r w:rsidRPr="00EC3950">
              <w:rPr>
                <w:rFonts w:ascii="Calibri" w:eastAsia="Times New Roman" w:hAnsi="Calibri" w:cs="Calibri"/>
                <w:b/>
                <w:color w:val="06400C"/>
              </w:rPr>
              <w:t>Impacts at Scale</w:t>
            </w:r>
            <w:r w:rsidRPr="0019475E">
              <w:rPr>
                <w:rFonts w:ascii="Calibri" w:eastAsia="Times New Roman" w:hAnsi="Calibri" w:cs="Calibri"/>
                <w:color w:val="000000"/>
              </w:rPr>
              <w:br/>
            </w:r>
            <w:r w:rsidRPr="0019475E">
              <w:rPr>
                <w:rFonts w:ascii="Calibri" w:eastAsia="Times New Roman" w:hAnsi="Calibri" w:cs="Calibri"/>
                <w:color w:val="06400C"/>
              </w:rPr>
              <w:t>a. Support for local, national, regional, and global FFPOs</w:t>
            </w:r>
            <w:r w:rsidRPr="0019475E">
              <w:rPr>
                <w:rFonts w:ascii="Calibri" w:eastAsia="Times New Roman" w:hAnsi="Calibri" w:cs="Calibri"/>
                <w:color w:val="000000"/>
              </w:rPr>
              <w:br/>
            </w:r>
            <w:r w:rsidRPr="0019475E">
              <w:rPr>
                <w:rFonts w:ascii="Calibri" w:eastAsia="Times New Roman" w:hAnsi="Calibri" w:cs="Calibri"/>
                <w:color w:val="06400C"/>
              </w:rPr>
              <w:t>b. From the local to the global and back again</w:t>
            </w:r>
            <w:r w:rsidRPr="0019475E">
              <w:rPr>
                <w:rFonts w:ascii="Calibri" w:eastAsia="Times New Roman" w:hAnsi="Calibri" w:cs="Calibri"/>
                <w:color w:val="06400C"/>
              </w:rPr>
              <w:t xml:space="preserve"> (include communication)</w:t>
            </w:r>
            <w:r w:rsidRPr="0019475E">
              <w:rPr>
                <w:rFonts w:ascii="Calibri" w:eastAsia="Times New Roman" w:hAnsi="Calibri" w:cs="Calibri"/>
                <w:color w:val="000000"/>
              </w:rPr>
              <w:br/>
            </w:r>
            <w:r w:rsidRPr="0019475E">
              <w:rPr>
                <w:rFonts w:ascii="Calibri" w:eastAsia="Times New Roman" w:hAnsi="Calibri" w:cs="Calibri"/>
                <w:color w:val="06400C"/>
              </w:rPr>
              <w:t>c. Building capacity, mobilizing resources, and fostering political will</w:t>
            </w:r>
            <w:r w:rsidRPr="0019475E">
              <w:rPr>
                <w:rFonts w:ascii="Calibri" w:eastAsia="Times New Roman" w:hAnsi="Calibri" w:cs="Calibri"/>
                <w:color w:val="000000"/>
              </w:rPr>
              <w:br/>
            </w:r>
            <w:r w:rsidRPr="0019475E">
              <w:rPr>
                <w:rFonts w:ascii="Calibri" w:eastAsia="Times New Roman" w:hAnsi="Calibri" w:cs="Calibri"/>
                <w:color w:val="AEAAAA" w:themeColor="background2" w:themeShade="BF"/>
              </w:rPr>
              <w:t>d. General numbers of FFPOs, members, hectares</w:t>
            </w:r>
            <w:r w:rsidRPr="0019475E">
              <w:rPr>
                <w:rFonts w:ascii="Calibri" w:eastAsia="Times New Roman" w:hAnsi="Calibri" w:cs="Calibri"/>
                <w:color w:val="AEAAAA" w:themeColor="background2" w:themeShade="BF"/>
              </w:rPr>
              <w:br/>
              <w:t>e. Indigenous peoples, youth</w:t>
            </w:r>
          </w:p>
        </w:tc>
        <w:tc>
          <w:tcPr>
            <w:tcW w:w="2160" w:type="dxa"/>
          </w:tcPr>
          <w:p w:rsidR="0019475E" w:rsidRPr="0019475E" w:rsidRDefault="001719EC" w:rsidP="002F2255">
            <w:pPr>
              <w:shd w:val="clear" w:color="auto" w:fill="FFFFFF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Annual report</w:t>
            </w:r>
          </w:p>
        </w:tc>
        <w:tc>
          <w:tcPr>
            <w:tcW w:w="2065" w:type="dxa"/>
          </w:tcPr>
          <w:p w:rsidR="0019475E" w:rsidRPr="0019475E" w:rsidRDefault="0019475E" w:rsidP="002F2255">
            <w:pPr>
              <w:shd w:val="clear" w:color="auto" w:fill="FFFFFF"/>
              <w:rPr>
                <w:rFonts w:eastAsia="Times New Roman"/>
                <w:color w:val="000000"/>
              </w:rPr>
            </w:pPr>
            <w:bookmarkStart w:id="0" w:name="_GoBack"/>
            <w:bookmarkEnd w:id="0"/>
          </w:p>
        </w:tc>
      </w:tr>
      <w:tr w:rsidR="0019475E" w:rsidRPr="0019475E" w:rsidTr="0019475E">
        <w:tc>
          <w:tcPr>
            <w:tcW w:w="5125" w:type="dxa"/>
          </w:tcPr>
          <w:p w:rsidR="0019475E" w:rsidRPr="0019475E" w:rsidRDefault="0019475E" w:rsidP="002F2255">
            <w:pPr>
              <w:numPr>
                <w:ilvl w:val="0"/>
                <w:numId w:val="1"/>
              </w:numPr>
              <w:shd w:val="clear" w:color="auto" w:fill="FFFFFF"/>
              <w:rPr>
                <w:rFonts w:eastAsia="Times New Roman"/>
                <w:color w:val="000000"/>
              </w:rPr>
            </w:pPr>
            <w:r w:rsidRPr="00EC3950">
              <w:rPr>
                <w:rFonts w:ascii="Calibri" w:eastAsia="Times New Roman" w:hAnsi="Calibri" w:cs="Calibri"/>
                <w:b/>
                <w:color w:val="06400C"/>
              </w:rPr>
              <w:t>Major themes of 2020</w:t>
            </w:r>
            <w:r w:rsidRPr="0019475E">
              <w:rPr>
                <w:rFonts w:ascii="Calibri" w:eastAsia="Times New Roman" w:hAnsi="Calibri" w:cs="Calibri"/>
                <w:color w:val="000000"/>
              </w:rPr>
              <w:br/>
            </w:r>
            <w:r w:rsidRPr="0019475E">
              <w:rPr>
                <w:rFonts w:ascii="Calibri" w:eastAsia="Times New Roman" w:hAnsi="Calibri" w:cs="Calibri"/>
                <w:color w:val="06400C"/>
              </w:rPr>
              <w:t>a. COVID effects and response</w:t>
            </w:r>
            <w:r w:rsidRPr="0019475E">
              <w:rPr>
                <w:rFonts w:ascii="Calibri" w:eastAsia="Times New Roman" w:hAnsi="Calibri" w:cs="Calibri"/>
                <w:color w:val="000000"/>
              </w:rPr>
              <w:br/>
            </w:r>
            <w:r w:rsidRPr="0019475E">
              <w:rPr>
                <w:rFonts w:ascii="Calibri" w:eastAsia="Times New Roman" w:hAnsi="Calibri" w:cs="Calibri"/>
                <w:color w:val="06400C"/>
              </w:rPr>
              <w:t>b. Climate adaptation and mitigation</w:t>
            </w:r>
            <w:r w:rsidRPr="0019475E">
              <w:rPr>
                <w:rFonts w:ascii="Calibri" w:eastAsia="Times New Roman" w:hAnsi="Calibri" w:cs="Calibri"/>
                <w:color w:val="000000"/>
              </w:rPr>
              <w:br/>
            </w:r>
            <w:r w:rsidRPr="0019475E">
              <w:rPr>
                <w:rFonts w:ascii="Calibri" w:eastAsia="Times New Roman" w:hAnsi="Calibri" w:cs="Calibri"/>
                <w:color w:val="06400C"/>
              </w:rPr>
              <w:t>c.  Attracting funding for and incubating forest and farm enterprises and organizations</w:t>
            </w:r>
            <w:r w:rsidRPr="0019475E">
              <w:rPr>
                <w:rFonts w:ascii="Calibri" w:eastAsia="Times New Roman" w:hAnsi="Calibri" w:cs="Calibri"/>
                <w:color w:val="000000"/>
              </w:rPr>
              <w:br/>
            </w:r>
            <w:r w:rsidRPr="0019475E">
              <w:rPr>
                <w:rFonts w:ascii="Calibri" w:eastAsia="Times New Roman" w:hAnsi="Calibri" w:cs="Calibri"/>
                <w:color w:val="06400C"/>
              </w:rPr>
              <w:t>d.  Full equality for women </w:t>
            </w:r>
          </w:p>
        </w:tc>
        <w:tc>
          <w:tcPr>
            <w:tcW w:w="2160" w:type="dxa"/>
          </w:tcPr>
          <w:p w:rsidR="0019475E" w:rsidRDefault="00EC3950" w:rsidP="002F2255">
            <w:pPr>
              <w:shd w:val="clear" w:color="auto" w:fill="FFFFFF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Annual report </w:t>
            </w:r>
          </w:p>
          <w:p w:rsidR="00EC3950" w:rsidRPr="0019475E" w:rsidRDefault="00EC3950" w:rsidP="002F2255">
            <w:pPr>
              <w:shd w:val="clear" w:color="auto" w:fill="FFFFFF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(annual report, COVID section,)</w:t>
            </w:r>
          </w:p>
        </w:tc>
        <w:tc>
          <w:tcPr>
            <w:tcW w:w="2065" w:type="dxa"/>
          </w:tcPr>
          <w:p w:rsidR="0019475E" w:rsidRPr="0019475E" w:rsidRDefault="00EC3950" w:rsidP="002F2255">
            <w:pPr>
              <w:shd w:val="clear" w:color="auto" w:fill="FFFFFF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Marguerite</w:t>
            </w:r>
          </w:p>
        </w:tc>
      </w:tr>
      <w:tr w:rsidR="0019475E" w:rsidRPr="0019475E" w:rsidTr="0019475E">
        <w:tc>
          <w:tcPr>
            <w:tcW w:w="5125" w:type="dxa"/>
          </w:tcPr>
          <w:p w:rsidR="0019475E" w:rsidRPr="0019475E" w:rsidRDefault="0019475E" w:rsidP="002F2255">
            <w:pPr>
              <w:numPr>
                <w:ilvl w:val="0"/>
                <w:numId w:val="1"/>
              </w:numPr>
              <w:shd w:val="clear" w:color="auto" w:fill="FFFFFF"/>
              <w:rPr>
                <w:rFonts w:eastAsia="Times New Roman"/>
                <w:color w:val="000000"/>
              </w:rPr>
            </w:pPr>
            <w:r w:rsidRPr="00EC3950">
              <w:rPr>
                <w:rFonts w:ascii="Calibri" w:eastAsia="Times New Roman" w:hAnsi="Calibri" w:cs="Calibri"/>
                <w:b/>
                <w:color w:val="06400C"/>
              </w:rPr>
              <w:t>Major results by outcome in core countries</w:t>
            </w:r>
            <w:r w:rsidRPr="0019475E">
              <w:rPr>
                <w:rFonts w:ascii="Calibri" w:eastAsia="Times New Roman" w:hAnsi="Calibri" w:cs="Calibri"/>
                <w:color w:val="000000"/>
              </w:rPr>
              <w:br/>
            </w:r>
            <w:r w:rsidRPr="0019475E">
              <w:rPr>
                <w:rFonts w:ascii="Calibri" w:eastAsia="Times New Roman" w:hAnsi="Calibri" w:cs="Calibri"/>
                <w:color w:val="06400C"/>
              </w:rPr>
              <w:t>a. Figure</w:t>
            </w:r>
            <w:r w:rsidRPr="0019475E">
              <w:rPr>
                <w:rFonts w:ascii="Calibri" w:eastAsia="Times New Roman" w:hAnsi="Calibri" w:cs="Calibri"/>
                <w:color w:val="000000"/>
              </w:rPr>
              <w:br/>
            </w:r>
            <w:r w:rsidRPr="0019475E">
              <w:rPr>
                <w:rFonts w:ascii="Calibri" w:eastAsia="Times New Roman" w:hAnsi="Calibri" w:cs="Calibri"/>
                <w:color w:val="06400C"/>
              </w:rPr>
              <w:t>b. List of main aggregate outcomes for each objective</w:t>
            </w:r>
            <w:r w:rsidRPr="0019475E">
              <w:rPr>
                <w:rFonts w:ascii="Calibri" w:eastAsia="Times New Roman" w:hAnsi="Calibri" w:cs="Calibri"/>
                <w:color w:val="AEAAAA" w:themeColor="background2" w:themeShade="BF"/>
              </w:rPr>
              <w:t xml:space="preserve"> </w:t>
            </w:r>
          </w:p>
          <w:p w:rsidR="0019475E" w:rsidRPr="0019475E" w:rsidRDefault="0019475E" w:rsidP="0019475E">
            <w:pPr>
              <w:shd w:val="clear" w:color="auto" w:fill="FFFFFF"/>
              <w:ind w:left="720"/>
              <w:rPr>
                <w:rFonts w:eastAsia="Times New Roman"/>
                <w:color w:val="000000"/>
              </w:rPr>
            </w:pPr>
            <w:r w:rsidRPr="0019475E">
              <w:rPr>
                <w:rFonts w:ascii="Calibri" w:eastAsia="Times New Roman" w:hAnsi="Calibri" w:cs="Calibri"/>
                <w:color w:val="AEAAAA" w:themeColor="background2" w:themeShade="BF"/>
              </w:rPr>
              <w:t>d. General numbers of FFPOs, members, hectares</w:t>
            </w:r>
            <w:r w:rsidRPr="0019475E">
              <w:rPr>
                <w:rFonts w:ascii="Calibri" w:eastAsia="Times New Roman" w:hAnsi="Calibri" w:cs="Calibri"/>
                <w:color w:val="AEAAAA" w:themeColor="background2" w:themeShade="BF"/>
              </w:rPr>
              <w:br/>
              <w:t>e. Indigenous peoples, youth</w:t>
            </w:r>
          </w:p>
        </w:tc>
        <w:tc>
          <w:tcPr>
            <w:tcW w:w="2160" w:type="dxa"/>
          </w:tcPr>
          <w:p w:rsidR="0019475E" w:rsidRPr="00EC3950" w:rsidRDefault="00EC3950" w:rsidP="002F2255">
            <w:pPr>
              <w:shd w:val="clear" w:color="auto" w:fill="FFFFFF"/>
              <w:rPr>
                <w:rFonts w:ascii="Calibri" w:eastAsia="Times New Roman" w:hAnsi="Calibri" w:cs="Calibri"/>
              </w:rPr>
            </w:pPr>
            <w:r w:rsidRPr="00EC3950">
              <w:rPr>
                <w:rFonts w:ascii="Calibri" w:eastAsia="Times New Roman" w:hAnsi="Calibri" w:cs="Calibri"/>
              </w:rPr>
              <w:t>Annual report (IIED)</w:t>
            </w:r>
          </w:p>
          <w:p w:rsidR="00EC3950" w:rsidRPr="0019475E" w:rsidRDefault="00EC3950" w:rsidP="002F2255">
            <w:pPr>
              <w:shd w:val="clear" w:color="auto" w:fill="FFFFFF"/>
              <w:rPr>
                <w:rFonts w:ascii="Calibri" w:eastAsia="Times New Roman" w:hAnsi="Calibri" w:cs="Calibri"/>
                <w:color w:val="AEAAAA" w:themeColor="background2" w:themeShade="BF"/>
              </w:rPr>
            </w:pPr>
            <w:r w:rsidRPr="00EC3950">
              <w:rPr>
                <w:rFonts w:ascii="Calibri" w:eastAsia="Times New Roman" w:hAnsi="Calibri" w:cs="Calibri"/>
              </w:rPr>
              <w:t>Figures (Francesca)</w:t>
            </w:r>
          </w:p>
        </w:tc>
        <w:tc>
          <w:tcPr>
            <w:tcW w:w="2065" w:type="dxa"/>
          </w:tcPr>
          <w:p w:rsidR="0019475E" w:rsidRPr="0019475E" w:rsidRDefault="003053C2" w:rsidP="002F2255">
            <w:pPr>
              <w:shd w:val="clear" w:color="auto" w:fill="FFFFFF"/>
              <w:rPr>
                <w:rFonts w:ascii="Calibri" w:eastAsia="Times New Roman" w:hAnsi="Calibri" w:cs="Calibri"/>
                <w:color w:val="AEAAAA" w:themeColor="background2" w:themeShade="BF"/>
              </w:rPr>
            </w:pPr>
            <w:r w:rsidRPr="003053C2">
              <w:rPr>
                <w:rFonts w:ascii="Calibri" w:eastAsia="Times New Roman" w:hAnsi="Calibri" w:cs="Calibri"/>
              </w:rPr>
              <w:t>Marguerite</w:t>
            </w:r>
          </w:p>
        </w:tc>
      </w:tr>
      <w:tr w:rsidR="0019475E" w:rsidRPr="0019475E" w:rsidTr="0019475E">
        <w:tc>
          <w:tcPr>
            <w:tcW w:w="5125" w:type="dxa"/>
          </w:tcPr>
          <w:p w:rsidR="0019475E" w:rsidRPr="00EC3950" w:rsidRDefault="0019475E" w:rsidP="0019475E">
            <w:pPr>
              <w:pStyle w:val="ListParagraph"/>
              <w:numPr>
                <w:ilvl w:val="0"/>
                <w:numId w:val="1"/>
              </w:numPr>
              <w:shd w:val="clear" w:color="auto" w:fill="FFFFFF"/>
              <w:rPr>
                <w:rFonts w:eastAsia="Times New Roman"/>
                <w:b/>
                <w:color w:val="AEAAAA" w:themeColor="background2" w:themeShade="BF"/>
              </w:rPr>
            </w:pPr>
            <w:r w:rsidRPr="00EC3950">
              <w:rPr>
                <w:rFonts w:ascii="Calibri" w:eastAsia="Times New Roman" w:hAnsi="Calibri" w:cs="Calibri"/>
                <w:b/>
              </w:rPr>
              <w:t>Lessons Learned</w:t>
            </w:r>
          </w:p>
        </w:tc>
        <w:tc>
          <w:tcPr>
            <w:tcW w:w="2160" w:type="dxa"/>
          </w:tcPr>
          <w:p w:rsidR="0019475E" w:rsidRPr="0019475E" w:rsidRDefault="00EC3950" w:rsidP="0019475E">
            <w:pPr>
              <w:shd w:val="clear" w:color="auto" w:fill="FFFFFF"/>
              <w:ind w:left="3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David</w:t>
            </w:r>
          </w:p>
        </w:tc>
        <w:tc>
          <w:tcPr>
            <w:tcW w:w="2065" w:type="dxa"/>
          </w:tcPr>
          <w:p w:rsidR="0019475E" w:rsidRPr="0019475E" w:rsidRDefault="00EC3950" w:rsidP="0019475E">
            <w:pPr>
              <w:shd w:val="clear" w:color="auto" w:fill="FFFFFF"/>
              <w:ind w:left="3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David</w:t>
            </w:r>
          </w:p>
        </w:tc>
      </w:tr>
      <w:tr w:rsidR="0019475E" w:rsidRPr="0019475E" w:rsidTr="0019475E">
        <w:tc>
          <w:tcPr>
            <w:tcW w:w="5125" w:type="dxa"/>
          </w:tcPr>
          <w:p w:rsidR="0019475E" w:rsidRPr="0019475E" w:rsidRDefault="0019475E" w:rsidP="0019475E">
            <w:pPr>
              <w:pStyle w:val="ListParagraph"/>
              <w:numPr>
                <w:ilvl w:val="0"/>
                <w:numId w:val="1"/>
              </w:numPr>
              <w:shd w:val="clear" w:color="auto" w:fill="FFFFFF"/>
              <w:rPr>
                <w:rFonts w:eastAsia="Times New Roman"/>
                <w:color w:val="000000"/>
              </w:rPr>
            </w:pPr>
            <w:r w:rsidRPr="00EC3950">
              <w:rPr>
                <w:rFonts w:ascii="Calibri" w:eastAsia="Times New Roman" w:hAnsi="Calibri" w:cs="Calibri"/>
                <w:b/>
                <w:color w:val="06400C"/>
              </w:rPr>
              <w:t>Highlights from the budget</w:t>
            </w:r>
            <w:r w:rsidRPr="0019475E">
              <w:rPr>
                <w:rFonts w:ascii="Calibri" w:eastAsia="Times New Roman" w:hAnsi="Calibri" w:cs="Calibri"/>
                <w:color w:val="000000"/>
              </w:rPr>
              <w:br/>
            </w:r>
            <w:r w:rsidRPr="0019475E">
              <w:rPr>
                <w:rFonts w:ascii="Calibri" w:eastAsia="Times New Roman" w:hAnsi="Calibri" w:cs="Calibri"/>
                <w:color w:val="06400C"/>
              </w:rPr>
              <w:t>a. Umbrella funding scenario by project</w:t>
            </w:r>
            <w:r w:rsidRPr="0019475E">
              <w:rPr>
                <w:rFonts w:ascii="Calibri" w:eastAsia="Times New Roman" w:hAnsi="Calibri" w:cs="Calibri"/>
                <w:color w:val="000000"/>
              </w:rPr>
              <w:br/>
            </w:r>
            <w:r w:rsidRPr="0019475E">
              <w:rPr>
                <w:rFonts w:ascii="Calibri" w:eastAsia="Times New Roman" w:hAnsi="Calibri" w:cs="Calibri"/>
                <w:color w:val="06400C"/>
              </w:rPr>
              <w:t>b. Umbrella financial statement - planned versus actual</w:t>
            </w:r>
            <w:r w:rsidRPr="0019475E">
              <w:rPr>
                <w:rFonts w:ascii="Calibri" w:eastAsia="Times New Roman" w:hAnsi="Calibri" w:cs="Calibri"/>
                <w:color w:val="000000"/>
              </w:rPr>
              <w:br/>
            </w:r>
            <w:r w:rsidRPr="0019475E">
              <w:rPr>
                <w:rFonts w:ascii="Calibri" w:eastAsia="Times New Roman" w:hAnsi="Calibri" w:cs="Calibri"/>
                <w:color w:val="06400C"/>
              </w:rPr>
              <w:t>c. MUL expenses by outcome</w:t>
            </w:r>
            <w:r w:rsidRPr="0019475E">
              <w:rPr>
                <w:rFonts w:ascii="Calibri" w:eastAsia="Times New Roman" w:hAnsi="Calibri" w:cs="Calibri"/>
                <w:color w:val="000000"/>
              </w:rPr>
              <w:br/>
            </w:r>
            <w:r w:rsidRPr="0019475E">
              <w:rPr>
                <w:rFonts w:ascii="Calibri" w:eastAsia="Times New Roman" w:hAnsi="Calibri" w:cs="Calibri"/>
                <w:color w:val="06400C"/>
              </w:rPr>
              <w:t>d. % of budget that goes to FFPOs</w:t>
            </w:r>
          </w:p>
        </w:tc>
        <w:tc>
          <w:tcPr>
            <w:tcW w:w="2160" w:type="dxa"/>
          </w:tcPr>
          <w:p w:rsidR="0019475E" w:rsidRPr="0019475E" w:rsidRDefault="00EC3950" w:rsidP="0019475E">
            <w:pPr>
              <w:shd w:val="clear" w:color="auto" w:fill="FFFFFF"/>
              <w:ind w:left="3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Annual report (Zoraya)</w:t>
            </w:r>
          </w:p>
        </w:tc>
        <w:tc>
          <w:tcPr>
            <w:tcW w:w="2065" w:type="dxa"/>
          </w:tcPr>
          <w:p w:rsidR="0019475E" w:rsidRPr="0019475E" w:rsidRDefault="00EC3950" w:rsidP="0019475E">
            <w:pPr>
              <w:shd w:val="clear" w:color="auto" w:fill="FFFFFF"/>
              <w:ind w:left="3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David</w:t>
            </w:r>
          </w:p>
        </w:tc>
      </w:tr>
      <w:tr w:rsidR="0019475E" w:rsidRPr="0019475E" w:rsidTr="0019475E">
        <w:tc>
          <w:tcPr>
            <w:tcW w:w="5125" w:type="dxa"/>
          </w:tcPr>
          <w:p w:rsidR="0019475E" w:rsidRPr="00EC3950" w:rsidRDefault="0019475E" w:rsidP="0019475E">
            <w:pPr>
              <w:pStyle w:val="ListParagraph"/>
              <w:numPr>
                <w:ilvl w:val="0"/>
                <w:numId w:val="1"/>
              </w:numPr>
              <w:shd w:val="clear" w:color="auto" w:fill="FFFFFF"/>
              <w:rPr>
                <w:rFonts w:eastAsia="Times New Roman"/>
                <w:b/>
                <w:color w:val="000000"/>
              </w:rPr>
            </w:pPr>
            <w:r w:rsidRPr="00EC3950">
              <w:rPr>
                <w:rFonts w:ascii="Calibri" w:eastAsia="Times New Roman" w:hAnsi="Calibri" w:cs="Calibri"/>
                <w:b/>
                <w:color w:val="06400C"/>
              </w:rPr>
              <w:t>Resources partners</w:t>
            </w:r>
          </w:p>
        </w:tc>
        <w:tc>
          <w:tcPr>
            <w:tcW w:w="2160" w:type="dxa"/>
          </w:tcPr>
          <w:p w:rsidR="0019475E" w:rsidRPr="0019475E" w:rsidRDefault="00EC3950" w:rsidP="0019475E">
            <w:pPr>
              <w:shd w:val="clear" w:color="auto" w:fill="FFFFFF"/>
              <w:ind w:left="3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Annual report (Giulia)</w:t>
            </w:r>
          </w:p>
        </w:tc>
        <w:tc>
          <w:tcPr>
            <w:tcW w:w="2065" w:type="dxa"/>
          </w:tcPr>
          <w:p w:rsidR="0019475E" w:rsidRPr="0019475E" w:rsidRDefault="0019475E" w:rsidP="0019475E">
            <w:pPr>
              <w:shd w:val="clear" w:color="auto" w:fill="FFFFFF"/>
              <w:ind w:left="360"/>
              <w:rPr>
                <w:rFonts w:eastAsia="Times New Roman"/>
                <w:color w:val="000000"/>
              </w:rPr>
            </w:pPr>
          </w:p>
        </w:tc>
      </w:tr>
    </w:tbl>
    <w:p w:rsidR="000E6D3E" w:rsidRPr="000E6D3E" w:rsidRDefault="000E6D3E" w:rsidP="0019475E">
      <w:pPr>
        <w:rPr>
          <w:lang w:val="en-GB"/>
        </w:rPr>
      </w:pPr>
    </w:p>
    <w:sectPr w:rsidR="000E6D3E" w:rsidRPr="000E6D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7E6760"/>
    <w:multiLevelType w:val="multilevel"/>
    <w:tmpl w:val="436E5C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D3E"/>
    <w:rsid w:val="00071451"/>
    <w:rsid w:val="000E6D3E"/>
    <w:rsid w:val="001719EC"/>
    <w:rsid w:val="0019475E"/>
    <w:rsid w:val="003053C2"/>
    <w:rsid w:val="00471D68"/>
    <w:rsid w:val="00597D71"/>
    <w:rsid w:val="006F09C5"/>
    <w:rsid w:val="006F6507"/>
    <w:rsid w:val="00BD3233"/>
    <w:rsid w:val="00E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A25F99"/>
  <w15:chartTrackingRefBased/>
  <w15:docId w15:val="{492D1476-453D-410F-B9C7-603A3BC9C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47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94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460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FAO of the UN</Company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FranceLanord, Marguerite (NFO)</dc:creator>
  <cp:keywords/>
  <dc:description/>
  <cp:lastModifiedBy>FranceLanord, Marguerite (NFO)</cp:lastModifiedBy>
  <cp:revision>4</cp:revision>
  <dcterms:created xsi:type="dcterms:W3CDTF">2021-01-19T13:12:00Z</dcterms:created>
  <dcterms:modified xsi:type="dcterms:W3CDTF">2021-01-19T14:51:00Z</dcterms:modified>
</cp:coreProperties>
</file>