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6D5" w:rsidRPr="00671424" w:rsidRDefault="00671424" w:rsidP="00671424">
      <w:pPr>
        <w:pStyle w:val="NoSpacing"/>
        <w:jc w:val="center"/>
        <w:rPr>
          <w:b/>
          <w:sz w:val="28"/>
        </w:rPr>
      </w:pPr>
      <w:r w:rsidRPr="00671424">
        <w:rPr>
          <w:b/>
          <w:sz w:val="28"/>
        </w:rPr>
        <w:t xml:space="preserve">FAO/INFOODS webinar on </w:t>
      </w:r>
      <w:r w:rsidR="00873557">
        <w:rPr>
          <w:b/>
          <w:sz w:val="28"/>
        </w:rPr>
        <w:t xml:space="preserve">selected analytical </w:t>
      </w:r>
      <w:r w:rsidR="00873557" w:rsidRPr="00E46AC2">
        <w:rPr>
          <w:b/>
          <w:sz w:val="28"/>
        </w:rPr>
        <w:t>methods (fat</w:t>
      </w:r>
      <w:r w:rsidR="00E46AC2">
        <w:rPr>
          <w:b/>
          <w:sz w:val="28"/>
        </w:rPr>
        <w:t xml:space="preserve"> and</w:t>
      </w:r>
      <w:r w:rsidR="00873557" w:rsidRPr="00E46AC2">
        <w:rPr>
          <w:b/>
          <w:sz w:val="28"/>
        </w:rPr>
        <w:t xml:space="preserve"> fatty acids):</w:t>
      </w:r>
      <w:r w:rsidR="00873557">
        <w:rPr>
          <w:b/>
          <w:sz w:val="28"/>
        </w:rPr>
        <w:t xml:space="preserve"> procedures, critical steps, challenges and documentation </w:t>
      </w:r>
    </w:p>
    <w:p w:rsidR="00671424" w:rsidRDefault="00671424" w:rsidP="00671424">
      <w:pPr>
        <w:pStyle w:val="NoSpacing"/>
      </w:pPr>
    </w:p>
    <w:p w:rsidR="00D46533" w:rsidRPr="00D46533" w:rsidRDefault="00D46533" w:rsidP="00671424">
      <w:pPr>
        <w:pStyle w:val="NoSpacing"/>
        <w:rPr>
          <w:u w:val="single"/>
        </w:rPr>
      </w:pPr>
      <w:r w:rsidRPr="00D46533">
        <w:rPr>
          <w:u w:val="single"/>
        </w:rPr>
        <w:t>Event</w:t>
      </w:r>
    </w:p>
    <w:p w:rsidR="00D46533" w:rsidRDefault="00C62C4A" w:rsidP="00671424">
      <w:pPr>
        <w:pStyle w:val="NoSpacing"/>
      </w:pPr>
      <w:r w:rsidRPr="00C62C4A">
        <w:t>11</w:t>
      </w:r>
      <w:r w:rsidR="007E4538" w:rsidRPr="00C62C4A">
        <w:t xml:space="preserve"> March 2021</w:t>
      </w:r>
      <w:r w:rsidR="00D46533" w:rsidRPr="00C62C4A">
        <w:t xml:space="preserve"> at 8.30</w:t>
      </w:r>
      <w:r w:rsidR="00D46533" w:rsidRPr="001F3463">
        <w:t>-10.</w:t>
      </w:r>
      <w:r>
        <w:t>3</w:t>
      </w:r>
      <w:r w:rsidR="00D46533" w:rsidRPr="001F3463">
        <w:t>0 Chile</w:t>
      </w:r>
      <w:r w:rsidR="00D46533">
        <w:t xml:space="preserve"> time</w:t>
      </w:r>
      <w:r w:rsidR="00897822">
        <w:t xml:space="preserve"> (</w:t>
      </w:r>
      <w:r w:rsidR="00897822" w:rsidRPr="00897822">
        <w:t>UTC -4</w:t>
      </w:r>
      <w:r w:rsidR="00897822">
        <w:t>) virtual via zoom</w:t>
      </w:r>
    </w:p>
    <w:p w:rsidR="00D46533" w:rsidRDefault="00D46533" w:rsidP="00671424">
      <w:pPr>
        <w:pStyle w:val="NoSpacing"/>
      </w:pPr>
    </w:p>
    <w:p w:rsidR="00D46533" w:rsidRDefault="00D46533" w:rsidP="00671424">
      <w:pPr>
        <w:pStyle w:val="NoSpacing"/>
      </w:pPr>
    </w:p>
    <w:p w:rsidR="00671424" w:rsidRPr="00C62C4A" w:rsidRDefault="00671424" w:rsidP="00671424">
      <w:pPr>
        <w:pStyle w:val="NoSpacing"/>
        <w:rPr>
          <w:u w:val="single"/>
        </w:rPr>
      </w:pPr>
      <w:r w:rsidRPr="00C62C4A">
        <w:rPr>
          <w:u w:val="single"/>
        </w:rPr>
        <w:t>Objectives:</w:t>
      </w:r>
    </w:p>
    <w:p w:rsidR="00671424" w:rsidRDefault="00671424" w:rsidP="00671424">
      <w:pPr>
        <w:pStyle w:val="NoSpacing"/>
      </w:pPr>
      <w:r w:rsidRPr="00C62C4A">
        <w:t xml:space="preserve">To share theory and practice as well as potential errors in </w:t>
      </w:r>
      <w:r w:rsidR="00873557" w:rsidRPr="00C62C4A">
        <w:t>analyzing foods for fat and fatty acids</w:t>
      </w:r>
      <w:r w:rsidR="00E46AC2" w:rsidRPr="00C62C4A">
        <w:t xml:space="preserve"> (FA) and present the data for food composition purposes. This will include sample preparation, preparation of instruments, calibration, description of each step in the analysis with their critical points, reading of results, calculations to express per </w:t>
      </w:r>
      <w:proofErr w:type="gramStart"/>
      <w:r w:rsidR="00E46AC2" w:rsidRPr="00C62C4A">
        <w:t>%</w:t>
      </w:r>
      <w:proofErr w:type="gramEnd"/>
      <w:r w:rsidR="00E46AC2" w:rsidRPr="00C62C4A">
        <w:t xml:space="preserve"> total fatty acids/per 100g total fat/per 100 g edible portion on fresh weight basis</w:t>
      </w:r>
      <w:r w:rsidR="00C47CF1" w:rsidRPr="00C62C4A">
        <w:t>, and attribution of INFOODS tagnames.</w:t>
      </w:r>
    </w:p>
    <w:p w:rsidR="00671424" w:rsidRDefault="00671424" w:rsidP="00671424">
      <w:pPr>
        <w:pStyle w:val="NoSpacing"/>
      </w:pPr>
    </w:p>
    <w:p w:rsidR="00671424" w:rsidRPr="00276C0B" w:rsidRDefault="00671424" w:rsidP="00671424">
      <w:pPr>
        <w:pStyle w:val="NoSpacing"/>
        <w:rPr>
          <w:u w:val="single"/>
        </w:rPr>
      </w:pPr>
      <w:r w:rsidRPr="00276C0B">
        <w:rPr>
          <w:u w:val="single"/>
        </w:rPr>
        <w:t>Target population</w:t>
      </w:r>
    </w:p>
    <w:p w:rsidR="00671424" w:rsidRDefault="00671424" w:rsidP="00671424">
      <w:pPr>
        <w:pStyle w:val="NoSpacing"/>
        <w:numPr>
          <w:ilvl w:val="0"/>
          <w:numId w:val="1"/>
        </w:numPr>
      </w:pPr>
      <w:r>
        <w:t>compilers of food composition tables and databases (FCT/FCDB)</w:t>
      </w:r>
    </w:p>
    <w:p w:rsidR="00671424" w:rsidRDefault="00873557" w:rsidP="00671424">
      <w:pPr>
        <w:pStyle w:val="NoSpacing"/>
        <w:numPr>
          <w:ilvl w:val="0"/>
          <w:numId w:val="1"/>
        </w:numPr>
      </w:pPr>
      <w:r>
        <w:t>food chemists</w:t>
      </w:r>
    </w:p>
    <w:p w:rsidR="00C47CF1" w:rsidRDefault="00C47CF1" w:rsidP="00671424">
      <w:pPr>
        <w:pStyle w:val="NoSpacing"/>
        <w:numPr>
          <w:ilvl w:val="0"/>
          <w:numId w:val="1"/>
        </w:numPr>
      </w:pPr>
      <w:r>
        <w:t>scientific journal editors and reviewers</w:t>
      </w:r>
    </w:p>
    <w:p w:rsidR="00276C0B" w:rsidRDefault="00276C0B" w:rsidP="00671424">
      <w:pPr>
        <w:pStyle w:val="NoSpacing"/>
        <w:numPr>
          <w:ilvl w:val="0"/>
          <w:numId w:val="1"/>
        </w:numPr>
      </w:pPr>
      <w:r>
        <w:t xml:space="preserve">professionals working in dietary assessment </w:t>
      </w:r>
    </w:p>
    <w:p w:rsidR="00276C0B" w:rsidRDefault="00276C0B" w:rsidP="00671424">
      <w:pPr>
        <w:pStyle w:val="NoSpacing"/>
        <w:numPr>
          <w:ilvl w:val="0"/>
          <w:numId w:val="1"/>
        </w:numPr>
      </w:pPr>
      <w:r>
        <w:t>any other interested person</w:t>
      </w:r>
    </w:p>
    <w:p w:rsidR="00276C0B" w:rsidRDefault="00276C0B" w:rsidP="00276C0B">
      <w:pPr>
        <w:pStyle w:val="NoSpacing"/>
      </w:pPr>
    </w:p>
    <w:p w:rsidR="00276C0B" w:rsidRPr="00276C0B" w:rsidRDefault="00276C0B" w:rsidP="00276C0B">
      <w:pPr>
        <w:pStyle w:val="NoSpacing"/>
        <w:rPr>
          <w:u w:val="single"/>
        </w:rPr>
      </w:pPr>
      <w:r w:rsidRPr="00276C0B">
        <w:rPr>
          <w:u w:val="single"/>
        </w:rPr>
        <w:t>Presenters:</w:t>
      </w:r>
    </w:p>
    <w:p w:rsidR="00276C0B" w:rsidRDefault="00276C0B" w:rsidP="00276C0B">
      <w:pPr>
        <w:pStyle w:val="NoSpacing"/>
        <w:numPr>
          <w:ilvl w:val="0"/>
          <w:numId w:val="2"/>
        </w:numPr>
      </w:pPr>
      <w:r>
        <w:t xml:space="preserve">Ruth Charrondiere, INFOODS global coordinator and Nutrition Officer at the </w:t>
      </w:r>
      <w:r w:rsidRPr="00276C0B">
        <w:t>FAO Regional Office for Latin America and the Caribbean</w:t>
      </w:r>
    </w:p>
    <w:p w:rsidR="00C47CF1" w:rsidRPr="00C62C4A" w:rsidRDefault="003632B0" w:rsidP="00276C0B">
      <w:pPr>
        <w:pStyle w:val="NoSpacing"/>
        <w:numPr>
          <w:ilvl w:val="0"/>
          <w:numId w:val="2"/>
        </w:numPr>
      </w:pPr>
      <w:r>
        <w:t xml:space="preserve">Srimurali </w:t>
      </w:r>
      <w:proofErr w:type="spellStart"/>
      <w:r>
        <w:t>Sampath</w:t>
      </w:r>
      <w:proofErr w:type="spellEnd"/>
      <w:r>
        <w:t xml:space="preserve">, Research Associate, </w:t>
      </w:r>
      <w:r w:rsidR="006119C7" w:rsidRPr="00C62C4A">
        <w:t>National Institute of Nutrition, Hyderabad, India</w:t>
      </w:r>
    </w:p>
    <w:p w:rsidR="00C47CF1" w:rsidRPr="00C62C4A" w:rsidRDefault="006119C7" w:rsidP="006119C7">
      <w:pPr>
        <w:pStyle w:val="NoSpacing"/>
        <w:numPr>
          <w:ilvl w:val="0"/>
          <w:numId w:val="2"/>
        </w:numPr>
      </w:pPr>
      <w:r w:rsidRPr="00C62C4A">
        <w:t>R</w:t>
      </w:r>
      <w:r w:rsidR="00C47CF1" w:rsidRPr="00C62C4A">
        <w:t xml:space="preserve">. Ananthan, </w:t>
      </w:r>
      <w:r w:rsidRPr="00C62C4A">
        <w:t>Scientist, National Institute of Nutrition, Hyderabad, India</w:t>
      </w:r>
    </w:p>
    <w:p w:rsidR="00276C0B" w:rsidRPr="00C62C4A" w:rsidRDefault="00925725" w:rsidP="00C62C4A">
      <w:pPr>
        <w:pStyle w:val="NoSpacing"/>
        <w:numPr>
          <w:ilvl w:val="0"/>
          <w:numId w:val="2"/>
        </w:numPr>
      </w:pPr>
      <w:r w:rsidRPr="00C62C4A">
        <w:t>Anna Vincent</w:t>
      </w:r>
      <w:r w:rsidR="00276C0B" w:rsidRPr="00C62C4A">
        <w:t xml:space="preserve">, </w:t>
      </w:r>
      <w:r w:rsidRPr="00C62C4A">
        <w:t xml:space="preserve">former </w:t>
      </w:r>
      <w:r w:rsidR="00276C0B" w:rsidRPr="00C62C4A">
        <w:t>FAO consultant on food composition</w:t>
      </w:r>
      <w:r w:rsidRPr="00C62C4A">
        <w:t>,</w:t>
      </w:r>
      <w:r w:rsidR="000D5F59" w:rsidRPr="00C62C4A">
        <w:t xml:space="preserve"> </w:t>
      </w:r>
      <w:r w:rsidR="00C62C4A" w:rsidRPr="00C62C4A">
        <w:t>Scientific Officer, Food Composition Section, FSANZ,</w:t>
      </w:r>
      <w:r w:rsidR="000D5F59" w:rsidRPr="00C62C4A">
        <w:t xml:space="preserve"> Australia</w:t>
      </w:r>
      <w:r w:rsidRPr="00C62C4A">
        <w:t xml:space="preserve"> </w:t>
      </w:r>
    </w:p>
    <w:p w:rsidR="00276C0B" w:rsidRDefault="00276C0B" w:rsidP="006119C7">
      <w:pPr>
        <w:pStyle w:val="NoSpacing"/>
        <w:ind w:left="720"/>
      </w:pPr>
    </w:p>
    <w:p w:rsidR="00276C0B" w:rsidRDefault="00276C0B" w:rsidP="00276C0B">
      <w:pPr>
        <w:pStyle w:val="NoSpacing"/>
      </w:pPr>
    </w:p>
    <w:p w:rsidR="00276C0B" w:rsidRPr="00897822" w:rsidRDefault="00276C0B" w:rsidP="00276C0B">
      <w:pPr>
        <w:pStyle w:val="NoSpacing"/>
        <w:rPr>
          <w:u w:val="single"/>
        </w:rPr>
      </w:pPr>
      <w:r w:rsidRPr="00897822">
        <w:rPr>
          <w:u w:val="single"/>
        </w:rPr>
        <w:t>Draft Agenda</w:t>
      </w:r>
    </w:p>
    <w:p w:rsidR="00897822" w:rsidRDefault="00897822" w:rsidP="00276C0B">
      <w:pPr>
        <w:pStyle w:val="NoSpacing"/>
      </w:pPr>
    </w:p>
    <w:tbl>
      <w:tblPr>
        <w:tblStyle w:val="TableGrid"/>
        <w:tblW w:w="0" w:type="auto"/>
        <w:tblLook w:val="04A0" w:firstRow="1" w:lastRow="0" w:firstColumn="1" w:lastColumn="0" w:noHBand="0" w:noVBand="1"/>
      </w:tblPr>
      <w:tblGrid>
        <w:gridCol w:w="1795"/>
        <w:gridCol w:w="4438"/>
        <w:gridCol w:w="3117"/>
      </w:tblGrid>
      <w:tr w:rsidR="00897822" w:rsidTr="00897822">
        <w:tc>
          <w:tcPr>
            <w:tcW w:w="1795" w:type="dxa"/>
          </w:tcPr>
          <w:p w:rsidR="00897822" w:rsidRDefault="00897822" w:rsidP="006119C7">
            <w:pPr>
              <w:pStyle w:val="NoSpacing"/>
            </w:pPr>
            <w:r>
              <w:t>8.30-8.4</w:t>
            </w:r>
            <w:r w:rsidR="006119C7">
              <w:t>0</w:t>
            </w:r>
          </w:p>
        </w:tc>
        <w:tc>
          <w:tcPr>
            <w:tcW w:w="4438" w:type="dxa"/>
          </w:tcPr>
          <w:p w:rsidR="00897822" w:rsidRDefault="00897822" w:rsidP="006119C7">
            <w:pPr>
              <w:pStyle w:val="NoSpacing"/>
            </w:pPr>
            <w:r>
              <w:t xml:space="preserve">Welcome and </w:t>
            </w:r>
            <w:r w:rsidR="006119C7">
              <w:t>short introduction to fat and fatty acids</w:t>
            </w:r>
          </w:p>
        </w:tc>
        <w:tc>
          <w:tcPr>
            <w:tcW w:w="3117" w:type="dxa"/>
          </w:tcPr>
          <w:p w:rsidR="00897822" w:rsidRDefault="00897822" w:rsidP="00671424">
            <w:pPr>
              <w:pStyle w:val="NoSpacing"/>
            </w:pPr>
            <w:r>
              <w:t>Ruth Charrondiere</w:t>
            </w:r>
          </w:p>
        </w:tc>
      </w:tr>
      <w:tr w:rsidR="00897822" w:rsidTr="00897822">
        <w:tc>
          <w:tcPr>
            <w:tcW w:w="1795" w:type="dxa"/>
          </w:tcPr>
          <w:p w:rsidR="00897822" w:rsidRDefault="00897822" w:rsidP="00C50F92">
            <w:pPr>
              <w:pStyle w:val="NoSpacing"/>
            </w:pPr>
            <w:r>
              <w:t>8.4</w:t>
            </w:r>
            <w:r w:rsidR="006119C7">
              <w:t>0</w:t>
            </w:r>
            <w:r>
              <w:t>-9.</w:t>
            </w:r>
            <w:r w:rsidR="00C50F92">
              <w:t>20</w:t>
            </w:r>
          </w:p>
        </w:tc>
        <w:tc>
          <w:tcPr>
            <w:tcW w:w="4438" w:type="dxa"/>
          </w:tcPr>
          <w:p w:rsidR="00897822" w:rsidRDefault="006119C7" w:rsidP="00AB0C03">
            <w:pPr>
              <w:pStyle w:val="NoSpacing"/>
            </w:pPr>
            <w:r>
              <w:t xml:space="preserve">Analysis of </w:t>
            </w:r>
            <w:bookmarkStart w:id="0" w:name="_GoBack"/>
            <w:bookmarkEnd w:id="0"/>
            <w:r>
              <w:t>fatty acids – steps, critical steps</w:t>
            </w:r>
            <w:r w:rsidR="00897822">
              <w:t xml:space="preserve"> </w:t>
            </w:r>
            <w:r>
              <w:t>and potential errors</w:t>
            </w:r>
          </w:p>
        </w:tc>
        <w:tc>
          <w:tcPr>
            <w:tcW w:w="3117" w:type="dxa"/>
          </w:tcPr>
          <w:p w:rsidR="00897822" w:rsidRDefault="003632B0" w:rsidP="00671424">
            <w:pPr>
              <w:pStyle w:val="NoSpacing"/>
            </w:pPr>
            <w:r>
              <w:t xml:space="preserve">Srimurali </w:t>
            </w:r>
            <w:proofErr w:type="spellStart"/>
            <w:r>
              <w:t>Sampath</w:t>
            </w:r>
            <w:proofErr w:type="spellEnd"/>
          </w:p>
        </w:tc>
      </w:tr>
      <w:tr w:rsidR="00897822" w:rsidTr="00897822">
        <w:tc>
          <w:tcPr>
            <w:tcW w:w="1795" w:type="dxa"/>
          </w:tcPr>
          <w:p w:rsidR="00897822" w:rsidRDefault="00897822" w:rsidP="00C50F92">
            <w:pPr>
              <w:pStyle w:val="NoSpacing"/>
            </w:pPr>
            <w:r>
              <w:t>9.</w:t>
            </w:r>
            <w:r w:rsidR="00C50F92">
              <w:t>20</w:t>
            </w:r>
            <w:r>
              <w:t>-9.</w:t>
            </w:r>
            <w:r w:rsidR="00C62C4A">
              <w:t>3</w:t>
            </w:r>
            <w:r w:rsidR="006119C7">
              <w:t>5</w:t>
            </w:r>
          </w:p>
        </w:tc>
        <w:tc>
          <w:tcPr>
            <w:tcW w:w="4438" w:type="dxa"/>
          </w:tcPr>
          <w:p w:rsidR="00897822" w:rsidRDefault="006119C7" w:rsidP="00671424">
            <w:pPr>
              <w:pStyle w:val="NoSpacing"/>
            </w:pPr>
            <w:r>
              <w:t xml:space="preserve">Presenting fat and fatty acid data </w:t>
            </w:r>
            <w:r w:rsidRPr="006119C7">
              <w:t>per % total fatty acids/per 100g total fat/per 100 g edible portion on fresh weight basis</w:t>
            </w:r>
          </w:p>
        </w:tc>
        <w:tc>
          <w:tcPr>
            <w:tcW w:w="3117" w:type="dxa"/>
          </w:tcPr>
          <w:p w:rsidR="00897822" w:rsidRDefault="006119C7" w:rsidP="00671424">
            <w:pPr>
              <w:pStyle w:val="NoSpacing"/>
            </w:pPr>
            <w:r>
              <w:t>R. Ananthan</w:t>
            </w:r>
          </w:p>
        </w:tc>
      </w:tr>
      <w:tr w:rsidR="00897822" w:rsidTr="00897822">
        <w:tc>
          <w:tcPr>
            <w:tcW w:w="1795" w:type="dxa"/>
          </w:tcPr>
          <w:p w:rsidR="00897822" w:rsidRDefault="00897822" w:rsidP="00C62C4A">
            <w:pPr>
              <w:pStyle w:val="NoSpacing"/>
            </w:pPr>
            <w:r>
              <w:t>9.</w:t>
            </w:r>
            <w:r w:rsidR="00C62C4A">
              <w:t>3</w:t>
            </w:r>
            <w:r w:rsidR="00C50F92">
              <w:t>5</w:t>
            </w:r>
            <w:r>
              <w:t>-</w:t>
            </w:r>
            <w:r w:rsidR="00C62C4A">
              <w:t>9.50</w:t>
            </w:r>
          </w:p>
        </w:tc>
        <w:tc>
          <w:tcPr>
            <w:tcW w:w="4438" w:type="dxa"/>
          </w:tcPr>
          <w:p w:rsidR="00897822" w:rsidRPr="00C62C4A" w:rsidRDefault="006119C7" w:rsidP="00897822">
            <w:pPr>
              <w:pStyle w:val="NoSpacing"/>
            </w:pPr>
            <w:r w:rsidRPr="00C62C4A">
              <w:t>Attribution of INFOODS tagnames to fat and fatty acids</w:t>
            </w:r>
            <w:r w:rsidR="00E97D41" w:rsidRPr="00C62C4A">
              <w:t xml:space="preserve"> – principles and challenges</w:t>
            </w:r>
          </w:p>
        </w:tc>
        <w:tc>
          <w:tcPr>
            <w:tcW w:w="3117" w:type="dxa"/>
          </w:tcPr>
          <w:p w:rsidR="00897822" w:rsidRPr="00C62C4A" w:rsidRDefault="00925725" w:rsidP="00897822">
            <w:pPr>
              <w:pStyle w:val="NoSpacing"/>
            </w:pPr>
            <w:r w:rsidRPr="00C62C4A">
              <w:t>Anna Vincent</w:t>
            </w:r>
          </w:p>
        </w:tc>
      </w:tr>
      <w:tr w:rsidR="00897822" w:rsidTr="00897822">
        <w:tc>
          <w:tcPr>
            <w:tcW w:w="1795" w:type="dxa"/>
          </w:tcPr>
          <w:p w:rsidR="00897822" w:rsidRDefault="00C62C4A" w:rsidP="00671424">
            <w:pPr>
              <w:pStyle w:val="NoSpacing"/>
            </w:pPr>
            <w:r>
              <w:t>9.50-10.2</w:t>
            </w:r>
            <w:r w:rsidR="00897822">
              <w:t>5</w:t>
            </w:r>
          </w:p>
        </w:tc>
        <w:tc>
          <w:tcPr>
            <w:tcW w:w="4438" w:type="dxa"/>
          </w:tcPr>
          <w:p w:rsidR="00897822" w:rsidRDefault="00897822" w:rsidP="00671424">
            <w:pPr>
              <w:pStyle w:val="NoSpacing"/>
            </w:pPr>
            <w:r>
              <w:t>Q&amp;A</w:t>
            </w:r>
          </w:p>
        </w:tc>
        <w:tc>
          <w:tcPr>
            <w:tcW w:w="3117" w:type="dxa"/>
          </w:tcPr>
          <w:p w:rsidR="00897822" w:rsidRDefault="00897822" w:rsidP="00671424">
            <w:pPr>
              <w:pStyle w:val="NoSpacing"/>
            </w:pPr>
            <w:r>
              <w:t>all</w:t>
            </w:r>
          </w:p>
        </w:tc>
      </w:tr>
      <w:tr w:rsidR="00897822" w:rsidTr="00897822">
        <w:tc>
          <w:tcPr>
            <w:tcW w:w="1795" w:type="dxa"/>
          </w:tcPr>
          <w:p w:rsidR="00897822" w:rsidRDefault="00C62C4A" w:rsidP="00671424">
            <w:pPr>
              <w:pStyle w:val="NoSpacing"/>
            </w:pPr>
            <w:r>
              <w:t>10.25-10.3</w:t>
            </w:r>
            <w:r w:rsidR="00897822">
              <w:t>0</w:t>
            </w:r>
          </w:p>
        </w:tc>
        <w:tc>
          <w:tcPr>
            <w:tcW w:w="4438" w:type="dxa"/>
          </w:tcPr>
          <w:p w:rsidR="00897822" w:rsidRDefault="00897822" w:rsidP="00671424">
            <w:pPr>
              <w:pStyle w:val="NoSpacing"/>
            </w:pPr>
            <w:r>
              <w:t>Closure</w:t>
            </w:r>
          </w:p>
        </w:tc>
        <w:tc>
          <w:tcPr>
            <w:tcW w:w="3117" w:type="dxa"/>
          </w:tcPr>
          <w:p w:rsidR="00897822" w:rsidRDefault="00897822" w:rsidP="00671424">
            <w:pPr>
              <w:pStyle w:val="NoSpacing"/>
            </w:pPr>
            <w:r>
              <w:t>Ruth Charrondiere</w:t>
            </w:r>
          </w:p>
        </w:tc>
      </w:tr>
    </w:tbl>
    <w:p w:rsidR="00897822" w:rsidRPr="00671424" w:rsidRDefault="00897822" w:rsidP="00671424">
      <w:pPr>
        <w:pStyle w:val="NoSpacing"/>
      </w:pPr>
    </w:p>
    <w:sectPr w:rsidR="00897822" w:rsidRPr="006714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9F327A"/>
    <w:multiLevelType w:val="hybridMultilevel"/>
    <w:tmpl w:val="4AC4B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9DE03BE"/>
    <w:multiLevelType w:val="hybridMultilevel"/>
    <w:tmpl w:val="6B38D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B1F"/>
    <w:rsid w:val="000C0072"/>
    <w:rsid w:val="000D5F59"/>
    <w:rsid w:val="00175F19"/>
    <w:rsid w:val="001F3463"/>
    <w:rsid w:val="00276C0B"/>
    <w:rsid w:val="003632B0"/>
    <w:rsid w:val="005F5B1F"/>
    <w:rsid w:val="006116D5"/>
    <w:rsid w:val="006119C7"/>
    <w:rsid w:val="00671424"/>
    <w:rsid w:val="007E4538"/>
    <w:rsid w:val="00873557"/>
    <w:rsid w:val="00897822"/>
    <w:rsid w:val="00925725"/>
    <w:rsid w:val="00A73DF4"/>
    <w:rsid w:val="00AB0C03"/>
    <w:rsid w:val="00C47CF1"/>
    <w:rsid w:val="00C50F92"/>
    <w:rsid w:val="00C62C4A"/>
    <w:rsid w:val="00D46533"/>
    <w:rsid w:val="00E46AC2"/>
    <w:rsid w:val="00E97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34185B-D688-4B33-B386-A9A106377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822"/>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71424"/>
    <w:pPr>
      <w:spacing w:after="0" w:line="240" w:lineRule="auto"/>
    </w:pPr>
  </w:style>
  <w:style w:type="table" w:styleId="TableGrid">
    <w:name w:val="Table Grid"/>
    <w:basedOn w:val="TableNormal"/>
    <w:uiPriority w:val="39"/>
    <w:rsid w:val="008978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47C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09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275</Words>
  <Characters>1569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Charrondiere, Ruth (FAORLC)</dc:creator>
  <cp:keywords/>
  <dc:description/>
  <cp:lastModifiedBy>Charrondiere, Ruth (FAORLC)</cp:lastModifiedBy>
  <cp:revision>3</cp:revision>
  <dcterms:created xsi:type="dcterms:W3CDTF">2021-03-05T12:58:00Z</dcterms:created>
  <dcterms:modified xsi:type="dcterms:W3CDTF">2021-03-05T15:37:00Z</dcterms:modified>
</cp:coreProperties>
</file>