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6D5" w:rsidRPr="00671424" w:rsidRDefault="00671424" w:rsidP="00671424">
      <w:pPr>
        <w:pStyle w:val="NoSpacing"/>
        <w:jc w:val="center"/>
        <w:rPr>
          <w:b/>
          <w:sz w:val="28"/>
        </w:rPr>
      </w:pPr>
      <w:r w:rsidRPr="00671424">
        <w:rPr>
          <w:b/>
          <w:sz w:val="28"/>
        </w:rPr>
        <w:t xml:space="preserve">FAO/INFOODS webinar on </w:t>
      </w:r>
      <w:r w:rsidR="005F49EF">
        <w:rPr>
          <w:b/>
          <w:sz w:val="28"/>
        </w:rPr>
        <w:t xml:space="preserve">food </w:t>
      </w:r>
      <w:r w:rsidR="000A312C">
        <w:rPr>
          <w:b/>
          <w:sz w:val="28"/>
        </w:rPr>
        <w:t>matching</w:t>
      </w:r>
    </w:p>
    <w:p w:rsidR="00671424" w:rsidRDefault="00671424" w:rsidP="00671424">
      <w:pPr>
        <w:pStyle w:val="NoSpacing"/>
      </w:pPr>
    </w:p>
    <w:p w:rsidR="00D46533" w:rsidRPr="00D46533" w:rsidRDefault="00D46533" w:rsidP="00671424">
      <w:pPr>
        <w:pStyle w:val="NoSpacing"/>
        <w:rPr>
          <w:u w:val="single"/>
        </w:rPr>
      </w:pPr>
      <w:r w:rsidRPr="00D46533">
        <w:rPr>
          <w:u w:val="single"/>
        </w:rPr>
        <w:t>Event</w:t>
      </w:r>
    </w:p>
    <w:p w:rsidR="00D46533" w:rsidRDefault="00B958B7" w:rsidP="00671424">
      <w:pPr>
        <w:pStyle w:val="NoSpacing"/>
      </w:pPr>
      <w:r w:rsidRPr="00CC4085">
        <w:t xml:space="preserve">30 March </w:t>
      </w:r>
      <w:r w:rsidR="005F49EF" w:rsidRPr="00CC4085">
        <w:t>2021</w:t>
      </w:r>
      <w:r w:rsidR="00D46533" w:rsidRPr="00CC4085">
        <w:t xml:space="preserve"> at</w:t>
      </w:r>
      <w:r w:rsidR="00D46533" w:rsidRPr="00B958B7">
        <w:t xml:space="preserve"> 8.30-10.</w:t>
      </w:r>
      <w:r w:rsidR="000A312C" w:rsidRPr="00B958B7">
        <w:t>3</w:t>
      </w:r>
      <w:r w:rsidR="00D46533" w:rsidRPr="00B958B7">
        <w:t>0 Chile time</w:t>
      </w:r>
      <w:r w:rsidR="00897822" w:rsidRPr="00B958B7">
        <w:t xml:space="preserve"> (UTC -4)</w:t>
      </w:r>
      <w:r w:rsidR="00897822">
        <w:t xml:space="preserve"> virtual via zoom</w:t>
      </w:r>
    </w:p>
    <w:p w:rsidR="00D46533" w:rsidRDefault="00D46533" w:rsidP="00671424">
      <w:pPr>
        <w:pStyle w:val="NoSpacing"/>
      </w:pPr>
    </w:p>
    <w:p w:rsidR="00D46533" w:rsidRDefault="00D46533" w:rsidP="00671424">
      <w:pPr>
        <w:pStyle w:val="NoSpacing"/>
      </w:pPr>
    </w:p>
    <w:p w:rsidR="00671424" w:rsidRPr="00276C0B" w:rsidRDefault="00671424" w:rsidP="00671424">
      <w:pPr>
        <w:pStyle w:val="NoSpacing"/>
        <w:rPr>
          <w:u w:val="single"/>
        </w:rPr>
      </w:pPr>
      <w:r w:rsidRPr="00276C0B">
        <w:rPr>
          <w:u w:val="single"/>
        </w:rPr>
        <w:t>Objectives:</w:t>
      </w:r>
    </w:p>
    <w:p w:rsidR="00671424" w:rsidRDefault="005F49EF" w:rsidP="005F49EF">
      <w:pPr>
        <w:pStyle w:val="NoSpacing"/>
        <w:numPr>
          <w:ilvl w:val="0"/>
          <w:numId w:val="3"/>
        </w:numPr>
      </w:pPr>
      <w:r>
        <w:t xml:space="preserve">To understand which </w:t>
      </w:r>
      <w:r w:rsidR="00D3431D">
        <w:t xml:space="preserve">food matching </w:t>
      </w:r>
      <w:r>
        <w:t xml:space="preserve">systems are available and how to use them </w:t>
      </w:r>
    </w:p>
    <w:p w:rsidR="00D3431D" w:rsidRDefault="00D3431D" w:rsidP="005F49EF">
      <w:pPr>
        <w:pStyle w:val="NoSpacing"/>
        <w:numPr>
          <w:ilvl w:val="0"/>
          <w:numId w:val="3"/>
        </w:numPr>
      </w:pPr>
      <w:r>
        <w:t xml:space="preserve">To share experiences and reasons for developing different </w:t>
      </w:r>
      <w:r>
        <w:t>food matching systems</w:t>
      </w:r>
      <w:bookmarkStart w:id="0" w:name="_GoBack"/>
      <w:bookmarkEnd w:id="0"/>
    </w:p>
    <w:p w:rsidR="00671424" w:rsidRDefault="00671424" w:rsidP="00671424">
      <w:pPr>
        <w:pStyle w:val="NoSpacing"/>
      </w:pPr>
    </w:p>
    <w:p w:rsidR="00671424" w:rsidRPr="00276C0B" w:rsidRDefault="00671424" w:rsidP="00671424">
      <w:pPr>
        <w:pStyle w:val="NoSpacing"/>
        <w:rPr>
          <w:u w:val="single"/>
        </w:rPr>
      </w:pPr>
      <w:r w:rsidRPr="00276C0B">
        <w:rPr>
          <w:u w:val="single"/>
        </w:rPr>
        <w:t>Target population</w:t>
      </w:r>
    </w:p>
    <w:p w:rsidR="00671424" w:rsidRDefault="00671424" w:rsidP="00671424">
      <w:pPr>
        <w:pStyle w:val="NoSpacing"/>
        <w:numPr>
          <w:ilvl w:val="0"/>
          <w:numId w:val="1"/>
        </w:numPr>
      </w:pPr>
      <w:r>
        <w:t>compilers of food composition tables and databases (FCT/FCDB)</w:t>
      </w:r>
    </w:p>
    <w:p w:rsidR="00276C0B" w:rsidRDefault="00276C0B" w:rsidP="00671424">
      <w:pPr>
        <w:pStyle w:val="NoSpacing"/>
        <w:numPr>
          <w:ilvl w:val="0"/>
          <w:numId w:val="1"/>
        </w:numPr>
      </w:pPr>
      <w:r>
        <w:t xml:space="preserve">professionals working in dietary assessment </w:t>
      </w:r>
    </w:p>
    <w:p w:rsidR="00276C0B" w:rsidRDefault="00276C0B" w:rsidP="00671424">
      <w:pPr>
        <w:pStyle w:val="NoSpacing"/>
        <w:numPr>
          <w:ilvl w:val="0"/>
          <w:numId w:val="1"/>
        </w:numPr>
      </w:pPr>
      <w:r>
        <w:t>any other interested person</w:t>
      </w:r>
    </w:p>
    <w:p w:rsidR="00276C0B" w:rsidRDefault="00276C0B" w:rsidP="00276C0B">
      <w:pPr>
        <w:pStyle w:val="NoSpacing"/>
      </w:pPr>
    </w:p>
    <w:p w:rsidR="00276C0B" w:rsidRPr="00276C0B" w:rsidRDefault="00276C0B" w:rsidP="00276C0B">
      <w:pPr>
        <w:pStyle w:val="NoSpacing"/>
        <w:rPr>
          <w:u w:val="single"/>
        </w:rPr>
      </w:pPr>
      <w:r w:rsidRPr="00276C0B">
        <w:rPr>
          <w:u w:val="single"/>
        </w:rPr>
        <w:t>Presenters:</w:t>
      </w:r>
    </w:p>
    <w:p w:rsidR="00276C0B" w:rsidRDefault="00276C0B" w:rsidP="00276C0B">
      <w:pPr>
        <w:pStyle w:val="NoSpacing"/>
        <w:numPr>
          <w:ilvl w:val="0"/>
          <w:numId w:val="2"/>
        </w:numPr>
      </w:pPr>
      <w:r>
        <w:t xml:space="preserve">Ruth Charrondiere, INFOODS global coordinator and Nutrition </w:t>
      </w:r>
      <w:r w:rsidR="005F49EF">
        <w:t>o</w:t>
      </w:r>
      <w:r>
        <w:t xml:space="preserve">fficer at the </w:t>
      </w:r>
      <w:r w:rsidRPr="00276C0B">
        <w:t>FAO Regional Office for Latin America and the Caribbean</w:t>
      </w:r>
    </w:p>
    <w:p w:rsidR="000A312C" w:rsidRDefault="000A312C" w:rsidP="0095537E">
      <w:pPr>
        <w:pStyle w:val="NoSpacing"/>
        <w:numPr>
          <w:ilvl w:val="0"/>
          <w:numId w:val="2"/>
        </w:numPr>
      </w:pPr>
      <w:r>
        <w:t>Fernanda Grande, FAO consultant on food composition</w:t>
      </w:r>
    </w:p>
    <w:p w:rsidR="000A312C" w:rsidRDefault="000A312C" w:rsidP="000A312C">
      <w:pPr>
        <w:pStyle w:val="NoSpacing"/>
        <w:numPr>
          <w:ilvl w:val="0"/>
          <w:numId w:val="2"/>
        </w:numPr>
      </w:pPr>
      <w:r>
        <w:t xml:space="preserve">Judy </w:t>
      </w:r>
      <w:r w:rsidRPr="00276C0B">
        <w:t>Cunningham</w:t>
      </w:r>
      <w:r>
        <w:t>,</w:t>
      </w:r>
      <w:r w:rsidRPr="00276C0B">
        <w:t xml:space="preserve"> </w:t>
      </w:r>
      <w:r>
        <w:t xml:space="preserve">former Senior Scientist at </w:t>
      </w:r>
      <w:r w:rsidRPr="00276C0B">
        <w:t>Food Standards Australia New Zealand</w:t>
      </w:r>
    </w:p>
    <w:p w:rsidR="00924F3B" w:rsidRDefault="000A312C" w:rsidP="001C00C3">
      <w:pPr>
        <w:pStyle w:val="NoSpacing"/>
        <w:numPr>
          <w:ilvl w:val="0"/>
          <w:numId w:val="2"/>
        </w:numPr>
      </w:pPr>
      <w:r w:rsidRPr="000A312C">
        <w:t>Karl</w:t>
      </w:r>
      <w:r>
        <w:t xml:space="preserve"> Presser</w:t>
      </w:r>
      <w:r w:rsidR="00CC4085">
        <w:t>,</w:t>
      </w:r>
      <w:r w:rsidR="00CC4085" w:rsidRPr="00CC4085">
        <w:t xml:space="preserve"> </w:t>
      </w:r>
      <w:r w:rsidR="00CC4085">
        <w:t xml:space="preserve">Managing Partner, </w:t>
      </w:r>
      <w:proofErr w:type="spellStart"/>
      <w:r w:rsidR="00CC4085">
        <w:t>Premotec</w:t>
      </w:r>
      <w:proofErr w:type="spellEnd"/>
      <w:r w:rsidR="00CC4085">
        <w:t xml:space="preserve"> GmbH, Switzerland</w:t>
      </w:r>
    </w:p>
    <w:p w:rsidR="005F49EF" w:rsidRDefault="005F49EF" w:rsidP="00AF6165">
      <w:pPr>
        <w:pStyle w:val="NoSpacing"/>
        <w:numPr>
          <w:ilvl w:val="0"/>
          <w:numId w:val="2"/>
        </w:numPr>
      </w:pPr>
      <w:r>
        <w:t xml:space="preserve">Bridget Holmes, </w:t>
      </w:r>
      <w:r w:rsidR="00AF6165" w:rsidRPr="00AF6165">
        <w:t>Nutrition and Food Systems Officer, FAO, Rome</w:t>
      </w:r>
    </w:p>
    <w:p w:rsidR="00276C0B" w:rsidRDefault="00276C0B" w:rsidP="00276C0B">
      <w:pPr>
        <w:pStyle w:val="NoSpacing"/>
      </w:pPr>
    </w:p>
    <w:p w:rsidR="00276C0B" w:rsidRPr="00897822" w:rsidRDefault="00276C0B" w:rsidP="00276C0B">
      <w:pPr>
        <w:pStyle w:val="NoSpacing"/>
        <w:rPr>
          <w:u w:val="single"/>
        </w:rPr>
      </w:pPr>
      <w:r w:rsidRPr="00897822">
        <w:rPr>
          <w:u w:val="single"/>
        </w:rPr>
        <w:t>Draft Agenda</w:t>
      </w:r>
    </w:p>
    <w:p w:rsidR="00897822" w:rsidRDefault="00897822" w:rsidP="00276C0B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4438"/>
        <w:gridCol w:w="3117"/>
      </w:tblGrid>
      <w:tr w:rsidR="00897822" w:rsidTr="00897822">
        <w:tc>
          <w:tcPr>
            <w:tcW w:w="1795" w:type="dxa"/>
          </w:tcPr>
          <w:p w:rsidR="00897822" w:rsidRDefault="00897822" w:rsidP="000A312C">
            <w:pPr>
              <w:pStyle w:val="NoSpacing"/>
            </w:pPr>
            <w:r>
              <w:t>8.30-8.4</w:t>
            </w:r>
            <w:r w:rsidR="000A312C">
              <w:t>0</w:t>
            </w:r>
          </w:p>
        </w:tc>
        <w:tc>
          <w:tcPr>
            <w:tcW w:w="4438" w:type="dxa"/>
          </w:tcPr>
          <w:p w:rsidR="00897822" w:rsidRPr="000A312C" w:rsidRDefault="00897822" w:rsidP="003B055B">
            <w:pPr>
              <w:pStyle w:val="NoSpacing"/>
            </w:pPr>
            <w:r w:rsidRPr="000A312C">
              <w:t xml:space="preserve">Welcome and </w:t>
            </w:r>
            <w:r w:rsidR="003B055B" w:rsidRPr="000A312C">
              <w:t>introduction to food matching</w:t>
            </w:r>
          </w:p>
        </w:tc>
        <w:tc>
          <w:tcPr>
            <w:tcW w:w="3117" w:type="dxa"/>
          </w:tcPr>
          <w:p w:rsidR="00897822" w:rsidRPr="000A312C" w:rsidRDefault="00897822" w:rsidP="00671424">
            <w:pPr>
              <w:pStyle w:val="NoSpacing"/>
            </w:pPr>
            <w:r w:rsidRPr="000A312C">
              <w:t>Ruth Charrondiere</w:t>
            </w:r>
          </w:p>
        </w:tc>
      </w:tr>
      <w:tr w:rsidR="00897822" w:rsidTr="00897822">
        <w:tc>
          <w:tcPr>
            <w:tcW w:w="1795" w:type="dxa"/>
          </w:tcPr>
          <w:p w:rsidR="00897822" w:rsidRDefault="00897822" w:rsidP="000A312C">
            <w:pPr>
              <w:pStyle w:val="NoSpacing"/>
            </w:pPr>
            <w:r>
              <w:t>8.4</w:t>
            </w:r>
            <w:r w:rsidR="000A312C">
              <w:t>0</w:t>
            </w:r>
            <w:r>
              <w:t>-9.</w:t>
            </w:r>
            <w:r w:rsidR="000A312C">
              <w:t>00</w:t>
            </w:r>
          </w:p>
        </w:tc>
        <w:tc>
          <w:tcPr>
            <w:tcW w:w="4438" w:type="dxa"/>
          </w:tcPr>
          <w:p w:rsidR="00897822" w:rsidRPr="000A312C" w:rsidRDefault="003B055B" w:rsidP="00671424">
            <w:pPr>
              <w:pStyle w:val="NoSpacing"/>
            </w:pPr>
            <w:r w:rsidRPr="000A312C">
              <w:t>FAO/INFOODS Guidelines for Food Matching</w:t>
            </w:r>
          </w:p>
        </w:tc>
        <w:tc>
          <w:tcPr>
            <w:tcW w:w="3117" w:type="dxa"/>
          </w:tcPr>
          <w:p w:rsidR="00897822" w:rsidRPr="000A312C" w:rsidRDefault="00897822" w:rsidP="00B958B7">
            <w:pPr>
              <w:pStyle w:val="NoSpacing"/>
            </w:pPr>
            <w:r w:rsidRPr="000A312C">
              <w:t>Fernanda Grande</w:t>
            </w:r>
          </w:p>
        </w:tc>
      </w:tr>
      <w:tr w:rsidR="003B055B" w:rsidTr="00897822">
        <w:tc>
          <w:tcPr>
            <w:tcW w:w="1795" w:type="dxa"/>
          </w:tcPr>
          <w:p w:rsidR="003B055B" w:rsidRDefault="003B055B" w:rsidP="000A312C">
            <w:pPr>
              <w:pStyle w:val="NoSpacing"/>
            </w:pPr>
            <w:r>
              <w:t>9.</w:t>
            </w:r>
            <w:r w:rsidR="000A312C">
              <w:t>00</w:t>
            </w:r>
            <w:r>
              <w:t>-9.</w:t>
            </w:r>
            <w:r w:rsidR="000A312C">
              <w:t>30</w:t>
            </w:r>
          </w:p>
        </w:tc>
        <w:tc>
          <w:tcPr>
            <w:tcW w:w="4438" w:type="dxa"/>
          </w:tcPr>
          <w:p w:rsidR="003B055B" w:rsidRPr="000A312C" w:rsidRDefault="003B055B" w:rsidP="003B055B">
            <w:pPr>
              <w:pStyle w:val="NoSpacing"/>
            </w:pPr>
            <w:r w:rsidRPr="000A312C">
              <w:t xml:space="preserve">Food matching approach used in the Caribbean for 30,000 foods </w:t>
            </w:r>
          </w:p>
        </w:tc>
        <w:tc>
          <w:tcPr>
            <w:tcW w:w="3117" w:type="dxa"/>
          </w:tcPr>
          <w:p w:rsidR="003B055B" w:rsidRPr="000A312C" w:rsidRDefault="003B055B" w:rsidP="003B055B">
            <w:pPr>
              <w:pStyle w:val="NoSpacing"/>
            </w:pPr>
            <w:r w:rsidRPr="000A312C">
              <w:t>Judy Cunningham</w:t>
            </w:r>
          </w:p>
        </w:tc>
      </w:tr>
      <w:tr w:rsidR="003B055B" w:rsidTr="00897822">
        <w:tc>
          <w:tcPr>
            <w:tcW w:w="1795" w:type="dxa"/>
          </w:tcPr>
          <w:p w:rsidR="003B055B" w:rsidRDefault="003B055B" w:rsidP="000A312C">
            <w:pPr>
              <w:pStyle w:val="NoSpacing"/>
            </w:pPr>
            <w:r>
              <w:t>9.</w:t>
            </w:r>
            <w:r w:rsidR="000A312C">
              <w:t>30</w:t>
            </w:r>
            <w:r>
              <w:t>-</w:t>
            </w:r>
            <w:r w:rsidR="000A312C">
              <w:t>9.45</w:t>
            </w:r>
          </w:p>
        </w:tc>
        <w:tc>
          <w:tcPr>
            <w:tcW w:w="4438" w:type="dxa"/>
          </w:tcPr>
          <w:p w:rsidR="003B055B" w:rsidRPr="00CC4085" w:rsidRDefault="000A312C" w:rsidP="003B055B">
            <w:pPr>
              <w:pStyle w:val="NoSpacing"/>
            </w:pPr>
            <w:r w:rsidRPr="00CC4085">
              <w:t>Computerized food matching</w:t>
            </w:r>
          </w:p>
        </w:tc>
        <w:tc>
          <w:tcPr>
            <w:tcW w:w="3117" w:type="dxa"/>
          </w:tcPr>
          <w:p w:rsidR="003B055B" w:rsidRPr="00CC4085" w:rsidRDefault="000A312C" w:rsidP="003B055B">
            <w:pPr>
              <w:pStyle w:val="NoSpacing"/>
            </w:pPr>
            <w:r w:rsidRPr="00CC4085">
              <w:t>Karl Presser</w:t>
            </w:r>
          </w:p>
        </w:tc>
      </w:tr>
      <w:tr w:rsidR="000A312C" w:rsidTr="00897822">
        <w:tc>
          <w:tcPr>
            <w:tcW w:w="1795" w:type="dxa"/>
          </w:tcPr>
          <w:p w:rsidR="000A312C" w:rsidRDefault="000A312C" w:rsidP="000A312C">
            <w:pPr>
              <w:pStyle w:val="NoSpacing"/>
            </w:pPr>
            <w:r>
              <w:t>9.45-10.00</w:t>
            </w:r>
          </w:p>
        </w:tc>
        <w:tc>
          <w:tcPr>
            <w:tcW w:w="4438" w:type="dxa"/>
          </w:tcPr>
          <w:p w:rsidR="000A312C" w:rsidRPr="000A312C" w:rsidRDefault="000A312C" w:rsidP="003B055B">
            <w:pPr>
              <w:pStyle w:val="NoSpacing"/>
            </w:pPr>
            <w:r w:rsidRPr="000A312C">
              <w:t>FoodEx2 facilitating food matching</w:t>
            </w:r>
          </w:p>
        </w:tc>
        <w:tc>
          <w:tcPr>
            <w:tcW w:w="3117" w:type="dxa"/>
          </w:tcPr>
          <w:p w:rsidR="000A312C" w:rsidRPr="000A312C" w:rsidRDefault="000A312C" w:rsidP="003B055B">
            <w:pPr>
              <w:pStyle w:val="NoSpacing"/>
            </w:pPr>
            <w:r w:rsidRPr="000A312C">
              <w:t>Bridget Holmes</w:t>
            </w:r>
          </w:p>
        </w:tc>
      </w:tr>
      <w:tr w:rsidR="003B055B" w:rsidTr="00897822">
        <w:tc>
          <w:tcPr>
            <w:tcW w:w="1795" w:type="dxa"/>
          </w:tcPr>
          <w:p w:rsidR="003B055B" w:rsidRDefault="000A312C" w:rsidP="000A312C">
            <w:pPr>
              <w:pStyle w:val="NoSpacing"/>
            </w:pPr>
            <w:r>
              <w:t>10.00-10.25</w:t>
            </w:r>
          </w:p>
        </w:tc>
        <w:tc>
          <w:tcPr>
            <w:tcW w:w="4438" w:type="dxa"/>
          </w:tcPr>
          <w:p w:rsidR="003B055B" w:rsidRPr="000A312C" w:rsidRDefault="003B055B" w:rsidP="003B055B">
            <w:pPr>
              <w:pStyle w:val="NoSpacing"/>
            </w:pPr>
            <w:r w:rsidRPr="000A312C">
              <w:t>Q&amp;A</w:t>
            </w:r>
          </w:p>
        </w:tc>
        <w:tc>
          <w:tcPr>
            <w:tcW w:w="3117" w:type="dxa"/>
          </w:tcPr>
          <w:p w:rsidR="003B055B" w:rsidRPr="000A312C" w:rsidRDefault="003B055B" w:rsidP="003B055B">
            <w:pPr>
              <w:pStyle w:val="NoSpacing"/>
            </w:pPr>
            <w:r w:rsidRPr="000A312C">
              <w:t>all</w:t>
            </w:r>
          </w:p>
        </w:tc>
      </w:tr>
      <w:tr w:rsidR="003B055B" w:rsidTr="00897822">
        <w:tc>
          <w:tcPr>
            <w:tcW w:w="1795" w:type="dxa"/>
          </w:tcPr>
          <w:p w:rsidR="003B055B" w:rsidRDefault="003B055B" w:rsidP="000A312C">
            <w:pPr>
              <w:pStyle w:val="NoSpacing"/>
            </w:pPr>
            <w:r>
              <w:t>10.</w:t>
            </w:r>
            <w:r w:rsidR="000A312C">
              <w:t>2</w:t>
            </w:r>
            <w:r>
              <w:t>5-1</w:t>
            </w:r>
            <w:r w:rsidR="000A312C">
              <w:t>0</w:t>
            </w:r>
            <w:r>
              <w:t>.</w:t>
            </w:r>
            <w:r w:rsidR="000A312C">
              <w:t>3</w:t>
            </w:r>
            <w:r>
              <w:t>0</w:t>
            </w:r>
          </w:p>
        </w:tc>
        <w:tc>
          <w:tcPr>
            <w:tcW w:w="4438" w:type="dxa"/>
          </w:tcPr>
          <w:p w:rsidR="003B055B" w:rsidRPr="000A312C" w:rsidRDefault="003B055B" w:rsidP="003B055B">
            <w:pPr>
              <w:pStyle w:val="NoSpacing"/>
            </w:pPr>
            <w:r w:rsidRPr="000A312C">
              <w:t>Closure</w:t>
            </w:r>
          </w:p>
        </w:tc>
        <w:tc>
          <w:tcPr>
            <w:tcW w:w="3117" w:type="dxa"/>
          </w:tcPr>
          <w:p w:rsidR="003B055B" w:rsidRPr="000A312C" w:rsidRDefault="003B055B" w:rsidP="003B055B">
            <w:pPr>
              <w:pStyle w:val="NoSpacing"/>
            </w:pPr>
            <w:r w:rsidRPr="000A312C">
              <w:t>Ruth Charrondiere</w:t>
            </w:r>
          </w:p>
        </w:tc>
      </w:tr>
    </w:tbl>
    <w:p w:rsidR="00897822" w:rsidRPr="00671424" w:rsidRDefault="00897822" w:rsidP="00671424">
      <w:pPr>
        <w:pStyle w:val="NoSpacing"/>
      </w:pPr>
    </w:p>
    <w:sectPr w:rsidR="00897822" w:rsidRPr="006714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9F327A"/>
    <w:multiLevelType w:val="hybridMultilevel"/>
    <w:tmpl w:val="4AC4B2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A16D66"/>
    <w:multiLevelType w:val="hybridMultilevel"/>
    <w:tmpl w:val="86FABD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DE03BE"/>
    <w:multiLevelType w:val="hybridMultilevel"/>
    <w:tmpl w:val="6B38D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B1F"/>
    <w:rsid w:val="00047BAF"/>
    <w:rsid w:val="000A312C"/>
    <w:rsid w:val="001E14B1"/>
    <w:rsid w:val="00276C0B"/>
    <w:rsid w:val="003B055B"/>
    <w:rsid w:val="005F49EF"/>
    <w:rsid w:val="005F5B1F"/>
    <w:rsid w:val="006116D5"/>
    <w:rsid w:val="00671424"/>
    <w:rsid w:val="00897822"/>
    <w:rsid w:val="00924F3B"/>
    <w:rsid w:val="00A73DF4"/>
    <w:rsid w:val="00AF6165"/>
    <w:rsid w:val="00B958B7"/>
    <w:rsid w:val="00CC4085"/>
    <w:rsid w:val="00D3431D"/>
    <w:rsid w:val="00D46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2727C1"/>
  <w15:chartTrackingRefBased/>
  <w15:docId w15:val="{6534185B-D688-4B33-B386-A9A106377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782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71424"/>
    <w:pPr>
      <w:spacing w:after="0" w:line="240" w:lineRule="auto"/>
    </w:pPr>
  </w:style>
  <w:style w:type="table" w:styleId="TableGrid">
    <w:name w:val="Table Grid"/>
    <w:basedOn w:val="TableNormal"/>
    <w:uiPriority w:val="39"/>
    <w:rsid w:val="008978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24F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40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1039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FAO of the UN</Company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Charrondiere, Ruth (FAORLC)</dc:creator>
  <cp:keywords/>
  <dc:description/>
  <cp:lastModifiedBy>Charrondiere, Ruth (FAORLC)</cp:lastModifiedBy>
  <cp:revision>8</cp:revision>
  <dcterms:created xsi:type="dcterms:W3CDTF">2021-02-11T13:58:00Z</dcterms:created>
  <dcterms:modified xsi:type="dcterms:W3CDTF">2021-02-23T13:57:00Z</dcterms:modified>
</cp:coreProperties>
</file>