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8B9B2" w14:textId="16E2DC5B" w:rsidR="00D71881" w:rsidRDefault="00865AB3" w:rsidP="00D71881">
      <w:pPr>
        <w:rPr>
          <w:rFonts w:asciiTheme="minorHAnsi" w:hAnsiTheme="minorHAnsi" w:cstheme="minorHAnsi"/>
          <w:sz w:val="20"/>
          <w:szCs w:val="18"/>
          <w:lang w:val="en-GB"/>
        </w:rPr>
      </w:pPr>
      <w:r>
        <w:rPr>
          <w:rFonts w:asciiTheme="minorHAnsi" w:hAnsiTheme="minorHAnsi" w:cstheme="minorHAnsi"/>
          <w:noProof/>
          <w:sz w:val="20"/>
          <w:szCs w:val="18"/>
          <w:lang w:val="en-GB"/>
        </w:rPr>
        <w:drawing>
          <wp:anchor distT="0" distB="0" distL="114300" distR="114300" simplePos="0" relativeHeight="251660288" behindDoc="0" locked="0" layoutInCell="1" allowOverlap="1" wp14:anchorId="7FA43FDF" wp14:editId="182C39D8">
            <wp:simplePos x="0" y="0"/>
            <wp:positionH relativeFrom="margin">
              <wp:posOffset>3432810</wp:posOffset>
            </wp:positionH>
            <wp:positionV relativeFrom="paragraph">
              <wp:posOffset>7034</wp:posOffset>
            </wp:positionV>
            <wp:extent cx="1603375" cy="90106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3375" cy="9010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inorHAnsi" w:hAnsiTheme="minorHAnsi" w:cstheme="minorHAnsi"/>
          <w:noProof/>
          <w:sz w:val="20"/>
          <w:szCs w:val="18"/>
          <w:lang w:val="en-GB"/>
        </w:rPr>
        <w:drawing>
          <wp:anchor distT="0" distB="0" distL="114300" distR="114300" simplePos="0" relativeHeight="251662336" behindDoc="1" locked="0" layoutInCell="1" allowOverlap="1" wp14:anchorId="12D84DA1" wp14:editId="20933C3A">
            <wp:simplePos x="0" y="0"/>
            <wp:positionH relativeFrom="margin">
              <wp:posOffset>-71755</wp:posOffset>
            </wp:positionH>
            <wp:positionV relativeFrom="paragraph">
              <wp:posOffset>274320</wp:posOffset>
            </wp:positionV>
            <wp:extent cx="3114675" cy="607060"/>
            <wp:effectExtent l="0" t="0" r="9525" b="2540"/>
            <wp:wrapTight wrapText="bothSides">
              <wp:wrapPolygon edited="0">
                <wp:start x="1850" y="0"/>
                <wp:lineTo x="925" y="678"/>
                <wp:lineTo x="0" y="6778"/>
                <wp:lineTo x="0" y="13556"/>
                <wp:lineTo x="1189" y="20335"/>
                <wp:lineTo x="1585" y="21013"/>
                <wp:lineTo x="3303" y="21013"/>
                <wp:lineTo x="11097" y="20335"/>
                <wp:lineTo x="21534" y="15590"/>
                <wp:lineTo x="21534" y="10845"/>
                <wp:lineTo x="12418" y="6100"/>
                <wp:lineTo x="3039" y="0"/>
                <wp:lineTo x="1850" y="0"/>
              </wp:wrapPolygon>
            </wp:wrapTight>
            <wp:docPr id="5" name="Grafik 5"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14675" cy="607060"/>
                    </a:xfrm>
                    <a:prstGeom prst="rect">
                      <a:avLst/>
                    </a:prstGeom>
                  </pic:spPr>
                </pic:pic>
              </a:graphicData>
            </a:graphic>
            <wp14:sizeRelH relativeFrom="margin">
              <wp14:pctWidth>0</wp14:pctWidth>
            </wp14:sizeRelH>
            <wp14:sizeRelV relativeFrom="margin">
              <wp14:pctHeight>0</wp14:pctHeight>
            </wp14:sizeRelV>
          </wp:anchor>
        </w:drawing>
      </w:r>
      <w:r w:rsidR="00DA7D24">
        <w:rPr>
          <w:rFonts w:asciiTheme="minorHAnsi" w:hAnsiTheme="minorHAnsi" w:cstheme="minorHAnsi"/>
          <w:noProof/>
          <w:sz w:val="20"/>
          <w:szCs w:val="18"/>
          <w:lang w:val="en-GB"/>
        </w:rPr>
        <mc:AlternateContent>
          <mc:Choice Requires="wps">
            <w:drawing>
              <wp:anchor distT="0" distB="0" distL="114300" distR="114300" simplePos="0" relativeHeight="251661312" behindDoc="0" locked="0" layoutInCell="1" allowOverlap="1" wp14:anchorId="1B3C04F1" wp14:editId="5BC64EBC">
                <wp:simplePos x="0" y="0"/>
                <wp:positionH relativeFrom="column">
                  <wp:posOffset>3179836</wp:posOffset>
                </wp:positionH>
                <wp:positionV relativeFrom="paragraph">
                  <wp:posOffset>-27599</wp:posOffset>
                </wp:positionV>
                <wp:extent cx="0" cy="1139483"/>
                <wp:effectExtent l="0" t="0" r="38100" b="22860"/>
                <wp:wrapNone/>
                <wp:docPr id="2" name="Gerader Verbinder 2"/>
                <wp:cNvGraphicFramePr/>
                <a:graphic xmlns:a="http://schemas.openxmlformats.org/drawingml/2006/main">
                  <a:graphicData uri="http://schemas.microsoft.com/office/word/2010/wordprocessingShape">
                    <wps:wsp>
                      <wps:cNvCnPr/>
                      <wps:spPr>
                        <a:xfrm>
                          <a:off x="0" y="0"/>
                          <a:ext cx="0" cy="1139483"/>
                        </a:xfrm>
                        <a:prstGeom prst="line">
                          <a:avLst/>
                        </a:prstGeom>
                        <a:ln/>
                      </wps:spPr>
                      <wps:style>
                        <a:lnRef idx="3">
                          <a:schemeClr val="accent3"/>
                        </a:lnRef>
                        <a:fillRef idx="0">
                          <a:schemeClr val="accent3"/>
                        </a:fillRef>
                        <a:effectRef idx="2">
                          <a:schemeClr val="accent3"/>
                        </a:effectRef>
                        <a:fontRef idx="minor">
                          <a:schemeClr val="tx1"/>
                        </a:fontRef>
                      </wps:style>
                      <wps:bodyPr/>
                    </wps:wsp>
                  </a:graphicData>
                </a:graphic>
              </wp:anchor>
            </w:drawing>
          </mc:Choice>
          <mc:Fallback>
            <w:pict>
              <v:line w14:anchorId="1015D006" id="Gerader Verbinde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50.4pt,-2.15pt" to="250.4pt,8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" strokecolor="#a5a5a5 [3206]" strokeweight="1.5pt">
                <v:stroke joinstyle="miter"/>
              </v:line>
            </w:pict>
          </mc:Fallback>
        </mc:AlternateContent>
      </w:r>
    </w:p>
    <w:p w14:paraId="31C6D37E" w14:textId="1F8566F6" w:rsidR="00384507" w:rsidRPr="00E73D30" w:rsidRDefault="00384507" w:rsidP="00D71881">
      <w:pPr>
        <w:rPr>
          <w:rFonts w:asciiTheme="minorHAnsi" w:hAnsiTheme="minorHAnsi" w:cstheme="minorHAnsi"/>
          <w:sz w:val="20"/>
          <w:szCs w:val="18"/>
          <w:lang w:val="en-GB"/>
        </w:rPr>
      </w:pPr>
    </w:p>
    <w:p w14:paraId="4E764F41" w14:textId="2464FA5A" w:rsidR="00384507" w:rsidRDefault="00384507" w:rsidP="00384507">
      <w:pPr>
        <w:rPr>
          <w:rFonts w:asciiTheme="minorHAnsi" w:hAnsiTheme="minorHAnsi" w:cstheme="minorHAnsi"/>
          <w:b/>
          <w:bCs/>
          <w:sz w:val="32"/>
          <w:szCs w:val="28"/>
          <w:lang w:val="en-GB"/>
        </w:rPr>
      </w:pPr>
    </w:p>
    <w:p w14:paraId="49588AFD" w14:textId="77777777" w:rsidR="00384507" w:rsidRDefault="00384507" w:rsidP="00194A5E">
      <w:pPr>
        <w:jc w:val="center"/>
        <w:rPr>
          <w:rFonts w:asciiTheme="minorHAnsi" w:hAnsiTheme="minorHAnsi" w:cstheme="minorHAnsi"/>
          <w:b/>
          <w:bCs/>
          <w:sz w:val="36"/>
          <w:szCs w:val="32"/>
          <w:lang w:val="en-GB"/>
        </w:rPr>
      </w:pPr>
    </w:p>
    <w:p w14:paraId="4AF34A55" w14:textId="77777777" w:rsidR="00865AB3" w:rsidRDefault="00865AB3" w:rsidP="00194A5E">
      <w:pPr>
        <w:jc w:val="center"/>
        <w:rPr>
          <w:rFonts w:asciiTheme="minorHAnsi" w:hAnsiTheme="minorHAnsi" w:cstheme="minorHAnsi"/>
          <w:b/>
          <w:bCs/>
          <w:sz w:val="36"/>
          <w:szCs w:val="32"/>
          <w:lang w:val="en-GB"/>
        </w:rPr>
      </w:pPr>
    </w:p>
    <w:p w14:paraId="4801D79B" w14:textId="5D66C729" w:rsidR="006F1F04" w:rsidRPr="00384507" w:rsidRDefault="006F1F04" w:rsidP="00194A5E">
      <w:pPr>
        <w:jc w:val="center"/>
        <w:rPr>
          <w:rFonts w:asciiTheme="minorHAnsi" w:hAnsiTheme="minorHAnsi" w:cstheme="minorHAnsi"/>
          <w:b/>
          <w:bCs/>
          <w:sz w:val="36"/>
          <w:szCs w:val="32"/>
          <w:lang w:val="en-GB"/>
        </w:rPr>
      </w:pPr>
      <w:r w:rsidRPr="00384507">
        <w:rPr>
          <w:rFonts w:asciiTheme="minorHAnsi" w:hAnsiTheme="minorHAnsi" w:cstheme="minorHAnsi"/>
          <w:b/>
          <w:bCs/>
          <w:sz w:val="36"/>
          <w:szCs w:val="32"/>
          <w:lang w:val="en-GB"/>
        </w:rPr>
        <w:t>Expert Group Meeting</w:t>
      </w:r>
    </w:p>
    <w:p w14:paraId="628C0BCB" w14:textId="31AD49FB" w:rsidR="006F1F04" w:rsidRPr="00E73D30" w:rsidRDefault="006F1F04" w:rsidP="00194A5E">
      <w:pPr>
        <w:jc w:val="center"/>
        <w:rPr>
          <w:rFonts w:asciiTheme="minorHAnsi" w:hAnsiTheme="minorHAnsi" w:cstheme="minorHAnsi"/>
          <w:b/>
          <w:bCs/>
          <w:sz w:val="32"/>
          <w:szCs w:val="28"/>
          <w:lang w:val="en-GB"/>
        </w:rPr>
      </w:pPr>
    </w:p>
    <w:p w14:paraId="5FFBF6DA" w14:textId="77777777" w:rsidR="006F1F04" w:rsidRPr="00E73D30" w:rsidRDefault="006F1F04" w:rsidP="00194A5E">
      <w:pPr>
        <w:jc w:val="center"/>
        <w:rPr>
          <w:rFonts w:asciiTheme="minorHAnsi" w:hAnsiTheme="minorHAnsi" w:cstheme="minorHAnsi"/>
          <w:b/>
          <w:bCs/>
          <w:sz w:val="32"/>
          <w:szCs w:val="28"/>
          <w:lang w:val="en-GB"/>
        </w:rPr>
      </w:pPr>
    </w:p>
    <w:p w14:paraId="6F8364AF" w14:textId="3644BDDA" w:rsidR="006F1F04" w:rsidRPr="00E73D30" w:rsidRDefault="00412624" w:rsidP="00194A5E">
      <w:pPr>
        <w:jc w:val="center"/>
        <w:rPr>
          <w:rFonts w:asciiTheme="minorHAnsi" w:hAnsiTheme="minorHAnsi" w:cstheme="minorHAnsi"/>
          <w:b/>
          <w:bCs/>
          <w:i/>
          <w:iCs/>
          <w:sz w:val="32"/>
          <w:szCs w:val="28"/>
          <w:lang w:val="en-GB"/>
        </w:rPr>
      </w:pPr>
      <w:r w:rsidRPr="00E73D30">
        <w:rPr>
          <w:rFonts w:asciiTheme="minorHAnsi" w:hAnsiTheme="minorHAnsi" w:cstheme="minorHAnsi"/>
          <w:b/>
          <w:bCs/>
          <w:i/>
          <w:iCs/>
          <w:sz w:val="32"/>
          <w:szCs w:val="28"/>
          <w:lang w:val="en-GB"/>
        </w:rPr>
        <w:t>Clean Cooking:</w:t>
      </w:r>
      <w:r w:rsidR="006F1F04" w:rsidRPr="00E73D30">
        <w:rPr>
          <w:rFonts w:asciiTheme="minorHAnsi" w:hAnsiTheme="minorHAnsi" w:cstheme="minorHAnsi"/>
          <w:b/>
          <w:bCs/>
          <w:i/>
          <w:iCs/>
          <w:sz w:val="32"/>
          <w:szCs w:val="28"/>
          <w:lang w:val="en-GB"/>
        </w:rPr>
        <w:t xml:space="preserve"> </w:t>
      </w:r>
      <w:r w:rsidR="004B55E0" w:rsidRPr="00E73D30">
        <w:rPr>
          <w:rFonts w:asciiTheme="minorHAnsi" w:hAnsiTheme="minorHAnsi" w:cstheme="minorHAnsi"/>
          <w:b/>
          <w:bCs/>
          <w:i/>
          <w:iCs/>
          <w:sz w:val="32"/>
          <w:szCs w:val="28"/>
          <w:lang w:val="en-GB"/>
        </w:rPr>
        <w:t xml:space="preserve">Potential for </w:t>
      </w:r>
      <w:r w:rsidR="006F1F04" w:rsidRPr="00E73D30">
        <w:rPr>
          <w:rFonts w:asciiTheme="minorHAnsi" w:hAnsiTheme="minorHAnsi" w:cstheme="minorHAnsi"/>
          <w:b/>
          <w:bCs/>
          <w:i/>
          <w:iCs/>
          <w:sz w:val="32"/>
          <w:szCs w:val="28"/>
          <w:lang w:val="en-GB"/>
        </w:rPr>
        <w:t xml:space="preserve">bioethanol Industries in </w:t>
      </w:r>
      <w:r w:rsidR="004B55E0" w:rsidRPr="00E73D30">
        <w:rPr>
          <w:rFonts w:asciiTheme="minorHAnsi" w:hAnsiTheme="minorHAnsi" w:cstheme="minorHAnsi"/>
          <w:b/>
          <w:bCs/>
          <w:i/>
          <w:iCs/>
          <w:sz w:val="32"/>
          <w:szCs w:val="28"/>
          <w:lang w:val="en-GB"/>
        </w:rPr>
        <w:t>High impact Countries</w:t>
      </w:r>
    </w:p>
    <w:p w14:paraId="3C63FB12" w14:textId="59B709CF" w:rsidR="006F1F04" w:rsidRPr="00E73D30" w:rsidRDefault="006F1F04" w:rsidP="00194A5E">
      <w:pPr>
        <w:jc w:val="center"/>
        <w:rPr>
          <w:rFonts w:asciiTheme="minorHAnsi" w:hAnsiTheme="minorHAnsi" w:cstheme="minorHAnsi"/>
          <w:sz w:val="22"/>
          <w:szCs w:val="20"/>
          <w:lang w:val="en-GB"/>
        </w:rPr>
      </w:pPr>
    </w:p>
    <w:p w14:paraId="367A6775" w14:textId="392CAAA2" w:rsidR="006F1F04" w:rsidRPr="00E73D30" w:rsidRDefault="006F1F04" w:rsidP="00194A5E">
      <w:pPr>
        <w:jc w:val="center"/>
        <w:rPr>
          <w:rFonts w:asciiTheme="minorHAnsi" w:hAnsiTheme="minorHAnsi" w:cstheme="minorHAnsi"/>
          <w:sz w:val="22"/>
          <w:szCs w:val="20"/>
          <w:lang w:val="en-GB"/>
        </w:rPr>
      </w:pPr>
      <w:r w:rsidRPr="00E73D30">
        <w:rPr>
          <w:rFonts w:asciiTheme="minorHAnsi" w:hAnsiTheme="minorHAnsi" w:cstheme="minorHAnsi"/>
          <w:sz w:val="22"/>
          <w:szCs w:val="20"/>
          <w:lang w:val="en-GB"/>
        </w:rPr>
        <w:t xml:space="preserve">Date: </w:t>
      </w:r>
      <w:r w:rsidR="004B55E0" w:rsidRPr="00E73D30">
        <w:rPr>
          <w:rFonts w:asciiTheme="minorHAnsi" w:hAnsiTheme="minorHAnsi" w:cstheme="minorHAnsi"/>
          <w:sz w:val="22"/>
          <w:szCs w:val="20"/>
          <w:lang w:val="en-GB"/>
        </w:rPr>
        <w:t>2</w:t>
      </w:r>
      <w:r w:rsidR="00643C40">
        <w:rPr>
          <w:rFonts w:asciiTheme="minorHAnsi" w:hAnsiTheme="minorHAnsi" w:cstheme="minorHAnsi"/>
          <w:sz w:val="22"/>
          <w:szCs w:val="20"/>
          <w:lang w:val="en-GB"/>
        </w:rPr>
        <w:t>3</w:t>
      </w:r>
      <w:r w:rsidR="00643C40" w:rsidRPr="00643C40">
        <w:rPr>
          <w:rFonts w:asciiTheme="minorHAnsi" w:hAnsiTheme="minorHAnsi" w:cstheme="minorHAnsi"/>
          <w:sz w:val="22"/>
          <w:szCs w:val="20"/>
          <w:vertAlign w:val="superscript"/>
          <w:lang w:val="en-GB"/>
        </w:rPr>
        <w:t>rd</w:t>
      </w:r>
      <w:r w:rsidR="00643C40">
        <w:rPr>
          <w:rFonts w:asciiTheme="minorHAnsi" w:hAnsiTheme="minorHAnsi" w:cstheme="minorHAnsi"/>
          <w:sz w:val="22"/>
          <w:szCs w:val="20"/>
          <w:lang w:val="en-GB"/>
        </w:rPr>
        <w:t xml:space="preserve"> to 25</w:t>
      </w:r>
      <w:r w:rsidR="00643C40" w:rsidRPr="00643C40">
        <w:rPr>
          <w:rFonts w:asciiTheme="minorHAnsi" w:hAnsiTheme="minorHAnsi" w:cstheme="minorHAnsi"/>
          <w:sz w:val="22"/>
          <w:szCs w:val="20"/>
          <w:vertAlign w:val="superscript"/>
          <w:lang w:val="en-GB"/>
        </w:rPr>
        <w:t>th</w:t>
      </w:r>
      <w:r w:rsidR="00643C40">
        <w:rPr>
          <w:rFonts w:asciiTheme="minorHAnsi" w:hAnsiTheme="minorHAnsi" w:cstheme="minorHAnsi"/>
          <w:sz w:val="22"/>
          <w:szCs w:val="20"/>
          <w:lang w:val="en-GB"/>
        </w:rPr>
        <w:t xml:space="preserve"> June</w:t>
      </w:r>
      <w:r w:rsidRPr="00E73D30">
        <w:rPr>
          <w:rFonts w:asciiTheme="minorHAnsi" w:hAnsiTheme="minorHAnsi" w:cstheme="minorHAnsi"/>
          <w:sz w:val="22"/>
          <w:szCs w:val="20"/>
          <w:lang w:val="en-GB"/>
        </w:rPr>
        <w:t xml:space="preserve"> 2021</w:t>
      </w:r>
    </w:p>
    <w:p w14:paraId="10DFC75A" w14:textId="77777777" w:rsidR="006F1F04" w:rsidRPr="00E73D30" w:rsidRDefault="006F1F04" w:rsidP="00194A5E">
      <w:pPr>
        <w:jc w:val="center"/>
        <w:rPr>
          <w:rFonts w:asciiTheme="minorHAnsi" w:hAnsiTheme="minorHAnsi" w:cstheme="minorHAnsi"/>
          <w:sz w:val="22"/>
          <w:szCs w:val="20"/>
          <w:lang w:val="en-GB"/>
        </w:rPr>
      </w:pPr>
    </w:p>
    <w:p w14:paraId="3C1F2384" w14:textId="645B1D6A" w:rsidR="006F1F04" w:rsidRPr="00E73D30" w:rsidRDefault="006F1F04" w:rsidP="00194A5E">
      <w:pPr>
        <w:jc w:val="center"/>
        <w:rPr>
          <w:rFonts w:asciiTheme="minorHAnsi" w:hAnsiTheme="minorHAnsi" w:cstheme="minorHAnsi"/>
          <w:sz w:val="22"/>
          <w:szCs w:val="20"/>
          <w:lang w:val="en-GB"/>
        </w:rPr>
      </w:pPr>
      <w:r w:rsidRPr="00E73D30">
        <w:rPr>
          <w:rFonts w:asciiTheme="minorHAnsi" w:hAnsiTheme="minorHAnsi" w:cstheme="minorHAnsi"/>
          <w:sz w:val="22"/>
          <w:szCs w:val="20"/>
          <w:lang w:val="en-GB"/>
        </w:rPr>
        <w:t>Location: Virtual</w:t>
      </w:r>
    </w:p>
    <w:p w14:paraId="16846019" w14:textId="6F676AD5" w:rsidR="00F847C7" w:rsidRPr="00E73D30" w:rsidRDefault="00F847C7" w:rsidP="00194A5E">
      <w:pPr>
        <w:jc w:val="center"/>
        <w:rPr>
          <w:rFonts w:asciiTheme="minorHAnsi" w:hAnsiTheme="minorHAnsi" w:cstheme="minorHAnsi"/>
          <w:sz w:val="22"/>
          <w:szCs w:val="20"/>
          <w:lang w:val="en-GB"/>
        </w:rPr>
      </w:pPr>
    </w:p>
    <w:p w14:paraId="529340DE" w14:textId="77777777" w:rsidR="00B16E16" w:rsidRPr="00E73D30" w:rsidRDefault="00E73D30" w:rsidP="00E73D30">
      <w:pPr>
        <w:rPr>
          <w:rFonts w:asciiTheme="minorHAnsi" w:hAnsiTheme="minorHAnsi" w:cstheme="minorHAnsi"/>
          <w:sz w:val="22"/>
          <w:szCs w:val="20"/>
          <w:lang w:val="en-GB"/>
        </w:rPr>
      </w:pPr>
      <w:r w:rsidRPr="00E73D30">
        <w:rPr>
          <w:rFonts w:asciiTheme="minorHAnsi" w:hAnsiTheme="minorHAnsi" w:cstheme="minorHAnsi"/>
          <w:sz w:val="22"/>
          <w:szCs w:val="20"/>
          <w:lang w:val="en-GB"/>
        </w:rPr>
        <w:br w:type="page"/>
      </w:r>
    </w:p>
    <w:sdt>
      <w:sdtPr>
        <w:rPr>
          <w:rFonts w:asciiTheme="minorHAnsi" w:eastAsiaTheme="minorHAnsi" w:hAnsiTheme="minorHAnsi" w:cstheme="minorHAnsi"/>
          <w:sz w:val="28"/>
          <w:szCs w:val="28"/>
          <w:lang w:val="de-DE" w:eastAsia="en-US"/>
        </w:rPr>
        <w:id w:val="-368917472"/>
        <w:docPartObj>
          <w:docPartGallery w:val="Table of Contents"/>
          <w:docPartUnique/>
        </w:docPartObj>
      </w:sdtPr>
      <w:sdtEndPr>
        <w:rPr>
          <w:b/>
          <w:bCs/>
          <w:sz w:val="22"/>
          <w:szCs w:val="20"/>
        </w:rPr>
      </w:sdtEndPr>
      <w:sdtContent>
        <w:p w14:paraId="1A9C4C90" w14:textId="30F162B8" w:rsidR="00D71881" w:rsidRPr="00D71881" w:rsidRDefault="00F847C7" w:rsidP="00384507">
          <w:pPr>
            <w:pStyle w:val="TOCHeading"/>
            <w:spacing w:line="360" w:lineRule="auto"/>
            <w:rPr>
              <w:rFonts w:asciiTheme="minorHAnsi" w:hAnsiTheme="minorHAnsi" w:cstheme="minorHAnsi"/>
              <w:b/>
              <w:bCs/>
              <w:szCs w:val="22"/>
            </w:rPr>
          </w:pPr>
          <w:r w:rsidRPr="00E73D30">
            <w:rPr>
              <w:rFonts w:asciiTheme="minorHAnsi" w:hAnsiTheme="minorHAnsi" w:cstheme="minorHAnsi"/>
              <w:b/>
              <w:bCs/>
              <w:szCs w:val="22"/>
            </w:rPr>
            <w:t>Content</w:t>
          </w:r>
          <w:r w:rsidR="00D71881">
            <w:rPr>
              <w:rFonts w:asciiTheme="minorHAnsi" w:hAnsiTheme="minorHAnsi" w:cstheme="minorHAnsi"/>
              <w:b/>
              <w:bCs/>
              <w:szCs w:val="22"/>
            </w:rPr>
            <w:br/>
          </w:r>
        </w:p>
        <w:p w14:paraId="00E66DD6" w14:textId="0149EC9C" w:rsidR="00486D17" w:rsidRPr="00486D17" w:rsidRDefault="00554455" w:rsidP="00486D17">
          <w:pPr>
            <w:pStyle w:val="TOC1"/>
            <w:rPr>
              <w:rFonts w:eastAsiaTheme="minorEastAsia"/>
              <w:lang w:eastAsia="de-DE"/>
            </w:rPr>
          </w:pPr>
          <w:r w:rsidRPr="00E73D30">
            <w:rPr>
              <w:szCs w:val="20"/>
            </w:rPr>
            <w:fldChar w:fldCharType="begin"/>
          </w:r>
          <w:r w:rsidRPr="00E73D30">
            <w:rPr>
              <w:szCs w:val="20"/>
            </w:rPr>
            <w:instrText xml:space="preserve"> TOC \o "1-3" \h \z \u </w:instrText>
          </w:r>
          <w:r w:rsidRPr="00E73D30">
            <w:rPr>
              <w:szCs w:val="20"/>
            </w:rPr>
            <w:fldChar w:fldCharType="separate"/>
          </w:r>
          <w:hyperlink w:anchor="_Toc71277260" w:history="1">
            <w:r w:rsidR="00486D17" w:rsidRPr="00486D17">
              <w:rPr>
                <w:rStyle w:val="Hyperlink"/>
              </w:rPr>
              <w:t>1.</w:t>
            </w:r>
            <w:r w:rsidR="00486D17" w:rsidRPr="00486D17">
              <w:rPr>
                <w:rFonts w:eastAsiaTheme="minorEastAsia"/>
                <w:lang w:eastAsia="de-DE"/>
              </w:rPr>
              <w:tab/>
            </w:r>
            <w:r w:rsidR="00486D17" w:rsidRPr="00486D17">
              <w:rPr>
                <w:rStyle w:val="Hyperlink"/>
              </w:rPr>
              <w:t>Introduction</w:t>
            </w:r>
            <w:r w:rsidR="00486D17" w:rsidRPr="00486D17">
              <w:rPr>
                <w:webHidden/>
              </w:rPr>
              <w:tab/>
            </w:r>
            <w:r w:rsidR="00486D17" w:rsidRPr="00486D17">
              <w:rPr>
                <w:webHidden/>
              </w:rPr>
              <w:fldChar w:fldCharType="begin"/>
            </w:r>
            <w:r w:rsidR="00486D17" w:rsidRPr="00486D17">
              <w:rPr>
                <w:webHidden/>
              </w:rPr>
              <w:instrText xml:space="preserve"> PAGEREF _Toc71277260 \h </w:instrText>
            </w:r>
            <w:r w:rsidR="00486D17" w:rsidRPr="00486D17">
              <w:rPr>
                <w:webHidden/>
              </w:rPr>
            </w:r>
            <w:r w:rsidR="00486D17" w:rsidRPr="00486D17">
              <w:rPr>
                <w:webHidden/>
              </w:rPr>
              <w:fldChar w:fldCharType="separate"/>
            </w:r>
            <w:r w:rsidR="00486D17" w:rsidRPr="00486D17">
              <w:rPr>
                <w:webHidden/>
              </w:rPr>
              <w:t>1</w:t>
            </w:r>
            <w:r w:rsidR="00486D17" w:rsidRPr="00486D17">
              <w:rPr>
                <w:webHidden/>
              </w:rPr>
              <w:fldChar w:fldCharType="end"/>
            </w:r>
          </w:hyperlink>
        </w:p>
        <w:p w14:paraId="2310565A" w14:textId="2634A684" w:rsidR="00486D17" w:rsidRPr="00486D17" w:rsidRDefault="00356E56">
          <w:pPr>
            <w:pStyle w:val="TOC2"/>
            <w:rPr>
              <w:rFonts w:eastAsiaTheme="minorEastAsia" w:cstheme="minorBidi"/>
              <w:b w:val="0"/>
              <w:lang w:val="de-DE" w:eastAsia="de-DE"/>
            </w:rPr>
          </w:pPr>
          <w:hyperlink w:anchor="_Toc71277261" w:history="1">
            <w:r w:rsidR="00486D17" w:rsidRPr="00486D17">
              <w:rPr>
                <w:rStyle w:val="Hyperlink"/>
                <w:b w:val="0"/>
              </w:rPr>
              <w:t>1.1.</w:t>
            </w:r>
            <w:r w:rsidR="00486D17" w:rsidRPr="00486D17">
              <w:rPr>
                <w:rFonts w:eastAsiaTheme="minorEastAsia" w:cstheme="minorBidi"/>
                <w:b w:val="0"/>
                <w:lang w:val="de-DE" w:eastAsia="de-DE"/>
              </w:rPr>
              <w:tab/>
            </w:r>
            <w:r w:rsidR="00486D17" w:rsidRPr="00486D17">
              <w:rPr>
                <w:rStyle w:val="Hyperlink"/>
                <w:b w:val="0"/>
              </w:rPr>
              <w:t>The Potential of Bioenergy</w:t>
            </w:r>
            <w:r w:rsidR="00486D17" w:rsidRPr="00486D17">
              <w:rPr>
                <w:b w:val="0"/>
                <w:webHidden/>
              </w:rPr>
              <w:tab/>
            </w:r>
            <w:r w:rsidR="00486D17" w:rsidRPr="00486D17">
              <w:rPr>
                <w:b w:val="0"/>
                <w:webHidden/>
              </w:rPr>
              <w:fldChar w:fldCharType="begin"/>
            </w:r>
            <w:r w:rsidR="00486D17" w:rsidRPr="00486D17">
              <w:rPr>
                <w:b w:val="0"/>
                <w:webHidden/>
              </w:rPr>
              <w:instrText xml:space="preserve"> PAGEREF _Toc71277261 \h </w:instrText>
            </w:r>
            <w:r w:rsidR="00486D17" w:rsidRPr="00486D17">
              <w:rPr>
                <w:b w:val="0"/>
                <w:webHidden/>
              </w:rPr>
            </w:r>
            <w:r w:rsidR="00486D17" w:rsidRPr="00486D17">
              <w:rPr>
                <w:b w:val="0"/>
                <w:webHidden/>
              </w:rPr>
              <w:fldChar w:fldCharType="separate"/>
            </w:r>
            <w:r w:rsidR="00486D17" w:rsidRPr="00486D17">
              <w:rPr>
                <w:b w:val="0"/>
                <w:webHidden/>
              </w:rPr>
              <w:t>1</w:t>
            </w:r>
            <w:r w:rsidR="00486D17" w:rsidRPr="00486D17">
              <w:rPr>
                <w:b w:val="0"/>
                <w:webHidden/>
              </w:rPr>
              <w:fldChar w:fldCharType="end"/>
            </w:r>
          </w:hyperlink>
        </w:p>
        <w:p w14:paraId="44CD8999" w14:textId="29C9A5CE" w:rsidR="00486D17" w:rsidRPr="00486D17" w:rsidRDefault="00356E56">
          <w:pPr>
            <w:pStyle w:val="TOC2"/>
            <w:rPr>
              <w:rFonts w:eastAsiaTheme="minorEastAsia" w:cstheme="minorBidi"/>
              <w:b w:val="0"/>
              <w:lang w:val="de-DE" w:eastAsia="de-DE"/>
            </w:rPr>
          </w:pPr>
          <w:hyperlink w:anchor="_Toc71277262" w:history="1">
            <w:r w:rsidR="00486D17" w:rsidRPr="00486D17">
              <w:rPr>
                <w:rStyle w:val="Hyperlink"/>
                <w:b w:val="0"/>
              </w:rPr>
              <w:t>1.2.</w:t>
            </w:r>
            <w:r w:rsidR="00486D17" w:rsidRPr="00486D17">
              <w:rPr>
                <w:rFonts w:eastAsiaTheme="minorEastAsia" w:cstheme="minorBidi"/>
                <w:b w:val="0"/>
                <w:lang w:val="de-DE" w:eastAsia="de-DE"/>
              </w:rPr>
              <w:tab/>
            </w:r>
            <w:r w:rsidR="00486D17" w:rsidRPr="00486D17">
              <w:rPr>
                <w:rStyle w:val="Hyperlink"/>
                <w:b w:val="0"/>
              </w:rPr>
              <w:t>Linking Agriculture and Industry to Energy and Economy</w:t>
            </w:r>
            <w:r w:rsidR="00486D17" w:rsidRPr="00486D17">
              <w:rPr>
                <w:b w:val="0"/>
                <w:webHidden/>
              </w:rPr>
              <w:tab/>
            </w:r>
            <w:r w:rsidR="00486D17" w:rsidRPr="00486D17">
              <w:rPr>
                <w:b w:val="0"/>
                <w:webHidden/>
              </w:rPr>
              <w:fldChar w:fldCharType="begin"/>
            </w:r>
            <w:r w:rsidR="00486D17" w:rsidRPr="00486D17">
              <w:rPr>
                <w:b w:val="0"/>
                <w:webHidden/>
              </w:rPr>
              <w:instrText xml:space="preserve"> PAGEREF _Toc71277262 \h </w:instrText>
            </w:r>
            <w:r w:rsidR="00486D17" w:rsidRPr="00486D17">
              <w:rPr>
                <w:b w:val="0"/>
                <w:webHidden/>
              </w:rPr>
            </w:r>
            <w:r w:rsidR="00486D17" w:rsidRPr="00486D17">
              <w:rPr>
                <w:b w:val="0"/>
                <w:webHidden/>
              </w:rPr>
              <w:fldChar w:fldCharType="separate"/>
            </w:r>
            <w:r w:rsidR="00486D17" w:rsidRPr="00486D17">
              <w:rPr>
                <w:b w:val="0"/>
                <w:webHidden/>
              </w:rPr>
              <w:t>2</w:t>
            </w:r>
            <w:r w:rsidR="00486D17" w:rsidRPr="00486D17">
              <w:rPr>
                <w:b w:val="0"/>
                <w:webHidden/>
              </w:rPr>
              <w:fldChar w:fldCharType="end"/>
            </w:r>
          </w:hyperlink>
        </w:p>
        <w:p w14:paraId="1C247BD4" w14:textId="101DA3CC" w:rsidR="00486D17" w:rsidRPr="00486D17" w:rsidRDefault="00356E56">
          <w:pPr>
            <w:pStyle w:val="TOC2"/>
            <w:rPr>
              <w:rFonts w:eastAsiaTheme="minorEastAsia" w:cstheme="minorBidi"/>
              <w:b w:val="0"/>
              <w:lang w:val="de-DE" w:eastAsia="de-DE"/>
            </w:rPr>
          </w:pPr>
          <w:hyperlink w:anchor="_Toc71277263" w:history="1">
            <w:r w:rsidR="00486D17" w:rsidRPr="00486D17">
              <w:rPr>
                <w:rStyle w:val="Hyperlink"/>
                <w:b w:val="0"/>
              </w:rPr>
              <w:t>1.3.</w:t>
            </w:r>
            <w:r w:rsidR="00486D17" w:rsidRPr="00486D17">
              <w:rPr>
                <w:rFonts w:eastAsiaTheme="minorEastAsia" w:cstheme="minorBidi"/>
                <w:b w:val="0"/>
                <w:lang w:val="de-DE" w:eastAsia="de-DE"/>
              </w:rPr>
              <w:tab/>
            </w:r>
            <w:r w:rsidR="00486D17" w:rsidRPr="00486D17">
              <w:rPr>
                <w:rStyle w:val="Hyperlink"/>
                <w:b w:val="0"/>
              </w:rPr>
              <w:t>Liquid Biofuels</w:t>
            </w:r>
            <w:r w:rsidR="00486D17" w:rsidRPr="00486D17">
              <w:rPr>
                <w:b w:val="0"/>
                <w:webHidden/>
              </w:rPr>
              <w:tab/>
            </w:r>
            <w:r w:rsidR="00486D17" w:rsidRPr="00486D17">
              <w:rPr>
                <w:b w:val="0"/>
                <w:webHidden/>
              </w:rPr>
              <w:fldChar w:fldCharType="begin"/>
            </w:r>
            <w:r w:rsidR="00486D17" w:rsidRPr="00486D17">
              <w:rPr>
                <w:b w:val="0"/>
                <w:webHidden/>
              </w:rPr>
              <w:instrText xml:space="preserve"> PAGEREF _Toc71277263 \h </w:instrText>
            </w:r>
            <w:r w:rsidR="00486D17" w:rsidRPr="00486D17">
              <w:rPr>
                <w:b w:val="0"/>
                <w:webHidden/>
              </w:rPr>
            </w:r>
            <w:r w:rsidR="00486D17" w:rsidRPr="00486D17">
              <w:rPr>
                <w:b w:val="0"/>
                <w:webHidden/>
              </w:rPr>
              <w:fldChar w:fldCharType="separate"/>
            </w:r>
            <w:r w:rsidR="00486D17" w:rsidRPr="00486D17">
              <w:rPr>
                <w:b w:val="0"/>
                <w:webHidden/>
              </w:rPr>
              <w:t>2</w:t>
            </w:r>
            <w:r w:rsidR="00486D17" w:rsidRPr="00486D17">
              <w:rPr>
                <w:b w:val="0"/>
                <w:webHidden/>
              </w:rPr>
              <w:fldChar w:fldCharType="end"/>
            </w:r>
          </w:hyperlink>
        </w:p>
        <w:p w14:paraId="3EAF2984" w14:textId="488E9CB9" w:rsidR="00486D17" w:rsidRPr="00486D17" w:rsidRDefault="00356E56">
          <w:pPr>
            <w:pStyle w:val="TOC2"/>
            <w:rPr>
              <w:rFonts w:eastAsiaTheme="minorEastAsia" w:cstheme="minorBidi"/>
              <w:b w:val="0"/>
              <w:lang w:val="de-DE" w:eastAsia="de-DE"/>
            </w:rPr>
          </w:pPr>
          <w:hyperlink w:anchor="_Toc71277264" w:history="1">
            <w:r w:rsidR="00486D17" w:rsidRPr="00486D17">
              <w:rPr>
                <w:rStyle w:val="Hyperlink"/>
                <w:b w:val="0"/>
              </w:rPr>
              <w:t>1.4.</w:t>
            </w:r>
            <w:r w:rsidR="00486D17" w:rsidRPr="00486D17">
              <w:rPr>
                <w:rFonts w:eastAsiaTheme="minorEastAsia" w:cstheme="minorBidi"/>
                <w:b w:val="0"/>
                <w:lang w:val="de-DE" w:eastAsia="de-DE"/>
              </w:rPr>
              <w:tab/>
            </w:r>
            <w:r w:rsidR="00486D17" w:rsidRPr="00486D17">
              <w:rPr>
                <w:rStyle w:val="Hyperlink"/>
                <w:b w:val="0"/>
              </w:rPr>
              <w:t>Biofuels Market</w:t>
            </w:r>
            <w:r w:rsidR="00486D17" w:rsidRPr="00486D17">
              <w:rPr>
                <w:b w:val="0"/>
                <w:webHidden/>
              </w:rPr>
              <w:tab/>
            </w:r>
            <w:r w:rsidR="00486D17" w:rsidRPr="00486D17">
              <w:rPr>
                <w:b w:val="0"/>
                <w:webHidden/>
              </w:rPr>
              <w:fldChar w:fldCharType="begin"/>
            </w:r>
            <w:r w:rsidR="00486D17" w:rsidRPr="00486D17">
              <w:rPr>
                <w:b w:val="0"/>
                <w:webHidden/>
              </w:rPr>
              <w:instrText xml:space="preserve"> PAGEREF _Toc71277264 \h </w:instrText>
            </w:r>
            <w:r w:rsidR="00486D17" w:rsidRPr="00486D17">
              <w:rPr>
                <w:b w:val="0"/>
                <w:webHidden/>
              </w:rPr>
            </w:r>
            <w:r w:rsidR="00486D17" w:rsidRPr="00486D17">
              <w:rPr>
                <w:b w:val="0"/>
                <w:webHidden/>
              </w:rPr>
              <w:fldChar w:fldCharType="separate"/>
            </w:r>
            <w:r w:rsidR="00486D17" w:rsidRPr="00486D17">
              <w:rPr>
                <w:b w:val="0"/>
                <w:webHidden/>
              </w:rPr>
              <w:t>2</w:t>
            </w:r>
            <w:r w:rsidR="00486D17" w:rsidRPr="00486D17">
              <w:rPr>
                <w:b w:val="0"/>
                <w:webHidden/>
              </w:rPr>
              <w:fldChar w:fldCharType="end"/>
            </w:r>
          </w:hyperlink>
        </w:p>
        <w:p w14:paraId="60D87AF4" w14:textId="1753D416" w:rsidR="00486D17" w:rsidRPr="00486D17" w:rsidRDefault="00356E56" w:rsidP="00486D17">
          <w:pPr>
            <w:pStyle w:val="TOC1"/>
            <w:rPr>
              <w:rFonts w:eastAsiaTheme="minorEastAsia"/>
              <w:lang w:eastAsia="de-DE"/>
            </w:rPr>
          </w:pPr>
          <w:hyperlink w:anchor="_Toc71277265" w:history="1">
            <w:r w:rsidR="00486D17" w:rsidRPr="00486D17">
              <w:rPr>
                <w:rStyle w:val="Hyperlink"/>
              </w:rPr>
              <w:t>2.</w:t>
            </w:r>
            <w:r w:rsidR="00486D17" w:rsidRPr="00486D17">
              <w:rPr>
                <w:rFonts w:eastAsiaTheme="minorEastAsia"/>
                <w:lang w:eastAsia="de-DE"/>
              </w:rPr>
              <w:tab/>
            </w:r>
            <w:r w:rsidR="00486D17" w:rsidRPr="00486D17">
              <w:rPr>
                <w:rStyle w:val="Hyperlink"/>
              </w:rPr>
              <w:t>Expert Group Meeting</w:t>
            </w:r>
            <w:r w:rsidR="00486D17" w:rsidRPr="00486D17">
              <w:rPr>
                <w:webHidden/>
              </w:rPr>
              <w:tab/>
            </w:r>
            <w:r w:rsidR="00486D17" w:rsidRPr="00486D17">
              <w:rPr>
                <w:webHidden/>
              </w:rPr>
              <w:fldChar w:fldCharType="begin"/>
            </w:r>
            <w:r w:rsidR="00486D17" w:rsidRPr="00486D17">
              <w:rPr>
                <w:webHidden/>
              </w:rPr>
              <w:instrText xml:space="preserve"> PAGEREF _Toc71277265 \h </w:instrText>
            </w:r>
            <w:r w:rsidR="00486D17" w:rsidRPr="00486D17">
              <w:rPr>
                <w:webHidden/>
              </w:rPr>
            </w:r>
            <w:r w:rsidR="00486D17" w:rsidRPr="00486D17">
              <w:rPr>
                <w:webHidden/>
              </w:rPr>
              <w:fldChar w:fldCharType="separate"/>
            </w:r>
            <w:r w:rsidR="00486D17" w:rsidRPr="00486D17">
              <w:rPr>
                <w:webHidden/>
              </w:rPr>
              <w:t>4</w:t>
            </w:r>
            <w:r w:rsidR="00486D17" w:rsidRPr="00486D17">
              <w:rPr>
                <w:webHidden/>
              </w:rPr>
              <w:fldChar w:fldCharType="end"/>
            </w:r>
          </w:hyperlink>
        </w:p>
        <w:p w14:paraId="6BF1BFD9" w14:textId="53786BAA" w:rsidR="00486D17" w:rsidRPr="00486D17" w:rsidRDefault="00356E56">
          <w:pPr>
            <w:pStyle w:val="TOC2"/>
            <w:rPr>
              <w:rFonts w:eastAsiaTheme="minorEastAsia" w:cstheme="minorBidi"/>
              <w:b w:val="0"/>
              <w:lang w:val="de-DE" w:eastAsia="de-DE"/>
            </w:rPr>
          </w:pPr>
          <w:hyperlink w:anchor="_Toc71277266" w:history="1">
            <w:r w:rsidR="00486D17" w:rsidRPr="00486D17">
              <w:rPr>
                <w:rStyle w:val="Hyperlink"/>
                <w:b w:val="0"/>
              </w:rPr>
              <w:t>2.1.</w:t>
            </w:r>
            <w:r w:rsidR="00486D17" w:rsidRPr="00486D17">
              <w:rPr>
                <w:rFonts w:eastAsiaTheme="minorEastAsia" w:cstheme="minorBidi"/>
                <w:b w:val="0"/>
                <w:lang w:val="de-DE" w:eastAsia="de-DE"/>
              </w:rPr>
              <w:tab/>
            </w:r>
            <w:r w:rsidR="00486D17" w:rsidRPr="00486D17">
              <w:rPr>
                <w:rStyle w:val="Hyperlink"/>
                <w:rFonts w:eastAsia="Times New Roman"/>
                <w:b w:val="0"/>
              </w:rPr>
              <w:t>Objectives of the EGM</w:t>
            </w:r>
            <w:r w:rsidR="00486D17" w:rsidRPr="00486D17">
              <w:rPr>
                <w:b w:val="0"/>
                <w:webHidden/>
              </w:rPr>
              <w:tab/>
            </w:r>
            <w:r w:rsidR="00486D17" w:rsidRPr="00486D17">
              <w:rPr>
                <w:b w:val="0"/>
                <w:webHidden/>
              </w:rPr>
              <w:fldChar w:fldCharType="begin"/>
            </w:r>
            <w:r w:rsidR="00486D17" w:rsidRPr="00486D17">
              <w:rPr>
                <w:b w:val="0"/>
                <w:webHidden/>
              </w:rPr>
              <w:instrText xml:space="preserve"> PAGEREF _Toc71277266 \h </w:instrText>
            </w:r>
            <w:r w:rsidR="00486D17" w:rsidRPr="00486D17">
              <w:rPr>
                <w:b w:val="0"/>
                <w:webHidden/>
              </w:rPr>
            </w:r>
            <w:r w:rsidR="00486D17" w:rsidRPr="00486D17">
              <w:rPr>
                <w:b w:val="0"/>
                <w:webHidden/>
              </w:rPr>
              <w:fldChar w:fldCharType="separate"/>
            </w:r>
            <w:r w:rsidR="00486D17" w:rsidRPr="00486D17">
              <w:rPr>
                <w:b w:val="0"/>
                <w:webHidden/>
              </w:rPr>
              <w:t>4</w:t>
            </w:r>
            <w:r w:rsidR="00486D17" w:rsidRPr="00486D17">
              <w:rPr>
                <w:b w:val="0"/>
                <w:webHidden/>
              </w:rPr>
              <w:fldChar w:fldCharType="end"/>
            </w:r>
          </w:hyperlink>
        </w:p>
        <w:p w14:paraId="3459E689" w14:textId="34634645" w:rsidR="00486D17" w:rsidRPr="00486D17" w:rsidRDefault="00356E56">
          <w:pPr>
            <w:pStyle w:val="TOC2"/>
            <w:rPr>
              <w:rFonts w:eastAsiaTheme="minorEastAsia" w:cstheme="minorBidi"/>
              <w:b w:val="0"/>
              <w:lang w:val="de-DE" w:eastAsia="de-DE"/>
            </w:rPr>
          </w:pPr>
          <w:hyperlink w:anchor="_Toc71277267" w:history="1">
            <w:r w:rsidR="00486D17" w:rsidRPr="00486D17">
              <w:rPr>
                <w:rStyle w:val="Hyperlink"/>
                <w:rFonts w:eastAsia="Times New Roman"/>
                <w:b w:val="0"/>
              </w:rPr>
              <w:t>2.2.</w:t>
            </w:r>
            <w:r w:rsidR="00486D17" w:rsidRPr="00486D17">
              <w:rPr>
                <w:rFonts w:eastAsiaTheme="minorEastAsia" w:cstheme="minorBidi"/>
                <w:b w:val="0"/>
                <w:lang w:val="de-DE" w:eastAsia="de-DE"/>
              </w:rPr>
              <w:tab/>
            </w:r>
            <w:r w:rsidR="00486D17" w:rsidRPr="00486D17">
              <w:rPr>
                <w:rStyle w:val="Hyperlink"/>
                <w:rFonts w:eastAsia="Times New Roman"/>
                <w:b w:val="0"/>
              </w:rPr>
              <w:t>Expected Outputs</w:t>
            </w:r>
            <w:r w:rsidR="00486D17" w:rsidRPr="00486D17">
              <w:rPr>
                <w:b w:val="0"/>
                <w:webHidden/>
              </w:rPr>
              <w:tab/>
            </w:r>
            <w:r w:rsidR="00486D17" w:rsidRPr="00486D17">
              <w:rPr>
                <w:b w:val="0"/>
                <w:webHidden/>
              </w:rPr>
              <w:fldChar w:fldCharType="begin"/>
            </w:r>
            <w:r w:rsidR="00486D17" w:rsidRPr="00486D17">
              <w:rPr>
                <w:b w:val="0"/>
                <w:webHidden/>
              </w:rPr>
              <w:instrText xml:space="preserve"> PAGEREF _Toc71277267 \h </w:instrText>
            </w:r>
            <w:r w:rsidR="00486D17" w:rsidRPr="00486D17">
              <w:rPr>
                <w:b w:val="0"/>
                <w:webHidden/>
              </w:rPr>
            </w:r>
            <w:r w:rsidR="00486D17" w:rsidRPr="00486D17">
              <w:rPr>
                <w:b w:val="0"/>
                <w:webHidden/>
              </w:rPr>
              <w:fldChar w:fldCharType="separate"/>
            </w:r>
            <w:r w:rsidR="00486D17" w:rsidRPr="00486D17">
              <w:rPr>
                <w:b w:val="0"/>
                <w:webHidden/>
              </w:rPr>
              <w:t>4</w:t>
            </w:r>
            <w:r w:rsidR="00486D17" w:rsidRPr="00486D17">
              <w:rPr>
                <w:b w:val="0"/>
                <w:webHidden/>
              </w:rPr>
              <w:fldChar w:fldCharType="end"/>
            </w:r>
          </w:hyperlink>
        </w:p>
        <w:p w14:paraId="77EDF59A" w14:textId="6C8210D7" w:rsidR="00486D17" w:rsidRPr="00486D17" w:rsidRDefault="00356E56">
          <w:pPr>
            <w:pStyle w:val="TOC2"/>
            <w:rPr>
              <w:rFonts w:eastAsiaTheme="minorEastAsia" w:cstheme="minorBidi"/>
              <w:b w:val="0"/>
              <w:lang w:val="de-DE" w:eastAsia="de-DE"/>
            </w:rPr>
          </w:pPr>
          <w:hyperlink w:anchor="_Toc71277268" w:history="1">
            <w:r w:rsidR="00486D17" w:rsidRPr="00486D17">
              <w:rPr>
                <w:rStyle w:val="Hyperlink"/>
                <w:rFonts w:eastAsia="Times New Roman"/>
                <w:b w:val="0"/>
              </w:rPr>
              <w:t>2.3.</w:t>
            </w:r>
            <w:r w:rsidR="00486D17" w:rsidRPr="00486D17">
              <w:rPr>
                <w:rFonts w:eastAsiaTheme="minorEastAsia" w:cstheme="minorBidi"/>
                <w:b w:val="0"/>
                <w:lang w:val="de-DE" w:eastAsia="de-DE"/>
              </w:rPr>
              <w:tab/>
            </w:r>
            <w:r w:rsidR="00486D17" w:rsidRPr="00486D17">
              <w:rPr>
                <w:rStyle w:val="Hyperlink"/>
                <w:rFonts w:eastAsia="Times New Roman"/>
                <w:b w:val="0"/>
              </w:rPr>
              <w:t>Date and Venue</w:t>
            </w:r>
            <w:r w:rsidR="00486D17" w:rsidRPr="00486D17">
              <w:rPr>
                <w:b w:val="0"/>
                <w:webHidden/>
              </w:rPr>
              <w:tab/>
            </w:r>
            <w:r w:rsidR="00486D17" w:rsidRPr="00486D17">
              <w:rPr>
                <w:b w:val="0"/>
                <w:webHidden/>
              </w:rPr>
              <w:fldChar w:fldCharType="begin"/>
            </w:r>
            <w:r w:rsidR="00486D17" w:rsidRPr="00486D17">
              <w:rPr>
                <w:b w:val="0"/>
                <w:webHidden/>
              </w:rPr>
              <w:instrText xml:space="preserve"> PAGEREF _Toc71277268 \h </w:instrText>
            </w:r>
            <w:r w:rsidR="00486D17" w:rsidRPr="00486D17">
              <w:rPr>
                <w:b w:val="0"/>
                <w:webHidden/>
              </w:rPr>
            </w:r>
            <w:r w:rsidR="00486D17" w:rsidRPr="00486D17">
              <w:rPr>
                <w:b w:val="0"/>
                <w:webHidden/>
              </w:rPr>
              <w:fldChar w:fldCharType="separate"/>
            </w:r>
            <w:r w:rsidR="00486D17" w:rsidRPr="00486D17">
              <w:rPr>
                <w:b w:val="0"/>
                <w:webHidden/>
              </w:rPr>
              <w:t>4</w:t>
            </w:r>
            <w:r w:rsidR="00486D17" w:rsidRPr="00486D17">
              <w:rPr>
                <w:b w:val="0"/>
                <w:webHidden/>
              </w:rPr>
              <w:fldChar w:fldCharType="end"/>
            </w:r>
          </w:hyperlink>
        </w:p>
        <w:p w14:paraId="7EF3FAFF" w14:textId="2D5444FC" w:rsidR="00486D17" w:rsidRPr="00486D17" w:rsidRDefault="00356E56">
          <w:pPr>
            <w:pStyle w:val="TOC2"/>
            <w:rPr>
              <w:rFonts w:eastAsiaTheme="minorEastAsia" w:cstheme="minorBidi"/>
              <w:b w:val="0"/>
              <w:lang w:val="de-DE" w:eastAsia="de-DE"/>
            </w:rPr>
          </w:pPr>
          <w:hyperlink w:anchor="_Toc71277269" w:history="1">
            <w:r w:rsidR="00486D17" w:rsidRPr="00486D17">
              <w:rPr>
                <w:rStyle w:val="Hyperlink"/>
                <w:rFonts w:eastAsia="Times New Roman"/>
                <w:b w:val="0"/>
              </w:rPr>
              <w:t>2.4.</w:t>
            </w:r>
            <w:r w:rsidR="00486D17" w:rsidRPr="00486D17">
              <w:rPr>
                <w:rFonts w:eastAsiaTheme="minorEastAsia" w:cstheme="minorBidi"/>
                <w:b w:val="0"/>
                <w:lang w:val="de-DE" w:eastAsia="de-DE"/>
              </w:rPr>
              <w:tab/>
            </w:r>
            <w:r w:rsidR="00486D17" w:rsidRPr="00486D17">
              <w:rPr>
                <w:rStyle w:val="Hyperlink"/>
                <w:rFonts w:eastAsia="Times New Roman"/>
                <w:b w:val="0"/>
              </w:rPr>
              <w:t>Participants</w:t>
            </w:r>
            <w:r w:rsidR="00486D17" w:rsidRPr="00486D17">
              <w:rPr>
                <w:b w:val="0"/>
                <w:webHidden/>
              </w:rPr>
              <w:tab/>
            </w:r>
            <w:r w:rsidR="00486D17" w:rsidRPr="00486D17">
              <w:rPr>
                <w:b w:val="0"/>
                <w:webHidden/>
              </w:rPr>
              <w:fldChar w:fldCharType="begin"/>
            </w:r>
            <w:r w:rsidR="00486D17" w:rsidRPr="00486D17">
              <w:rPr>
                <w:b w:val="0"/>
                <w:webHidden/>
              </w:rPr>
              <w:instrText xml:space="preserve"> PAGEREF _Toc71277269 \h </w:instrText>
            </w:r>
            <w:r w:rsidR="00486D17" w:rsidRPr="00486D17">
              <w:rPr>
                <w:b w:val="0"/>
                <w:webHidden/>
              </w:rPr>
            </w:r>
            <w:r w:rsidR="00486D17" w:rsidRPr="00486D17">
              <w:rPr>
                <w:b w:val="0"/>
                <w:webHidden/>
              </w:rPr>
              <w:fldChar w:fldCharType="separate"/>
            </w:r>
            <w:r w:rsidR="00486D17" w:rsidRPr="00486D17">
              <w:rPr>
                <w:b w:val="0"/>
                <w:webHidden/>
              </w:rPr>
              <w:t>4</w:t>
            </w:r>
            <w:r w:rsidR="00486D17" w:rsidRPr="00486D17">
              <w:rPr>
                <w:b w:val="0"/>
                <w:webHidden/>
              </w:rPr>
              <w:fldChar w:fldCharType="end"/>
            </w:r>
          </w:hyperlink>
        </w:p>
        <w:p w14:paraId="70F0F1C2" w14:textId="0CBE7025" w:rsidR="00486D17" w:rsidRPr="00486D17" w:rsidRDefault="00356E56">
          <w:pPr>
            <w:pStyle w:val="TOC2"/>
            <w:rPr>
              <w:rFonts w:eastAsiaTheme="minorEastAsia" w:cstheme="minorBidi"/>
              <w:b w:val="0"/>
              <w:lang w:val="de-DE" w:eastAsia="de-DE"/>
            </w:rPr>
          </w:pPr>
          <w:hyperlink w:anchor="_Toc71277270" w:history="1">
            <w:r w:rsidR="00486D17" w:rsidRPr="00486D17">
              <w:rPr>
                <w:rStyle w:val="Hyperlink"/>
                <w:b w:val="0"/>
              </w:rPr>
              <w:t>2.5.</w:t>
            </w:r>
            <w:r w:rsidR="00486D17" w:rsidRPr="00486D17">
              <w:rPr>
                <w:rFonts w:eastAsiaTheme="minorEastAsia" w:cstheme="minorBidi"/>
                <w:b w:val="0"/>
                <w:lang w:val="de-DE" w:eastAsia="de-DE"/>
              </w:rPr>
              <w:tab/>
            </w:r>
            <w:r w:rsidR="00486D17" w:rsidRPr="00486D17">
              <w:rPr>
                <w:rStyle w:val="Hyperlink"/>
                <w:b w:val="0"/>
              </w:rPr>
              <w:t>Language</w:t>
            </w:r>
            <w:r w:rsidR="00486D17" w:rsidRPr="00486D17">
              <w:rPr>
                <w:b w:val="0"/>
                <w:webHidden/>
              </w:rPr>
              <w:tab/>
            </w:r>
            <w:r w:rsidR="00486D17" w:rsidRPr="00486D17">
              <w:rPr>
                <w:b w:val="0"/>
                <w:webHidden/>
              </w:rPr>
              <w:fldChar w:fldCharType="begin"/>
            </w:r>
            <w:r w:rsidR="00486D17" w:rsidRPr="00486D17">
              <w:rPr>
                <w:b w:val="0"/>
                <w:webHidden/>
              </w:rPr>
              <w:instrText xml:space="preserve"> PAGEREF _Toc71277270 \h </w:instrText>
            </w:r>
            <w:r w:rsidR="00486D17" w:rsidRPr="00486D17">
              <w:rPr>
                <w:b w:val="0"/>
                <w:webHidden/>
              </w:rPr>
            </w:r>
            <w:r w:rsidR="00486D17" w:rsidRPr="00486D17">
              <w:rPr>
                <w:b w:val="0"/>
                <w:webHidden/>
              </w:rPr>
              <w:fldChar w:fldCharType="separate"/>
            </w:r>
            <w:r w:rsidR="00486D17" w:rsidRPr="00486D17">
              <w:rPr>
                <w:b w:val="0"/>
                <w:webHidden/>
              </w:rPr>
              <w:t>4</w:t>
            </w:r>
            <w:r w:rsidR="00486D17" w:rsidRPr="00486D17">
              <w:rPr>
                <w:b w:val="0"/>
                <w:webHidden/>
              </w:rPr>
              <w:fldChar w:fldCharType="end"/>
            </w:r>
          </w:hyperlink>
        </w:p>
        <w:p w14:paraId="667799AF" w14:textId="52E24FD1" w:rsidR="00486D17" w:rsidRPr="00486D17" w:rsidRDefault="00356E56">
          <w:pPr>
            <w:pStyle w:val="TOC2"/>
            <w:rPr>
              <w:rFonts w:eastAsiaTheme="minorEastAsia" w:cstheme="minorBidi"/>
              <w:b w:val="0"/>
              <w:lang w:val="de-DE" w:eastAsia="de-DE"/>
            </w:rPr>
          </w:pPr>
          <w:hyperlink w:anchor="_Toc71277271" w:history="1">
            <w:r w:rsidR="00486D17" w:rsidRPr="00486D17">
              <w:rPr>
                <w:rStyle w:val="Hyperlink"/>
                <w:b w:val="0"/>
              </w:rPr>
              <w:t>2.6.</w:t>
            </w:r>
            <w:r w:rsidR="00486D17" w:rsidRPr="00486D17">
              <w:rPr>
                <w:rFonts w:eastAsiaTheme="minorEastAsia" w:cstheme="minorBidi"/>
                <w:b w:val="0"/>
                <w:lang w:val="de-DE" w:eastAsia="de-DE"/>
              </w:rPr>
              <w:tab/>
            </w:r>
            <w:r w:rsidR="00486D17" w:rsidRPr="00486D17">
              <w:rPr>
                <w:rStyle w:val="Hyperlink"/>
                <w:b w:val="0"/>
              </w:rPr>
              <w:t>Administrative Arrangements</w:t>
            </w:r>
            <w:r w:rsidR="00486D17" w:rsidRPr="00486D17">
              <w:rPr>
                <w:b w:val="0"/>
                <w:webHidden/>
              </w:rPr>
              <w:tab/>
            </w:r>
            <w:r w:rsidR="00486D17" w:rsidRPr="00486D17">
              <w:rPr>
                <w:b w:val="0"/>
                <w:webHidden/>
              </w:rPr>
              <w:fldChar w:fldCharType="begin"/>
            </w:r>
            <w:r w:rsidR="00486D17" w:rsidRPr="00486D17">
              <w:rPr>
                <w:b w:val="0"/>
                <w:webHidden/>
              </w:rPr>
              <w:instrText xml:space="preserve"> PAGEREF _Toc71277271 \h </w:instrText>
            </w:r>
            <w:r w:rsidR="00486D17" w:rsidRPr="00486D17">
              <w:rPr>
                <w:b w:val="0"/>
                <w:webHidden/>
              </w:rPr>
            </w:r>
            <w:r w:rsidR="00486D17" w:rsidRPr="00486D17">
              <w:rPr>
                <w:b w:val="0"/>
                <w:webHidden/>
              </w:rPr>
              <w:fldChar w:fldCharType="separate"/>
            </w:r>
            <w:r w:rsidR="00486D17" w:rsidRPr="00486D17">
              <w:rPr>
                <w:b w:val="0"/>
                <w:webHidden/>
              </w:rPr>
              <w:t>4</w:t>
            </w:r>
            <w:r w:rsidR="00486D17" w:rsidRPr="00486D17">
              <w:rPr>
                <w:b w:val="0"/>
                <w:webHidden/>
              </w:rPr>
              <w:fldChar w:fldCharType="end"/>
            </w:r>
          </w:hyperlink>
        </w:p>
        <w:p w14:paraId="154FB24F" w14:textId="1D90E152" w:rsidR="00486D17" w:rsidRPr="00486D17" w:rsidRDefault="00356E56">
          <w:pPr>
            <w:pStyle w:val="TOC2"/>
            <w:rPr>
              <w:rFonts w:eastAsiaTheme="minorEastAsia" w:cstheme="minorBidi"/>
              <w:b w:val="0"/>
              <w:lang w:val="de-DE" w:eastAsia="de-DE"/>
            </w:rPr>
          </w:pPr>
          <w:hyperlink w:anchor="_Toc71277272" w:history="1">
            <w:r w:rsidR="00486D17" w:rsidRPr="00486D17">
              <w:rPr>
                <w:rStyle w:val="Hyperlink"/>
                <w:b w:val="0"/>
              </w:rPr>
              <w:t>2.7.</w:t>
            </w:r>
            <w:r w:rsidR="00486D17" w:rsidRPr="00486D17">
              <w:rPr>
                <w:rFonts w:eastAsiaTheme="minorEastAsia" w:cstheme="minorBidi"/>
                <w:b w:val="0"/>
                <w:lang w:val="de-DE" w:eastAsia="de-DE"/>
              </w:rPr>
              <w:tab/>
            </w:r>
            <w:r w:rsidR="00486D17" w:rsidRPr="00486D17">
              <w:rPr>
                <w:rStyle w:val="Hyperlink"/>
                <w:b w:val="0"/>
              </w:rPr>
              <w:t>Inquiries and Correspondence</w:t>
            </w:r>
            <w:r w:rsidR="00486D17" w:rsidRPr="00486D17">
              <w:rPr>
                <w:b w:val="0"/>
                <w:webHidden/>
              </w:rPr>
              <w:tab/>
            </w:r>
            <w:r w:rsidR="00486D17" w:rsidRPr="00486D17">
              <w:rPr>
                <w:b w:val="0"/>
                <w:webHidden/>
              </w:rPr>
              <w:fldChar w:fldCharType="begin"/>
            </w:r>
            <w:r w:rsidR="00486D17" w:rsidRPr="00486D17">
              <w:rPr>
                <w:b w:val="0"/>
                <w:webHidden/>
              </w:rPr>
              <w:instrText xml:space="preserve"> PAGEREF _Toc71277272 \h </w:instrText>
            </w:r>
            <w:r w:rsidR="00486D17" w:rsidRPr="00486D17">
              <w:rPr>
                <w:b w:val="0"/>
                <w:webHidden/>
              </w:rPr>
            </w:r>
            <w:r w:rsidR="00486D17" w:rsidRPr="00486D17">
              <w:rPr>
                <w:b w:val="0"/>
                <w:webHidden/>
              </w:rPr>
              <w:fldChar w:fldCharType="separate"/>
            </w:r>
            <w:r w:rsidR="00486D17" w:rsidRPr="00486D17">
              <w:rPr>
                <w:b w:val="0"/>
                <w:webHidden/>
              </w:rPr>
              <w:t>5</w:t>
            </w:r>
            <w:r w:rsidR="00486D17" w:rsidRPr="00486D17">
              <w:rPr>
                <w:b w:val="0"/>
                <w:webHidden/>
              </w:rPr>
              <w:fldChar w:fldCharType="end"/>
            </w:r>
          </w:hyperlink>
        </w:p>
        <w:p w14:paraId="2D782B1C" w14:textId="0037E09D" w:rsidR="00486D17" w:rsidRDefault="00356E56" w:rsidP="00486D17">
          <w:pPr>
            <w:pStyle w:val="TOC1"/>
            <w:rPr>
              <w:rFonts w:eastAsiaTheme="minorEastAsia"/>
              <w:lang w:eastAsia="de-DE"/>
            </w:rPr>
          </w:pPr>
          <w:hyperlink w:anchor="_Toc71277273" w:history="1">
            <w:r w:rsidR="00486D17" w:rsidRPr="00273127">
              <w:rPr>
                <w:rStyle w:val="Hyperlink"/>
                <w:bCs/>
              </w:rPr>
              <w:t>Annex</w:t>
            </w:r>
            <w:r w:rsidR="00486D17">
              <w:rPr>
                <w:webHidden/>
              </w:rPr>
              <w:tab/>
            </w:r>
            <w:r w:rsidR="00486D17">
              <w:rPr>
                <w:webHidden/>
              </w:rPr>
              <w:fldChar w:fldCharType="begin"/>
            </w:r>
            <w:r w:rsidR="00486D17">
              <w:rPr>
                <w:webHidden/>
              </w:rPr>
              <w:instrText xml:space="preserve"> PAGEREF _Toc71277273 \h </w:instrText>
            </w:r>
            <w:r w:rsidR="00486D17">
              <w:rPr>
                <w:webHidden/>
              </w:rPr>
            </w:r>
            <w:r w:rsidR="00486D17">
              <w:rPr>
                <w:webHidden/>
              </w:rPr>
              <w:fldChar w:fldCharType="separate"/>
            </w:r>
            <w:r w:rsidR="00486D17">
              <w:rPr>
                <w:webHidden/>
              </w:rPr>
              <w:t>6</w:t>
            </w:r>
            <w:r w:rsidR="00486D17">
              <w:rPr>
                <w:webHidden/>
              </w:rPr>
              <w:fldChar w:fldCharType="end"/>
            </w:r>
          </w:hyperlink>
        </w:p>
        <w:p w14:paraId="761AA3AA" w14:textId="5DCA217E" w:rsidR="00486D17" w:rsidRDefault="00356E56">
          <w:pPr>
            <w:pStyle w:val="TOC2"/>
            <w:rPr>
              <w:rFonts w:eastAsiaTheme="minorEastAsia" w:cstheme="minorBidi"/>
              <w:b w:val="0"/>
              <w:bCs w:val="0"/>
              <w:lang w:val="de-DE" w:eastAsia="de-DE"/>
            </w:rPr>
          </w:pPr>
          <w:hyperlink w:anchor="_Toc71277274" w:history="1">
            <w:r w:rsidR="00486D17" w:rsidRPr="00273127">
              <w:rPr>
                <w:rStyle w:val="Hyperlink"/>
              </w:rPr>
              <w:t>I.</w:t>
            </w:r>
            <w:r w:rsidR="00486D17">
              <w:rPr>
                <w:rFonts w:eastAsiaTheme="minorEastAsia" w:cstheme="minorBidi"/>
                <w:b w:val="0"/>
                <w:bCs w:val="0"/>
                <w:lang w:val="de-DE" w:eastAsia="de-DE"/>
              </w:rPr>
              <w:tab/>
            </w:r>
            <w:r w:rsidR="00486D17" w:rsidRPr="00273127">
              <w:rPr>
                <w:rStyle w:val="Hyperlink"/>
              </w:rPr>
              <w:t>Tentative Agenda</w:t>
            </w:r>
            <w:r w:rsidR="00486D17">
              <w:rPr>
                <w:webHidden/>
              </w:rPr>
              <w:tab/>
            </w:r>
            <w:r w:rsidR="00486D17">
              <w:rPr>
                <w:webHidden/>
              </w:rPr>
              <w:fldChar w:fldCharType="begin"/>
            </w:r>
            <w:r w:rsidR="00486D17">
              <w:rPr>
                <w:webHidden/>
              </w:rPr>
              <w:instrText xml:space="preserve"> PAGEREF _Toc71277274 \h </w:instrText>
            </w:r>
            <w:r w:rsidR="00486D17">
              <w:rPr>
                <w:webHidden/>
              </w:rPr>
            </w:r>
            <w:r w:rsidR="00486D17">
              <w:rPr>
                <w:webHidden/>
              </w:rPr>
              <w:fldChar w:fldCharType="separate"/>
            </w:r>
            <w:r w:rsidR="00486D17">
              <w:rPr>
                <w:webHidden/>
              </w:rPr>
              <w:t>6</w:t>
            </w:r>
            <w:r w:rsidR="00486D17">
              <w:rPr>
                <w:webHidden/>
              </w:rPr>
              <w:fldChar w:fldCharType="end"/>
            </w:r>
          </w:hyperlink>
        </w:p>
        <w:p w14:paraId="37D91C0A" w14:textId="7705B06F" w:rsidR="00E73D30" w:rsidRPr="00E73D30" w:rsidRDefault="00554455" w:rsidP="00384507">
          <w:pPr>
            <w:spacing w:line="360" w:lineRule="auto"/>
            <w:rPr>
              <w:rFonts w:asciiTheme="minorHAnsi" w:hAnsiTheme="minorHAnsi" w:cstheme="minorHAnsi"/>
              <w:b/>
              <w:bCs/>
              <w:sz w:val="22"/>
              <w:szCs w:val="20"/>
              <w:lang w:val="en-GB"/>
            </w:rPr>
          </w:pPr>
          <w:r w:rsidRPr="00E73D30">
            <w:rPr>
              <w:rFonts w:asciiTheme="minorHAnsi" w:hAnsiTheme="minorHAnsi" w:cstheme="minorHAnsi"/>
              <w:sz w:val="22"/>
              <w:szCs w:val="20"/>
              <w:lang w:val="en-GB"/>
            </w:rPr>
            <w:fldChar w:fldCharType="end"/>
          </w:r>
        </w:p>
      </w:sdtContent>
    </w:sdt>
    <w:p w14:paraId="7023B178" w14:textId="77777777" w:rsidR="00D9236B" w:rsidRDefault="00E73D30">
      <w:pPr>
        <w:rPr>
          <w:rFonts w:asciiTheme="minorHAnsi" w:hAnsiTheme="minorHAnsi" w:cstheme="minorHAnsi"/>
          <w:b/>
          <w:bCs/>
          <w:sz w:val="22"/>
          <w:szCs w:val="20"/>
          <w:lang w:val="en-GB"/>
        </w:rPr>
        <w:sectPr w:rsidR="00D9236B" w:rsidSect="005C58C2">
          <w:footerReference w:type="default" r:id="rId10"/>
          <w:footerReference w:type="first" r:id="rId11"/>
          <w:pgSz w:w="11906" w:h="16838"/>
          <w:pgMar w:top="1417" w:right="1417" w:bottom="1134" w:left="1417" w:header="708" w:footer="708" w:gutter="0"/>
          <w:pgNumType w:start="0"/>
          <w:cols w:space="708"/>
          <w:titlePg/>
          <w:docGrid w:linePitch="360"/>
        </w:sectPr>
      </w:pPr>
      <w:r w:rsidRPr="00E73D30">
        <w:rPr>
          <w:rFonts w:asciiTheme="minorHAnsi" w:hAnsiTheme="minorHAnsi" w:cstheme="minorHAnsi"/>
          <w:b/>
          <w:bCs/>
          <w:sz w:val="22"/>
          <w:szCs w:val="20"/>
          <w:lang w:val="en-GB"/>
        </w:rPr>
        <w:br w:type="page"/>
      </w:r>
    </w:p>
    <w:p w14:paraId="0AFBEC35" w14:textId="71FCF12F" w:rsidR="00467656" w:rsidRPr="002F7A21" w:rsidRDefault="00467656" w:rsidP="002F7A21">
      <w:pPr>
        <w:pStyle w:val="ListParagraph"/>
        <w:numPr>
          <w:ilvl w:val="0"/>
          <w:numId w:val="9"/>
        </w:numPr>
        <w:jc w:val="both"/>
        <w:outlineLvl w:val="0"/>
        <w:rPr>
          <w:rFonts w:asciiTheme="minorHAnsi" w:hAnsiTheme="minorHAnsi" w:cstheme="minorHAnsi"/>
          <w:b/>
          <w:bCs/>
          <w:sz w:val="22"/>
          <w:lang w:val="en-GB"/>
        </w:rPr>
      </w:pPr>
      <w:bookmarkStart w:id="0" w:name="_Toc70582282"/>
      <w:bookmarkStart w:id="1" w:name="_Toc71277260"/>
      <w:r w:rsidRPr="00E73D30">
        <w:rPr>
          <w:rFonts w:asciiTheme="minorHAnsi" w:hAnsiTheme="minorHAnsi" w:cstheme="minorHAnsi"/>
          <w:b/>
          <w:bCs/>
          <w:sz w:val="22"/>
          <w:lang w:val="en-GB"/>
        </w:rPr>
        <w:t>Introduction</w:t>
      </w:r>
      <w:bookmarkEnd w:id="0"/>
      <w:bookmarkEnd w:id="1"/>
      <w:r>
        <w:rPr>
          <w:rFonts w:asciiTheme="minorHAnsi" w:hAnsiTheme="minorHAnsi" w:cstheme="minorHAnsi"/>
          <w:b/>
          <w:bCs/>
          <w:sz w:val="22"/>
          <w:lang w:val="en-GB"/>
        </w:rPr>
        <w:t xml:space="preserve"> </w:t>
      </w:r>
    </w:p>
    <w:p w14:paraId="3F8BB22E" w14:textId="4DDA6B3E" w:rsidR="00FD2573" w:rsidRDefault="00467656" w:rsidP="009F266D">
      <w:pPr>
        <w:jc w:val="both"/>
        <w:rPr>
          <w:rFonts w:asciiTheme="minorHAnsi" w:hAnsiTheme="minorHAnsi" w:cstheme="minorHAnsi"/>
          <w:sz w:val="22"/>
          <w:lang w:val="en-GB"/>
        </w:rPr>
      </w:pPr>
      <w:r>
        <w:rPr>
          <w:rFonts w:asciiTheme="minorHAnsi" w:hAnsiTheme="minorHAnsi" w:cstheme="minorHAnsi"/>
          <w:sz w:val="22"/>
          <w:lang w:val="en-GB"/>
        </w:rPr>
        <w:t>2.8 billion people worldwide are still reliable on traditional and dirty fuels such as charcoal, firewood, animal dung or kerosene for their daily cooking needs. Therefore, they are severely exposed to household air pollution resulting in serious health issues and premature death. The majority of them live in 20 High Impact Countries (HICs)</w:t>
      </w:r>
      <w:r>
        <w:rPr>
          <w:rStyle w:val="FootnoteReference"/>
          <w:rFonts w:asciiTheme="minorHAnsi" w:hAnsiTheme="minorHAnsi" w:cstheme="minorHAnsi"/>
          <w:sz w:val="22"/>
          <w:lang w:val="en-GB"/>
        </w:rPr>
        <w:footnoteReference w:id="1"/>
      </w:r>
      <w:r>
        <w:rPr>
          <w:rFonts w:asciiTheme="minorHAnsi" w:hAnsiTheme="minorHAnsi" w:cstheme="minorHAnsi"/>
          <w:sz w:val="22"/>
          <w:lang w:val="en-GB"/>
        </w:rPr>
        <w:t xml:space="preserve"> in Africa and Asia. There is an urgent need to support these countries in developing cleaner fuel options to tackle</w:t>
      </w:r>
      <w:r>
        <w:rPr>
          <w:lang w:val="en-GB"/>
        </w:rPr>
        <w:t xml:space="preserve"> </w:t>
      </w:r>
      <w:r>
        <w:rPr>
          <w:rFonts w:asciiTheme="minorHAnsi" w:hAnsiTheme="minorHAnsi" w:cstheme="minorHAnsi"/>
          <w:sz w:val="22"/>
          <w:lang w:val="en-GB"/>
        </w:rPr>
        <w:t xml:space="preserve">this problem. </w:t>
      </w:r>
      <w:r w:rsidR="00F92068">
        <w:rPr>
          <w:rFonts w:asciiTheme="minorHAnsi" w:hAnsiTheme="minorHAnsi" w:cstheme="minorHAnsi"/>
          <w:sz w:val="22"/>
          <w:lang w:val="en-GB"/>
        </w:rPr>
        <w:t xml:space="preserve">In this context, </w:t>
      </w:r>
      <w:r w:rsidR="00F92068">
        <w:rPr>
          <w:rFonts w:asciiTheme="minorHAnsi" w:hAnsiTheme="minorHAnsi" w:cstheme="minorHAnsi"/>
          <w:sz w:val="22"/>
          <w:lang w:val="en-US"/>
        </w:rPr>
        <w:t>w</w:t>
      </w:r>
      <w:r w:rsidR="00F92068" w:rsidRPr="0046249C">
        <w:rPr>
          <w:rFonts w:asciiTheme="minorHAnsi" w:hAnsiTheme="minorHAnsi" w:cstheme="minorHAnsi"/>
          <w:sz w:val="22"/>
          <w:lang w:val="en-US"/>
        </w:rPr>
        <w:t xml:space="preserve">ithin the framework of the </w:t>
      </w:r>
      <w:r w:rsidR="00F92068" w:rsidRPr="008E797F">
        <w:rPr>
          <w:rFonts w:asciiTheme="minorHAnsi" w:hAnsiTheme="minorHAnsi" w:cstheme="minorHAnsi"/>
          <w:sz w:val="22"/>
          <w:lang w:val="en-US"/>
        </w:rPr>
        <w:t>G20 declarations and recommendations for</w:t>
      </w:r>
      <w:r w:rsidR="00F92068" w:rsidRPr="00CB0E29">
        <w:rPr>
          <w:rFonts w:asciiTheme="minorHAnsi" w:hAnsiTheme="minorHAnsi" w:cstheme="minorHAnsi"/>
          <w:i/>
          <w:iCs/>
          <w:sz w:val="22"/>
          <w:lang w:val="en-US"/>
        </w:rPr>
        <w:t xml:space="preserve"> Forward-looking Options for Enabling Pathways for Universal Access to Energy</w:t>
      </w:r>
      <w:r w:rsidR="00F92068">
        <w:rPr>
          <w:rStyle w:val="FootnoteReference"/>
          <w:rFonts w:asciiTheme="minorHAnsi" w:hAnsiTheme="minorHAnsi" w:cstheme="minorHAnsi"/>
          <w:i/>
          <w:iCs/>
          <w:sz w:val="22"/>
          <w:lang w:val="en-US"/>
        </w:rPr>
        <w:footnoteReference w:id="2"/>
      </w:r>
      <w:r w:rsidR="00F92068" w:rsidRPr="0046249C">
        <w:rPr>
          <w:rFonts w:asciiTheme="minorHAnsi" w:hAnsiTheme="minorHAnsi" w:cstheme="minorHAnsi"/>
          <w:sz w:val="22"/>
          <w:lang w:val="en-US"/>
        </w:rPr>
        <w:t>, UNIDO</w:t>
      </w:r>
      <w:r w:rsidR="00F92068">
        <w:rPr>
          <w:rFonts w:asciiTheme="minorHAnsi" w:hAnsiTheme="minorHAnsi" w:cstheme="minorHAnsi"/>
          <w:sz w:val="22"/>
          <w:lang w:val="en-US"/>
        </w:rPr>
        <w:t xml:space="preserve">’s </w:t>
      </w:r>
      <w:r w:rsidR="00F92068" w:rsidRPr="0046249C">
        <w:rPr>
          <w:rFonts w:asciiTheme="minorHAnsi" w:hAnsiTheme="minorHAnsi" w:cstheme="minorHAnsi"/>
          <w:sz w:val="22"/>
          <w:lang w:val="en-US"/>
        </w:rPr>
        <w:t xml:space="preserve"> Inclusive and Sustainable Industrial Development (ISID)</w:t>
      </w:r>
      <w:r w:rsidR="00F92068">
        <w:rPr>
          <w:rFonts w:asciiTheme="minorHAnsi" w:hAnsiTheme="minorHAnsi" w:cstheme="minorHAnsi"/>
          <w:sz w:val="22"/>
          <w:lang w:val="en-US"/>
        </w:rPr>
        <w:t xml:space="preserve"> mandate, and together with Clean Cooking Alliance and other </w:t>
      </w:r>
      <w:r w:rsidR="00F92068" w:rsidRPr="0046249C">
        <w:rPr>
          <w:rFonts w:asciiTheme="minorHAnsi" w:hAnsiTheme="minorHAnsi" w:cstheme="minorHAnsi"/>
          <w:sz w:val="22"/>
          <w:lang w:val="en-US"/>
        </w:rPr>
        <w:t xml:space="preserve"> partner</w:t>
      </w:r>
      <w:r w:rsidR="00F92068">
        <w:rPr>
          <w:rFonts w:asciiTheme="minorHAnsi" w:hAnsiTheme="minorHAnsi" w:cstheme="minorHAnsi"/>
          <w:sz w:val="22"/>
          <w:lang w:val="en-US"/>
        </w:rPr>
        <w:t>s such as Africa Union, UN-Economic and Social Commission for Asia and Pacific, the Global Bioenergy Partnership</w:t>
      </w:r>
      <w:r w:rsidR="00F92068" w:rsidRPr="002E0313">
        <w:rPr>
          <w:rFonts w:asciiTheme="minorHAnsi" w:hAnsiTheme="minorHAnsi" w:cstheme="minorHAnsi"/>
          <w:sz w:val="22"/>
          <w:lang w:val="en-US"/>
        </w:rPr>
        <w:t xml:space="preserve"> </w:t>
      </w:r>
      <w:r w:rsidR="00F92068">
        <w:rPr>
          <w:rFonts w:asciiTheme="minorHAnsi" w:hAnsiTheme="minorHAnsi" w:cstheme="minorHAnsi"/>
          <w:sz w:val="22"/>
          <w:lang w:val="en-US"/>
        </w:rPr>
        <w:t>as well as</w:t>
      </w:r>
      <w:r w:rsidR="00F92068" w:rsidRPr="0046249C">
        <w:rPr>
          <w:rFonts w:asciiTheme="minorHAnsi" w:hAnsiTheme="minorHAnsi" w:cstheme="minorHAnsi"/>
          <w:sz w:val="22"/>
          <w:lang w:val="en-US"/>
        </w:rPr>
        <w:t xml:space="preserve"> the multilateral donor community </w:t>
      </w:r>
      <w:r w:rsidR="00F92068">
        <w:rPr>
          <w:rFonts w:asciiTheme="minorHAnsi" w:hAnsiTheme="minorHAnsi" w:cstheme="minorHAnsi"/>
          <w:sz w:val="22"/>
          <w:lang w:val="en-US"/>
        </w:rPr>
        <w:t xml:space="preserve">intend to support the 20 HICs </w:t>
      </w:r>
      <w:r w:rsidR="00F92068" w:rsidRPr="0046249C">
        <w:rPr>
          <w:rFonts w:asciiTheme="minorHAnsi" w:hAnsiTheme="minorHAnsi" w:cstheme="minorHAnsi"/>
          <w:sz w:val="22"/>
          <w:lang w:val="en-US"/>
        </w:rPr>
        <w:t xml:space="preserve">in their efforts </w:t>
      </w:r>
      <w:r w:rsidR="00F92068">
        <w:rPr>
          <w:rFonts w:asciiTheme="minorHAnsi" w:hAnsiTheme="minorHAnsi" w:cstheme="minorHAnsi"/>
          <w:sz w:val="22"/>
          <w:lang w:val="en-US"/>
        </w:rPr>
        <w:t xml:space="preserve">in transitioning </w:t>
      </w:r>
      <w:r w:rsidR="00F92068" w:rsidRPr="0046249C">
        <w:rPr>
          <w:rFonts w:asciiTheme="minorHAnsi" w:hAnsiTheme="minorHAnsi" w:cstheme="minorHAnsi"/>
          <w:sz w:val="22"/>
          <w:lang w:val="en-US"/>
        </w:rPr>
        <w:t>to renewable biofuel-based transportation and cooking solutions,</w:t>
      </w:r>
      <w:r w:rsidR="00F92068">
        <w:rPr>
          <w:rFonts w:asciiTheme="minorHAnsi" w:hAnsiTheme="minorHAnsi" w:cstheme="minorHAnsi"/>
          <w:sz w:val="22"/>
          <w:lang w:val="en-US"/>
        </w:rPr>
        <w:t xml:space="preserve"> relying on their agriculture and industrial strength. Such an effort is expected to contribute to their SDGs and NIDC commitments</w:t>
      </w:r>
      <w:r w:rsidR="00F92068" w:rsidRPr="0046249C">
        <w:rPr>
          <w:rFonts w:asciiTheme="minorHAnsi" w:hAnsiTheme="minorHAnsi" w:cstheme="minorHAnsi"/>
          <w:sz w:val="22"/>
          <w:lang w:val="en-US"/>
        </w:rPr>
        <w:t>.</w:t>
      </w:r>
    </w:p>
    <w:p w14:paraId="5193580C" w14:textId="33287E01" w:rsidR="00F00694" w:rsidRDefault="00467656" w:rsidP="009F266D">
      <w:pPr>
        <w:jc w:val="both"/>
        <w:rPr>
          <w:rFonts w:asciiTheme="minorHAnsi" w:hAnsiTheme="minorHAnsi" w:cstheme="minorHAnsi"/>
          <w:sz w:val="22"/>
          <w:lang w:val="en-GB"/>
        </w:rPr>
      </w:pPr>
      <w:r w:rsidRPr="00E73D30">
        <w:rPr>
          <w:rFonts w:asciiTheme="minorHAnsi" w:hAnsiTheme="minorHAnsi" w:cstheme="minorHAnsi"/>
          <w:sz w:val="22"/>
          <w:lang w:val="en-GB"/>
        </w:rPr>
        <w:t>Developing local bioenergy industries has not only a direct impact on an overall access to affordable, reliable, sustainable, and modern energy across the globe</w:t>
      </w:r>
      <w:r w:rsidR="00427394">
        <w:rPr>
          <w:rFonts w:asciiTheme="minorHAnsi" w:hAnsiTheme="minorHAnsi" w:cstheme="minorHAnsi"/>
          <w:sz w:val="22"/>
          <w:lang w:val="en-GB"/>
        </w:rPr>
        <w:t xml:space="preserve"> (SDG 7)</w:t>
      </w:r>
      <w:r w:rsidRPr="00E73D30">
        <w:rPr>
          <w:rFonts w:asciiTheme="minorHAnsi" w:hAnsiTheme="minorHAnsi" w:cstheme="minorHAnsi"/>
          <w:sz w:val="22"/>
          <w:lang w:val="en-GB"/>
        </w:rPr>
        <w:t>, but positively contributes to economic, social, and environmental challenges</w:t>
      </w:r>
      <w:r>
        <w:rPr>
          <w:rFonts w:asciiTheme="minorHAnsi" w:hAnsiTheme="minorHAnsi" w:cstheme="minorHAnsi"/>
          <w:sz w:val="22"/>
          <w:lang w:val="en-GB"/>
        </w:rPr>
        <w:t xml:space="preserve"> and thus supports these countries in achieving their NDCs and SDG</w:t>
      </w:r>
      <w:r w:rsidRPr="00E73D30">
        <w:rPr>
          <w:rFonts w:asciiTheme="minorHAnsi" w:hAnsiTheme="minorHAnsi" w:cstheme="minorHAnsi"/>
          <w:sz w:val="22"/>
          <w:lang w:val="en-GB"/>
        </w:rPr>
        <w:t>.</w:t>
      </w:r>
      <w:r>
        <w:rPr>
          <w:rFonts w:asciiTheme="minorHAnsi" w:hAnsiTheme="minorHAnsi" w:cstheme="minorHAnsi"/>
          <w:sz w:val="22"/>
          <w:lang w:val="en-GB"/>
        </w:rPr>
        <w:t xml:space="preserve"> Economic development and job creation</w:t>
      </w:r>
      <w:r w:rsidR="006713BC">
        <w:rPr>
          <w:rFonts w:asciiTheme="minorHAnsi" w:hAnsiTheme="minorHAnsi" w:cstheme="minorHAnsi"/>
          <w:sz w:val="22"/>
          <w:lang w:val="en-GB"/>
        </w:rPr>
        <w:t xml:space="preserve"> </w:t>
      </w:r>
      <w:r w:rsidR="00ED266A">
        <w:rPr>
          <w:rFonts w:asciiTheme="minorHAnsi" w:hAnsiTheme="minorHAnsi" w:cstheme="minorHAnsi"/>
          <w:sz w:val="22"/>
          <w:lang w:val="en-GB"/>
        </w:rPr>
        <w:t>(SDG 8)</w:t>
      </w:r>
      <w:r>
        <w:rPr>
          <w:rFonts w:asciiTheme="minorHAnsi" w:hAnsiTheme="minorHAnsi" w:cstheme="minorHAnsi"/>
          <w:sz w:val="22"/>
          <w:lang w:val="en-GB"/>
        </w:rPr>
        <w:t xml:space="preserve"> in the clean energy sector can sustainably improve the standard of living and thus contribute to poverty alleviation</w:t>
      </w:r>
      <w:r w:rsidR="00BA50C6">
        <w:rPr>
          <w:rFonts w:asciiTheme="minorHAnsi" w:hAnsiTheme="minorHAnsi" w:cstheme="minorHAnsi"/>
          <w:sz w:val="22"/>
          <w:lang w:val="en-GB"/>
        </w:rPr>
        <w:t xml:space="preserve"> (SDG 1</w:t>
      </w:r>
      <w:r w:rsidR="0061515B">
        <w:rPr>
          <w:rFonts w:asciiTheme="minorHAnsi" w:hAnsiTheme="minorHAnsi" w:cstheme="minorHAnsi"/>
          <w:sz w:val="22"/>
          <w:lang w:val="en-GB"/>
        </w:rPr>
        <w:t>)</w:t>
      </w:r>
      <w:r>
        <w:rPr>
          <w:rFonts w:asciiTheme="minorHAnsi" w:hAnsiTheme="minorHAnsi" w:cstheme="minorHAnsi"/>
          <w:sz w:val="22"/>
          <w:lang w:val="en-GB"/>
        </w:rPr>
        <w:t xml:space="preserve"> and improved health conditions</w:t>
      </w:r>
      <w:r w:rsidR="0016663B">
        <w:rPr>
          <w:rFonts w:asciiTheme="minorHAnsi" w:hAnsiTheme="minorHAnsi" w:cstheme="minorHAnsi"/>
          <w:sz w:val="22"/>
          <w:lang w:val="en-GB"/>
        </w:rPr>
        <w:t xml:space="preserve"> (SDG </w:t>
      </w:r>
      <w:r w:rsidR="00944C58">
        <w:rPr>
          <w:rFonts w:asciiTheme="minorHAnsi" w:hAnsiTheme="minorHAnsi" w:cstheme="minorHAnsi"/>
          <w:sz w:val="22"/>
          <w:lang w:val="en-GB"/>
        </w:rPr>
        <w:t>3</w:t>
      </w:r>
      <w:r w:rsidR="0016663B">
        <w:rPr>
          <w:rFonts w:asciiTheme="minorHAnsi" w:hAnsiTheme="minorHAnsi" w:cstheme="minorHAnsi"/>
          <w:sz w:val="22"/>
          <w:lang w:val="en-GB"/>
        </w:rPr>
        <w:t>)</w:t>
      </w:r>
      <w:r>
        <w:rPr>
          <w:rFonts w:asciiTheme="minorHAnsi" w:hAnsiTheme="minorHAnsi" w:cstheme="minorHAnsi"/>
          <w:sz w:val="22"/>
          <w:lang w:val="en-GB"/>
        </w:rPr>
        <w:t xml:space="preserve"> especially for women and children who are over proportionally affected by household air pollution</w:t>
      </w:r>
      <w:r w:rsidR="00944C58">
        <w:rPr>
          <w:rFonts w:asciiTheme="minorHAnsi" w:hAnsiTheme="minorHAnsi" w:cstheme="minorHAnsi"/>
          <w:sz w:val="22"/>
          <w:lang w:val="en-GB"/>
        </w:rPr>
        <w:t xml:space="preserve"> (SDG </w:t>
      </w:r>
      <w:r w:rsidR="002F615E">
        <w:rPr>
          <w:rFonts w:asciiTheme="minorHAnsi" w:hAnsiTheme="minorHAnsi" w:cstheme="minorHAnsi"/>
          <w:sz w:val="22"/>
          <w:lang w:val="en-GB"/>
        </w:rPr>
        <w:t>5</w:t>
      </w:r>
      <w:r w:rsidR="00944C58">
        <w:rPr>
          <w:rFonts w:asciiTheme="minorHAnsi" w:hAnsiTheme="minorHAnsi" w:cstheme="minorHAnsi"/>
          <w:sz w:val="22"/>
          <w:lang w:val="en-GB"/>
        </w:rPr>
        <w:t>)</w:t>
      </w:r>
      <w:r>
        <w:rPr>
          <w:rFonts w:asciiTheme="minorHAnsi" w:hAnsiTheme="minorHAnsi" w:cstheme="minorHAnsi"/>
          <w:sz w:val="22"/>
          <w:lang w:val="en-GB"/>
        </w:rPr>
        <w:t xml:space="preserve">. </w:t>
      </w:r>
      <w:r w:rsidRPr="00E73D30">
        <w:rPr>
          <w:rFonts w:asciiTheme="minorHAnsi" w:hAnsiTheme="minorHAnsi" w:cstheme="minorHAnsi"/>
          <w:sz w:val="22"/>
          <w:lang w:val="en-GB"/>
        </w:rPr>
        <w:t>Production, promotion, and consumption of biofuels</w:t>
      </w:r>
      <w:r>
        <w:rPr>
          <w:rFonts w:asciiTheme="minorHAnsi" w:hAnsiTheme="minorHAnsi" w:cstheme="minorHAnsi"/>
          <w:sz w:val="22"/>
          <w:lang w:val="en-GB"/>
        </w:rPr>
        <w:t>, furthermore,</w:t>
      </w:r>
      <w:r w:rsidRPr="00E73D30">
        <w:rPr>
          <w:rFonts w:asciiTheme="minorHAnsi" w:hAnsiTheme="minorHAnsi" w:cstheme="minorHAnsi"/>
          <w:sz w:val="22"/>
          <w:lang w:val="en-GB"/>
        </w:rPr>
        <w:t xml:space="preserve"> </w:t>
      </w:r>
      <w:r>
        <w:rPr>
          <w:rFonts w:asciiTheme="minorHAnsi" w:hAnsiTheme="minorHAnsi" w:cstheme="minorHAnsi"/>
          <w:sz w:val="22"/>
          <w:lang w:val="en-GB"/>
        </w:rPr>
        <w:t xml:space="preserve">positively affect </w:t>
      </w:r>
      <w:r w:rsidRPr="00E73D30">
        <w:rPr>
          <w:rFonts w:asciiTheme="minorHAnsi" w:hAnsiTheme="minorHAnsi" w:cstheme="minorHAnsi"/>
          <w:sz w:val="22"/>
          <w:lang w:val="en-GB"/>
        </w:rPr>
        <w:t>the environment</w:t>
      </w:r>
      <w:r>
        <w:rPr>
          <w:rFonts w:asciiTheme="minorHAnsi" w:hAnsiTheme="minorHAnsi" w:cstheme="minorHAnsi"/>
          <w:sz w:val="22"/>
          <w:lang w:val="en-GB"/>
        </w:rPr>
        <w:t xml:space="preserve"> by reducing emissions of greenhouse gases and widespread deforestation, and thus climate change</w:t>
      </w:r>
      <w:r w:rsidR="00467685">
        <w:rPr>
          <w:rFonts w:asciiTheme="minorHAnsi" w:hAnsiTheme="minorHAnsi" w:cstheme="minorHAnsi"/>
          <w:sz w:val="22"/>
          <w:lang w:val="en-GB"/>
        </w:rPr>
        <w:t xml:space="preserve"> (SDG </w:t>
      </w:r>
      <w:r w:rsidR="00CB5A43">
        <w:rPr>
          <w:rFonts w:asciiTheme="minorHAnsi" w:hAnsiTheme="minorHAnsi" w:cstheme="minorHAnsi"/>
          <w:sz w:val="22"/>
          <w:lang w:val="en-GB"/>
        </w:rPr>
        <w:t>11, 12 &amp; 13)</w:t>
      </w:r>
      <w:r>
        <w:rPr>
          <w:rFonts w:asciiTheme="minorHAnsi" w:hAnsiTheme="minorHAnsi" w:cstheme="minorHAnsi"/>
          <w:sz w:val="22"/>
          <w:lang w:val="en-GB"/>
        </w:rPr>
        <w:t xml:space="preserve">. </w:t>
      </w:r>
    </w:p>
    <w:p w14:paraId="2FC712D6" w14:textId="4FF1CEB8" w:rsidR="007042C2" w:rsidRPr="009F266D" w:rsidRDefault="00467656" w:rsidP="009F266D">
      <w:pPr>
        <w:jc w:val="both"/>
        <w:rPr>
          <w:rFonts w:asciiTheme="minorHAnsi" w:hAnsiTheme="minorHAnsi" w:cstheme="minorHAnsi"/>
          <w:sz w:val="22"/>
          <w:lang w:val="en-GB"/>
        </w:rPr>
      </w:pPr>
      <w:r>
        <w:rPr>
          <w:rFonts w:asciiTheme="minorHAnsi" w:hAnsiTheme="minorHAnsi" w:cstheme="minorHAnsi"/>
          <w:sz w:val="22"/>
          <w:lang w:val="en-GB"/>
        </w:rPr>
        <w:t>Deploying local bioenergy industries in HICs needs to be complemented with a careful consideration of occurring barriers and risks that need to be mitigated to avoid adverse effects. Creating global partnerships</w:t>
      </w:r>
      <w:r w:rsidR="00280E3E">
        <w:rPr>
          <w:rFonts w:asciiTheme="minorHAnsi" w:hAnsiTheme="minorHAnsi" w:cstheme="minorHAnsi"/>
          <w:sz w:val="22"/>
          <w:lang w:val="en-GB"/>
        </w:rPr>
        <w:t xml:space="preserve"> </w:t>
      </w:r>
      <w:r w:rsidR="000E08B6">
        <w:rPr>
          <w:rFonts w:asciiTheme="minorHAnsi" w:hAnsiTheme="minorHAnsi" w:cstheme="minorHAnsi"/>
          <w:sz w:val="22"/>
          <w:lang w:val="en-GB"/>
        </w:rPr>
        <w:t>(SDG 17)</w:t>
      </w:r>
      <w:r>
        <w:rPr>
          <w:rFonts w:asciiTheme="minorHAnsi" w:hAnsiTheme="minorHAnsi" w:cstheme="minorHAnsi"/>
          <w:sz w:val="22"/>
          <w:lang w:val="en-GB"/>
        </w:rPr>
        <w:t xml:space="preserve"> to exchange experiences and lessons learned are highly beneficial to do so. </w:t>
      </w:r>
    </w:p>
    <w:p w14:paraId="11141DBB" w14:textId="77777777" w:rsidR="00467656" w:rsidRDefault="00467656" w:rsidP="00467656">
      <w:pPr>
        <w:jc w:val="both"/>
        <w:rPr>
          <w:rFonts w:asciiTheme="minorHAnsi" w:hAnsiTheme="minorHAnsi" w:cstheme="minorHAnsi"/>
          <w:sz w:val="22"/>
          <w:lang w:val="en-GB"/>
        </w:rPr>
      </w:pPr>
    </w:p>
    <w:p w14:paraId="2A07D5CC" w14:textId="3E26A79A" w:rsidR="00AC2ACF" w:rsidRPr="007042C2" w:rsidRDefault="000D2597" w:rsidP="002F7A21">
      <w:pPr>
        <w:pStyle w:val="ListParagraph"/>
        <w:numPr>
          <w:ilvl w:val="1"/>
          <w:numId w:val="9"/>
        </w:numPr>
        <w:jc w:val="both"/>
        <w:outlineLvl w:val="1"/>
        <w:rPr>
          <w:rFonts w:asciiTheme="minorHAnsi" w:hAnsiTheme="minorHAnsi" w:cstheme="minorHAnsi"/>
          <w:b/>
          <w:bCs/>
          <w:sz w:val="22"/>
          <w:lang w:val="en-GB"/>
        </w:rPr>
      </w:pPr>
      <w:bookmarkStart w:id="2" w:name="_Toc71277261"/>
      <w:r w:rsidRPr="00467656">
        <w:rPr>
          <w:rFonts w:asciiTheme="minorHAnsi" w:hAnsiTheme="minorHAnsi" w:cstheme="minorHAnsi"/>
          <w:b/>
          <w:bCs/>
          <w:sz w:val="22"/>
          <w:lang w:val="en-GB"/>
        </w:rPr>
        <w:t>The Potential of Bioenergy</w:t>
      </w:r>
      <w:bookmarkEnd w:id="2"/>
      <w:r w:rsidRPr="00467656">
        <w:rPr>
          <w:rFonts w:asciiTheme="minorHAnsi" w:hAnsiTheme="minorHAnsi" w:cstheme="minorHAnsi"/>
          <w:b/>
          <w:bCs/>
          <w:sz w:val="22"/>
          <w:lang w:val="en-GB"/>
        </w:rPr>
        <w:t xml:space="preserve"> </w:t>
      </w:r>
    </w:p>
    <w:p w14:paraId="3195420D" w14:textId="2D1C52E1" w:rsidR="00F11B25" w:rsidRDefault="00F11B25" w:rsidP="00F11B25">
      <w:pPr>
        <w:jc w:val="both"/>
        <w:rPr>
          <w:rFonts w:asciiTheme="minorHAnsi" w:hAnsiTheme="minorHAnsi" w:cstheme="minorHAnsi"/>
          <w:sz w:val="22"/>
          <w:lang w:val="en-GB"/>
        </w:rPr>
      </w:pPr>
      <w:r w:rsidRPr="00E73D30">
        <w:rPr>
          <w:rFonts w:asciiTheme="minorHAnsi" w:hAnsiTheme="minorHAnsi" w:cstheme="minorHAnsi"/>
          <w:sz w:val="22"/>
          <w:lang w:val="en-GB"/>
        </w:rPr>
        <w:t xml:space="preserve">In many developing (DC), least developed (LDC) and small island </w:t>
      </w:r>
      <w:r>
        <w:rPr>
          <w:rFonts w:asciiTheme="minorHAnsi" w:hAnsiTheme="minorHAnsi" w:cstheme="minorHAnsi"/>
          <w:sz w:val="22"/>
          <w:lang w:val="en-GB"/>
        </w:rPr>
        <w:t xml:space="preserve">development </w:t>
      </w:r>
      <w:r w:rsidRPr="00E73D30">
        <w:rPr>
          <w:rFonts w:asciiTheme="minorHAnsi" w:hAnsiTheme="minorHAnsi" w:cstheme="minorHAnsi"/>
          <w:sz w:val="22"/>
          <w:lang w:val="en-GB"/>
        </w:rPr>
        <w:t>state countries (SIDS)</w:t>
      </w:r>
      <w:r>
        <w:rPr>
          <w:rFonts w:asciiTheme="minorHAnsi" w:hAnsiTheme="minorHAnsi" w:cstheme="minorHAnsi"/>
          <w:sz w:val="22"/>
          <w:lang w:val="en-GB"/>
        </w:rPr>
        <w:t xml:space="preserve"> </w:t>
      </w:r>
      <w:r w:rsidRPr="00E73D30">
        <w:rPr>
          <w:rFonts w:asciiTheme="minorHAnsi" w:hAnsiTheme="minorHAnsi" w:cstheme="minorHAnsi"/>
          <w:sz w:val="22"/>
          <w:lang w:val="en-GB"/>
        </w:rPr>
        <w:t xml:space="preserve">the population is projected to double by 2050. </w:t>
      </w:r>
      <w:r>
        <w:rPr>
          <w:rFonts w:asciiTheme="minorHAnsi" w:hAnsiTheme="minorHAnsi" w:cstheme="minorHAnsi"/>
          <w:sz w:val="22"/>
          <w:lang w:val="en-GB"/>
        </w:rPr>
        <w:t>As a result,</w:t>
      </w:r>
      <w:r w:rsidRPr="00E73D30">
        <w:rPr>
          <w:rFonts w:asciiTheme="minorHAnsi" w:hAnsiTheme="minorHAnsi" w:cstheme="minorHAnsi"/>
          <w:sz w:val="22"/>
          <w:lang w:val="en-GB"/>
        </w:rPr>
        <w:t xml:space="preserve"> the demand for food and fuel is raising as well. To meet those needs these countries can use their substantial resource potential to produce bioenergy sustainably. For every ton of crop grown, residues are available on the field of which a fraction can be collected after harvest. Enough residue (three quarter to a half) will be left behind to regenerate the soil and to be processed into feed for meat and dairy production. </w:t>
      </w:r>
      <w:r w:rsidR="00775B6D" w:rsidRPr="00E73D30">
        <w:rPr>
          <w:rFonts w:asciiTheme="minorHAnsi" w:hAnsiTheme="minorHAnsi" w:cstheme="minorHAnsi"/>
          <w:sz w:val="22"/>
          <w:lang w:val="en-GB"/>
        </w:rPr>
        <w:t xml:space="preserve">The collected agricultural residues as well as the waste from </w:t>
      </w:r>
      <w:proofErr w:type="spellStart"/>
      <w:r w:rsidR="00775B6D" w:rsidRPr="00E73D30">
        <w:rPr>
          <w:rFonts w:asciiTheme="minorHAnsi" w:hAnsiTheme="minorHAnsi" w:cstheme="minorHAnsi"/>
          <w:sz w:val="22"/>
          <w:lang w:val="en-GB"/>
        </w:rPr>
        <w:t>agr</w:t>
      </w:r>
      <w:r w:rsidR="00775B6D">
        <w:rPr>
          <w:rFonts w:asciiTheme="minorHAnsi" w:hAnsiTheme="minorHAnsi" w:cstheme="minorHAnsi"/>
          <w:sz w:val="22"/>
          <w:lang w:val="en-GB"/>
        </w:rPr>
        <w:t>o</w:t>
      </w:r>
      <w:proofErr w:type="spellEnd"/>
      <w:r w:rsidR="00775B6D">
        <w:rPr>
          <w:rFonts w:asciiTheme="minorHAnsi" w:hAnsiTheme="minorHAnsi" w:cstheme="minorHAnsi"/>
          <w:sz w:val="22"/>
          <w:lang w:val="en-GB"/>
        </w:rPr>
        <w:t>-</w:t>
      </w:r>
      <w:r w:rsidR="00775B6D" w:rsidRPr="00E73D30">
        <w:rPr>
          <w:rFonts w:asciiTheme="minorHAnsi" w:hAnsiTheme="minorHAnsi" w:cstheme="minorHAnsi"/>
          <w:sz w:val="22"/>
          <w:lang w:val="en-GB"/>
        </w:rPr>
        <w:t xml:space="preserve">processing </w:t>
      </w:r>
      <w:r w:rsidR="00775B6D">
        <w:rPr>
          <w:rFonts w:asciiTheme="minorHAnsi" w:hAnsiTheme="minorHAnsi" w:cstheme="minorHAnsi"/>
          <w:sz w:val="22"/>
          <w:lang w:val="en-GB"/>
        </w:rPr>
        <w:t xml:space="preserve">industries </w:t>
      </w:r>
      <w:r w:rsidR="00775B6D" w:rsidRPr="00E73D30">
        <w:rPr>
          <w:rFonts w:asciiTheme="minorHAnsi" w:hAnsiTheme="minorHAnsi" w:cstheme="minorHAnsi"/>
          <w:sz w:val="22"/>
          <w:lang w:val="en-GB"/>
        </w:rPr>
        <w:t xml:space="preserve">can </w:t>
      </w:r>
      <w:r w:rsidR="00775B6D">
        <w:rPr>
          <w:rFonts w:asciiTheme="minorHAnsi" w:hAnsiTheme="minorHAnsi" w:cstheme="minorHAnsi"/>
          <w:sz w:val="22"/>
          <w:lang w:val="en-GB"/>
        </w:rPr>
        <w:t>augment energy demand (electricity, heat and biofuels)</w:t>
      </w:r>
      <w:r w:rsidR="00775B6D" w:rsidRPr="00E73D30">
        <w:rPr>
          <w:rFonts w:asciiTheme="minorHAnsi" w:hAnsiTheme="minorHAnsi" w:cstheme="minorHAnsi"/>
          <w:sz w:val="22"/>
          <w:lang w:val="en-GB"/>
        </w:rPr>
        <w:t>.</w:t>
      </w:r>
    </w:p>
    <w:p w14:paraId="2E6EF9DE" w14:textId="58AE054C" w:rsidR="0000720B" w:rsidRDefault="0000720B" w:rsidP="0000720B">
      <w:pPr>
        <w:jc w:val="both"/>
        <w:rPr>
          <w:rFonts w:asciiTheme="minorHAnsi" w:eastAsia="Times New Roman" w:hAnsiTheme="minorHAnsi" w:cstheme="minorHAnsi"/>
          <w:sz w:val="22"/>
          <w:lang w:val="en-GB" w:eastAsia="en-GB"/>
        </w:rPr>
      </w:pPr>
      <w:r w:rsidRPr="00E73D30">
        <w:rPr>
          <w:rFonts w:asciiTheme="minorHAnsi" w:eastAsia="Times New Roman" w:hAnsiTheme="minorHAnsi" w:cstheme="minorHAnsi"/>
          <w:sz w:val="22"/>
          <w:lang w:val="en-GB" w:eastAsia="en-GB"/>
        </w:rPr>
        <w:t>Driven by the desire to reduce energy import bills and carbon emissions by displacing fossil</w:t>
      </w:r>
      <w:r>
        <w:rPr>
          <w:rFonts w:asciiTheme="minorHAnsi" w:eastAsia="Times New Roman" w:hAnsiTheme="minorHAnsi" w:cstheme="minorHAnsi"/>
          <w:sz w:val="22"/>
          <w:lang w:val="en-GB" w:eastAsia="en-GB"/>
        </w:rPr>
        <w:t xml:space="preserve"> fuels</w:t>
      </w:r>
      <w:r w:rsidRPr="00E73D30">
        <w:rPr>
          <w:rFonts w:asciiTheme="minorHAnsi" w:eastAsia="Times New Roman" w:hAnsiTheme="minorHAnsi" w:cstheme="minorHAnsi"/>
          <w:sz w:val="22"/>
          <w:lang w:val="en-GB" w:eastAsia="en-GB"/>
        </w:rPr>
        <w:t xml:space="preserve">, bioenergy use has increased over the last three decades. However, its expansion has been slowed </w:t>
      </w:r>
      <w:r>
        <w:rPr>
          <w:rFonts w:asciiTheme="minorHAnsi" w:eastAsia="Times New Roman" w:hAnsiTheme="minorHAnsi" w:cstheme="minorHAnsi"/>
          <w:sz w:val="22"/>
          <w:lang w:val="en-GB" w:eastAsia="en-GB"/>
        </w:rPr>
        <w:t xml:space="preserve">down </w:t>
      </w:r>
      <w:r w:rsidRPr="00E73D30">
        <w:rPr>
          <w:rFonts w:asciiTheme="minorHAnsi" w:eastAsia="Times New Roman" w:hAnsiTheme="minorHAnsi" w:cstheme="minorHAnsi"/>
          <w:sz w:val="22"/>
          <w:lang w:val="en-GB" w:eastAsia="en-GB"/>
        </w:rPr>
        <w:t>by a perceived conflict between food and fuel production, which has often made it difficult for governments and development agencies to support investment</w:t>
      </w:r>
      <w:r>
        <w:rPr>
          <w:rFonts w:asciiTheme="minorHAnsi" w:eastAsia="Times New Roman" w:hAnsiTheme="minorHAnsi" w:cstheme="minorHAnsi"/>
          <w:sz w:val="22"/>
          <w:lang w:val="en-GB" w:eastAsia="en-GB"/>
        </w:rPr>
        <w:t>s in biofuels</w:t>
      </w:r>
      <w:r w:rsidRPr="00E73D30">
        <w:rPr>
          <w:rFonts w:asciiTheme="minorHAnsi" w:eastAsia="Times New Roman" w:hAnsiTheme="minorHAnsi" w:cstheme="minorHAnsi"/>
          <w:sz w:val="22"/>
          <w:lang w:val="en-GB" w:eastAsia="en-GB"/>
        </w:rPr>
        <w:t xml:space="preserve">. </w:t>
      </w:r>
      <w:r>
        <w:rPr>
          <w:rFonts w:asciiTheme="minorHAnsi" w:eastAsia="Times New Roman" w:hAnsiTheme="minorHAnsi" w:cstheme="minorHAnsi"/>
          <w:sz w:val="22"/>
          <w:lang w:val="en-GB" w:eastAsia="en-GB"/>
        </w:rPr>
        <w:t>However, taking advantage of robust agriculture and industry sectors and through adopting best practices in i</w:t>
      </w:r>
      <w:r w:rsidRPr="00E73D30">
        <w:rPr>
          <w:rFonts w:asciiTheme="minorHAnsi" w:eastAsia="Times New Roman" w:hAnsiTheme="minorHAnsi" w:cstheme="minorHAnsi"/>
          <w:sz w:val="22"/>
          <w:lang w:val="en-GB" w:eastAsia="en-GB"/>
        </w:rPr>
        <w:t xml:space="preserve">mproving yields </w:t>
      </w:r>
      <w:r>
        <w:rPr>
          <w:rFonts w:asciiTheme="minorHAnsi" w:eastAsia="Times New Roman" w:hAnsiTheme="minorHAnsi" w:cstheme="minorHAnsi"/>
          <w:sz w:val="22"/>
          <w:lang w:val="en-GB" w:eastAsia="en-GB"/>
        </w:rPr>
        <w:t>and improved land management, it is possible to shift a food vs</w:t>
      </w:r>
      <w:r w:rsidR="00360BC9">
        <w:rPr>
          <w:rFonts w:asciiTheme="minorHAnsi" w:eastAsia="Times New Roman" w:hAnsiTheme="minorHAnsi" w:cstheme="minorHAnsi"/>
          <w:sz w:val="22"/>
          <w:lang w:val="en-GB" w:eastAsia="en-GB"/>
        </w:rPr>
        <w:t>.</w:t>
      </w:r>
      <w:r>
        <w:rPr>
          <w:rFonts w:asciiTheme="minorHAnsi" w:eastAsia="Times New Roman" w:hAnsiTheme="minorHAnsi" w:cstheme="minorHAnsi"/>
          <w:sz w:val="22"/>
          <w:lang w:val="en-GB" w:eastAsia="en-GB"/>
        </w:rPr>
        <w:t xml:space="preserve"> fuel to food and fuel approach</w:t>
      </w:r>
      <w:r w:rsidRPr="00E73D30">
        <w:rPr>
          <w:rFonts w:asciiTheme="minorHAnsi" w:eastAsia="Times New Roman" w:hAnsiTheme="minorHAnsi" w:cstheme="minorHAnsi"/>
          <w:sz w:val="22"/>
          <w:lang w:val="en-GB" w:eastAsia="en-GB"/>
        </w:rPr>
        <w:t xml:space="preserve">. </w:t>
      </w:r>
    </w:p>
    <w:p w14:paraId="7F259A72" w14:textId="55D7C97F" w:rsidR="00F11B25" w:rsidRDefault="00F11B25" w:rsidP="00F11B25">
      <w:pPr>
        <w:pStyle w:val="ListParagraph"/>
        <w:ind w:left="0"/>
        <w:jc w:val="both"/>
        <w:rPr>
          <w:rFonts w:asciiTheme="minorHAnsi" w:eastAsia="Times New Roman" w:hAnsiTheme="minorHAnsi" w:cstheme="minorHAnsi"/>
          <w:sz w:val="22"/>
          <w:lang w:val="en-GB" w:eastAsia="en-GB"/>
        </w:rPr>
      </w:pPr>
      <w:r w:rsidRPr="00E73D30">
        <w:rPr>
          <w:rFonts w:asciiTheme="minorHAnsi" w:hAnsiTheme="minorHAnsi" w:cstheme="minorHAnsi"/>
          <w:sz w:val="22"/>
          <w:lang w:val="en-GB"/>
        </w:rPr>
        <w:t>Bioenergy has a promising future in creating a sustainable bioeconomy in DCs, LDCs and SIDSs as only a small fraction of its potential has been exploited so far. That potential can easily be achieved without tapping into the food crops and experiencing competition with food production. Indeed, there are still huge quantities of bio-residues globally that are not used and that can be converted into bioenergy.</w:t>
      </w:r>
      <w:r w:rsidRPr="00E73D30">
        <w:rPr>
          <w:rFonts w:asciiTheme="minorHAnsi" w:eastAsia="Times New Roman" w:hAnsiTheme="minorHAnsi" w:cstheme="minorHAnsi"/>
          <w:sz w:val="22"/>
          <w:lang w:val="en-GB" w:eastAsia="en-GB"/>
        </w:rPr>
        <w:t xml:space="preserve"> </w:t>
      </w:r>
      <w:r>
        <w:rPr>
          <w:rFonts w:asciiTheme="minorHAnsi" w:eastAsia="Times New Roman" w:hAnsiTheme="minorHAnsi" w:cstheme="minorHAnsi"/>
          <w:sz w:val="22"/>
          <w:lang w:val="en-GB" w:eastAsia="en-GB"/>
        </w:rPr>
        <w:t>To facilitate the successful development of local bioenergy industries</w:t>
      </w:r>
      <w:r w:rsidR="00295181">
        <w:rPr>
          <w:rFonts w:asciiTheme="minorHAnsi" w:eastAsia="Times New Roman" w:hAnsiTheme="minorHAnsi" w:cstheme="minorHAnsi"/>
          <w:sz w:val="22"/>
          <w:lang w:val="en-GB" w:eastAsia="en-GB"/>
        </w:rPr>
        <w:t>,</w:t>
      </w:r>
      <w:r>
        <w:rPr>
          <w:rFonts w:asciiTheme="minorHAnsi" w:eastAsia="Times New Roman" w:hAnsiTheme="minorHAnsi" w:cstheme="minorHAnsi"/>
          <w:sz w:val="22"/>
          <w:lang w:val="en-GB" w:eastAsia="en-GB"/>
        </w:rPr>
        <w:t xml:space="preserve"> HICs need to establish a market enabling environment</w:t>
      </w:r>
      <w:r w:rsidR="000F1798">
        <w:rPr>
          <w:rFonts w:asciiTheme="minorHAnsi" w:eastAsia="Times New Roman" w:hAnsiTheme="minorHAnsi" w:cstheme="minorHAnsi"/>
          <w:sz w:val="22"/>
          <w:lang w:val="en-GB" w:eastAsia="en-GB"/>
        </w:rPr>
        <w:t xml:space="preserve"> </w:t>
      </w:r>
      <w:r w:rsidR="00D96764">
        <w:rPr>
          <w:rFonts w:asciiTheme="minorHAnsi" w:eastAsia="Times New Roman" w:hAnsiTheme="minorHAnsi" w:cstheme="minorHAnsi"/>
          <w:sz w:val="22"/>
          <w:lang w:val="en-GB" w:eastAsia="en-GB"/>
        </w:rPr>
        <w:t xml:space="preserve">to overcome barriers and eliminate risks </w:t>
      </w:r>
      <w:r w:rsidR="000F1798">
        <w:rPr>
          <w:rFonts w:asciiTheme="minorHAnsi" w:eastAsia="Times New Roman" w:hAnsiTheme="minorHAnsi" w:cstheme="minorHAnsi"/>
          <w:sz w:val="22"/>
          <w:lang w:val="en-GB" w:eastAsia="en-GB"/>
        </w:rPr>
        <w:t>by</w:t>
      </w:r>
      <w:r>
        <w:rPr>
          <w:rFonts w:asciiTheme="minorHAnsi" w:eastAsia="Times New Roman" w:hAnsiTheme="minorHAnsi" w:cstheme="minorHAnsi"/>
          <w:sz w:val="22"/>
          <w:lang w:val="en-GB" w:eastAsia="en-GB"/>
        </w:rPr>
        <w:t xml:space="preserve"> </w:t>
      </w:r>
      <w:r w:rsidR="000F1798">
        <w:rPr>
          <w:rFonts w:asciiTheme="minorHAnsi" w:eastAsia="Times New Roman" w:hAnsiTheme="minorHAnsi" w:cstheme="minorHAnsi"/>
          <w:sz w:val="22"/>
          <w:lang w:val="en-GB" w:eastAsia="en-GB"/>
        </w:rPr>
        <w:t>a</w:t>
      </w:r>
      <w:r>
        <w:rPr>
          <w:rFonts w:asciiTheme="minorHAnsi" w:eastAsia="Times New Roman" w:hAnsiTheme="minorHAnsi" w:cstheme="minorHAnsi"/>
          <w:sz w:val="22"/>
          <w:lang w:val="en-GB" w:eastAsia="en-GB"/>
        </w:rPr>
        <w:t>d</w:t>
      </w:r>
      <w:r w:rsidR="002A236A">
        <w:rPr>
          <w:rFonts w:asciiTheme="minorHAnsi" w:eastAsia="Times New Roman" w:hAnsiTheme="minorHAnsi" w:cstheme="minorHAnsi"/>
          <w:sz w:val="22"/>
          <w:lang w:val="en-GB" w:eastAsia="en-GB"/>
        </w:rPr>
        <w:t>o</w:t>
      </w:r>
      <w:r>
        <w:rPr>
          <w:rFonts w:asciiTheme="minorHAnsi" w:eastAsia="Times New Roman" w:hAnsiTheme="minorHAnsi" w:cstheme="minorHAnsi"/>
          <w:sz w:val="22"/>
          <w:lang w:val="en-GB" w:eastAsia="en-GB"/>
        </w:rPr>
        <w:t>pti</w:t>
      </w:r>
      <w:r w:rsidR="000F1798">
        <w:rPr>
          <w:rFonts w:asciiTheme="minorHAnsi" w:eastAsia="Times New Roman" w:hAnsiTheme="minorHAnsi" w:cstheme="minorHAnsi"/>
          <w:sz w:val="22"/>
          <w:lang w:val="en-GB" w:eastAsia="en-GB"/>
        </w:rPr>
        <w:t xml:space="preserve">ng and </w:t>
      </w:r>
      <w:r>
        <w:rPr>
          <w:rFonts w:asciiTheme="minorHAnsi" w:eastAsia="Times New Roman" w:hAnsiTheme="minorHAnsi" w:cstheme="minorHAnsi"/>
          <w:sz w:val="22"/>
          <w:lang w:val="en-GB" w:eastAsia="en-GB"/>
        </w:rPr>
        <w:t>improv</w:t>
      </w:r>
      <w:r w:rsidR="000F1798">
        <w:rPr>
          <w:rFonts w:asciiTheme="minorHAnsi" w:eastAsia="Times New Roman" w:hAnsiTheme="minorHAnsi" w:cstheme="minorHAnsi"/>
          <w:sz w:val="22"/>
          <w:lang w:val="en-GB" w:eastAsia="en-GB"/>
        </w:rPr>
        <w:t>ing</w:t>
      </w:r>
      <w:r w:rsidR="002A236A">
        <w:rPr>
          <w:rFonts w:asciiTheme="minorHAnsi" w:eastAsia="Times New Roman" w:hAnsiTheme="minorHAnsi" w:cstheme="minorHAnsi"/>
          <w:sz w:val="22"/>
          <w:lang w:val="en-GB" w:eastAsia="en-GB"/>
        </w:rPr>
        <w:t xml:space="preserve"> coherent</w:t>
      </w:r>
      <w:r>
        <w:rPr>
          <w:rFonts w:asciiTheme="minorHAnsi" w:eastAsia="Times New Roman" w:hAnsiTheme="minorHAnsi" w:cstheme="minorHAnsi"/>
          <w:sz w:val="22"/>
          <w:lang w:val="en-GB" w:eastAsia="en-GB"/>
        </w:rPr>
        <w:t xml:space="preserve"> policy frameworks </w:t>
      </w:r>
      <w:r w:rsidR="00CC00B3">
        <w:rPr>
          <w:rFonts w:asciiTheme="minorHAnsi" w:eastAsia="Times New Roman" w:hAnsiTheme="minorHAnsi" w:cstheme="minorHAnsi"/>
          <w:sz w:val="22"/>
          <w:lang w:val="en-GB" w:eastAsia="en-GB"/>
        </w:rPr>
        <w:t>and regulations</w:t>
      </w:r>
      <w:r w:rsidR="00960F55">
        <w:rPr>
          <w:rFonts w:asciiTheme="minorHAnsi" w:eastAsia="Times New Roman" w:hAnsiTheme="minorHAnsi" w:cstheme="minorHAnsi"/>
          <w:sz w:val="22"/>
          <w:lang w:val="en-GB" w:eastAsia="en-GB"/>
        </w:rPr>
        <w:t xml:space="preserve">, </w:t>
      </w:r>
      <w:r w:rsidR="00C83BA9">
        <w:rPr>
          <w:rFonts w:asciiTheme="minorHAnsi" w:eastAsia="Times New Roman" w:hAnsiTheme="minorHAnsi" w:cstheme="minorHAnsi"/>
          <w:sz w:val="22"/>
          <w:lang w:val="en-GB" w:eastAsia="en-GB"/>
        </w:rPr>
        <w:t xml:space="preserve">standardize </w:t>
      </w:r>
      <w:r w:rsidR="000F51BB">
        <w:rPr>
          <w:rFonts w:asciiTheme="minorHAnsi" w:eastAsia="Times New Roman" w:hAnsiTheme="minorHAnsi" w:cstheme="minorHAnsi"/>
          <w:sz w:val="22"/>
          <w:lang w:val="en-GB" w:eastAsia="en-GB"/>
        </w:rPr>
        <w:t xml:space="preserve">data for planning and monitoring different parts of the value chain </w:t>
      </w:r>
      <w:r w:rsidR="00E27A45">
        <w:rPr>
          <w:rFonts w:asciiTheme="minorHAnsi" w:eastAsia="Times New Roman" w:hAnsiTheme="minorHAnsi" w:cstheme="minorHAnsi"/>
          <w:sz w:val="22"/>
          <w:lang w:val="en-GB" w:eastAsia="en-GB"/>
        </w:rPr>
        <w:t>as well as</w:t>
      </w:r>
      <w:r w:rsidR="00C83BA9">
        <w:rPr>
          <w:rFonts w:asciiTheme="minorHAnsi" w:eastAsia="Times New Roman" w:hAnsiTheme="minorHAnsi" w:cstheme="minorHAnsi"/>
          <w:sz w:val="22"/>
          <w:lang w:val="en-GB" w:eastAsia="en-GB"/>
        </w:rPr>
        <w:t xml:space="preserve"> </w:t>
      </w:r>
      <w:r>
        <w:rPr>
          <w:rFonts w:asciiTheme="minorHAnsi" w:eastAsia="Times New Roman" w:hAnsiTheme="minorHAnsi" w:cstheme="minorHAnsi"/>
          <w:sz w:val="22"/>
          <w:lang w:val="en-GB" w:eastAsia="en-GB"/>
        </w:rPr>
        <w:t>provi</w:t>
      </w:r>
      <w:r w:rsidR="000F1798">
        <w:rPr>
          <w:rFonts w:asciiTheme="minorHAnsi" w:eastAsia="Times New Roman" w:hAnsiTheme="minorHAnsi" w:cstheme="minorHAnsi"/>
          <w:sz w:val="22"/>
          <w:lang w:val="en-GB" w:eastAsia="en-GB"/>
        </w:rPr>
        <w:t>ding</w:t>
      </w:r>
      <w:r>
        <w:rPr>
          <w:rFonts w:asciiTheme="minorHAnsi" w:eastAsia="Times New Roman" w:hAnsiTheme="minorHAnsi" w:cstheme="minorHAnsi"/>
          <w:sz w:val="22"/>
          <w:lang w:val="en-GB" w:eastAsia="en-GB"/>
        </w:rPr>
        <w:t xml:space="preserve"> financing solutions</w:t>
      </w:r>
      <w:r w:rsidR="002A236A">
        <w:rPr>
          <w:rFonts w:asciiTheme="minorHAnsi" w:eastAsia="Times New Roman" w:hAnsiTheme="minorHAnsi" w:cstheme="minorHAnsi"/>
          <w:sz w:val="22"/>
          <w:lang w:val="en-GB" w:eastAsia="en-GB"/>
        </w:rPr>
        <w:t xml:space="preserve"> </w:t>
      </w:r>
      <w:r w:rsidR="00465CF3">
        <w:rPr>
          <w:rFonts w:asciiTheme="minorHAnsi" w:eastAsia="Times New Roman" w:hAnsiTheme="minorHAnsi" w:cstheme="minorHAnsi"/>
          <w:sz w:val="22"/>
          <w:lang w:val="en-GB" w:eastAsia="en-GB"/>
        </w:rPr>
        <w:t>to</w:t>
      </w:r>
      <w:r w:rsidR="00A55C9E">
        <w:rPr>
          <w:rFonts w:asciiTheme="minorHAnsi" w:eastAsia="Times New Roman" w:hAnsiTheme="minorHAnsi" w:cstheme="minorHAnsi"/>
          <w:sz w:val="22"/>
          <w:lang w:val="en-GB" w:eastAsia="en-GB"/>
        </w:rPr>
        <w:t xml:space="preserve"> lastly</w:t>
      </w:r>
      <w:r>
        <w:rPr>
          <w:rFonts w:asciiTheme="minorHAnsi" w:eastAsia="Times New Roman" w:hAnsiTheme="minorHAnsi" w:cstheme="minorHAnsi"/>
          <w:sz w:val="22"/>
          <w:lang w:val="en-GB" w:eastAsia="en-GB"/>
        </w:rPr>
        <w:t xml:space="preserve"> ease the market entry for SMEs. </w:t>
      </w:r>
      <w:r w:rsidR="00D96764">
        <w:rPr>
          <w:rFonts w:asciiTheme="minorHAnsi" w:eastAsia="Times New Roman" w:hAnsiTheme="minorHAnsi" w:cstheme="minorHAnsi"/>
          <w:sz w:val="22"/>
          <w:lang w:val="en-GB" w:eastAsia="en-GB"/>
        </w:rPr>
        <w:t xml:space="preserve"> </w:t>
      </w:r>
    </w:p>
    <w:p w14:paraId="7106B0D8" w14:textId="77777777" w:rsidR="0040781E" w:rsidRPr="00E73D30" w:rsidRDefault="0040781E" w:rsidP="00AE553F">
      <w:pPr>
        <w:jc w:val="both"/>
        <w:rPr>
          <w:rFonts w:asciiTheme="minorHAnsi" w:hAnsiTheme="minorHAnsi" w:cstheme="minorHAnsi"/>
          <w:sz w:val="22"/>
          <w:lang w:val="en-GB"/>
        </w:rPr>
      </w:pPr>
    </w:p>
    <w:p w14:paraId="7F43DA4F" w14:textId="3B3642B6" w:rsidR="00A62455" w:rsidRPr="00916331" w:rsidRDefault="00A62455" w:rsidP="00916331">
      <w:pPr>
        <w:pStyle w:val="ListParagraph"/>
        <w:numPr>
          <w:ilvl w:val="1"/>
          <w:numId w:val="9"/>
        </w:numPr>
        <w:jc w:val="both"/>
        <w:outlineLvl w:val="1"/>
        <w:rPr>
          <w:rFonts w:asciiTheme="minorHAnsi" w:hAnsiTheme="minorHAnsi" w:cstheme="minorHAnsi"/>
          <w:b/>
          <w:bCs/>
          <w:sz w:val="22"/>
          <w:lang w:val="en-GB"/>
        </w:rPr>
      </w:pPr>
      <w:bookmarkStart w:id="3" w:name="_Toc71277262"/>
      <w:r w:rsidRPr="00916331">
        <w:rPr>
          <w:rFonts w:asciiTheme="minorHAnsi" w:hAnsiTheme="minorHAnsi" w:cstheme="minorHAnsi"/>
          <w:b/>
          <w:bCs/>
          <w:sz w:val="22"/>
          <w:lang w:val="en-GB"/>
        </w:rPr>
        <w:t xml:space="preserve">Linking Agriculture and Industry to </w:t>
      </w:r>
      <w:r w:rsidR="00360BC9">
        <w:rPr>
          <w:rFonts w:asciiTheme="minorHAnsi" w:hAnsiTheme="minorHAnsi" w:cstheme="minorHAnsi"/>
          <w:b/>
          <w:bCs/>
          <w:sz w:val="22"/>
          <w:lang w:val="en-GB"/>
        </w:rPr>
        <w:t xml:space="preserve">Energy and </w:t>
      </w:r>
      <w:r w:rsidRPr="00916331">
        <w:rPr>
          <w:rFonts w:asciiTheme="minorHAnsi" w:hAnsiTheme="minorHAnsi" w:cstheme="minorHAnsi"/>
          <w:b/>
          <w:bCs/>
          <w:sz w:val="22"/>
          <w:lang w:val="en-GB"/>
        </w:rPr>
        <w:t>Economy</w:t>
      </w:r>
      <w:bookmarkEnd w:id="3"/>
      <w:r w:rsidRPr="00916331">
        <w:rPr>
          <w:rFonts w:asciiTheme="minorHAnsi" w:hAnsiTheme="minorHAnsi" w:cstheme="minorHAnsi"/>
          <w:b/>
          <w:bCs/>
          <w:sz w:val="22"/>
          <w:lang w:val="en-GB"/>
        </w:rPr>
        <w:t xml:space="preserve"> </w:t>
      </w:r>
    </w:p>
    <w:p w14:paraId="2F8232F4" w14:textId="56EF905F" w:rsidR="00022A46" w:rsidRPr="00022A46" w:rsidRDefault="00022A46" w:rsidP="00022A46">
      <w:pPr>
        <w:jc w:val="both"/>
        <w:rPr>
          <w:rFonts w:asciiTheme="minorHAnsi" w:hAnsiTheme="minorHAnsi" w:cstheme="minorHAnsi"/>
          <w:sz w:val="22"/>
          <w:lang w:val="en-GB"/>
        </w:rPr>
      </w:pPr>
      <w:r w:rsidRPr="00022A46">
        <w:rPr>
          <w:rFonts w:asciiTheme="minorHAnsi" w:hAnsiTheme="minorHAnsi" w:cstheme="minorHAnsi"/>
          <w:sz w:val="22"/>
          <w:lang w:val="en-GB"/>
        </w:rPr>
        <w:t xml:space="preserve">Agriculture is the main stay of DCs and LDCs as the sector contributes considerably to their GDP. </w:t>
      </w:r>
      <w:r w:rsidR="00E61205">
        <w:rPr>
          <w:rFonts w:asciiTheme="minorHAnsi" w:hAnsiTheme="minorHAnsi" w:cstheme="minorHAnsi"/>
          <w:sz w:val="22"/>
          <w:lang w:val="en-GB"/>
        </w:rPr>
        <w:t>B</w:t>
      </w:r>
      <w:r w:rsidR="00E61205" w:rsidRPr="00022A46">
        <w:rPr>
          <w:rFonts w:asciiTheme="minorHAnsi" w:hAnsiTheme="minorHAnsi" w:cstheme="minorHAnsi"/>
          <w:sz w:val="22"/>
          <w:lang w:val="en-GB"/>
        </w:rPr>
        <w:t xml:space="preserve">usiness opportunities are to be found along the entire value chain of </w:t>
      </w:r>
      <w:proofErr w:type="spellStart"/>
      <w:r w:rsidR="00E61205">
        <w:rPr>
          <w:rFonts w:asciiTheme="minorHAnsi" w:hAnsiTheme="minorHAnsi" w:cstheme="minorHAnsi"/>
          <w:sz w:val="22"/>
          <w:lang w:val="en-GB"/>
        </w:rPr>
        <w:t>agro</w:t>
      </w:r>
      <w:proofErr w:type="spellEnd"/>
      <w:r w:rsidR="00E61205">
        <w:rPr>
          <w:rFonts w:asciiTheme="minorHAnsi" w:hAnsiTheme="minorHAnsi" w:cstheme="minorHAnsi"/>
          <w:sz w:val="22"/>
          <w:lang w:val="en-GB"/>
        </w:rPr>
        <w:t>-industries</w:t>
      </w:r>
      <w:r w:rsidR="00E61205" w:rsidRPr="00022A46">
        <w:rPr>
          <w:rFonts w:asciiTheme="minorHAnsi" w:hAnsiTheme="minorHAnsi" w:cstheme="minorHAnsi"/>
          <w:sz w:val="22"/>
          <w:lang w:val="en-GB"/>
        </w:rPr>
        <w:t xml:space="preserve">. </w:t>
      </w:r>
      <w:proofErr w:type="spellStart"/>
      <w:r w:rsidR="00E61205" w:rsidRPr="00022A46">
        <w:rPr>
          <w:rFonts w:asciiTheme="minorHAnsi" w:hAnsiTheme="minorHAnsi" w:cstheme="minorHAnsi"/>
          <w:sz w:val="22"/>
          <w:lang w:val="en-GB"/>
        </w:rPr>
        <w:t>Agro</w:t>
      </w:r>
      <w:proofErr w:type="spellEnd"/>
      <w:r w:rsidR="00E61205" w:rsidRPr="00022A46">
        <w:rPr>
          <w:rFonts w:asciiTheme="minorHAnsi" w:hAnsiTheme="minorHAnsi" w:cstheme="minorHAnsi"/>
          <w:sz w:val="22"/>
          <w:lang w:val="en-GB"/>
        </w:rPr>
        <w:t xml:space="preserve">-processing is an important instrument to add value to agricultural products. Since </w:t>
      </w:r>
      <w:proofErr w:type="spellStart"/>
      <w:r w:rsidR="00E61205">
        <w:rPr>
          <w:rFonts w:asciiTheme="minorHAnsi" w:hAnsiTheme="minorHAnsi" w:cstheme="minorHAnsi"/>
          <w:sz w:val="22"/>
          <w:lang w:val="en-GB"/>
        </w:rPr>
        <w:t>agro</w:t>
      </w:r>
      <w:proofErr w:type="spellEnd"/>
      <w:r w:rsidR="00E61205">
        <w:rPr>
          <w:rFonts w:asciiTheme="minorHAnsi" w:hAnsiTheme="minorHAnsi" w:cstheme="minorHAnsi"/>
          <w:sz w:val="22"/>
          <w:lang w:val="en-GB"/>
        </w:rPr>
        <w:t>-industries</w:t>
      </w:r>
      <w:r w:rsidR="00E61205" w:rsidRPr="00022A46">
        <w:rPr>
          <w:rFonts w:asciiTheme="minorHAnsi" w:hAnsiTheme="minorHAnsi" w:cstheme="minorHAnsi"/>
          <w:sz w:val="22"/>
          <w:lang w:val="en-GB"/>
        </w:rPr>
        <w:t xml:space="preserve"> generate huge amounts of </w:t>
      </w:r>
      <w:r w:rsidR="00E61205">
        <w:rPr>
          <w:rFonts w:asciiTheme="minorHAnsi" w:hAnsiTheme="minorHAnsi" w:cstheme="minorHAnsi"/>
          <w:sz w:val="22"/>
          <w:lang w:val="en-GB"/>
        </w:rPr>
        <w:t>biodegradable</w:t>
      </w:r>
      <w:r w:rsidR="007270DE">
        <w:rPr>
          <w:rFonts w:asciiTheme="minorHAnsi" w:hAnsiTheme="minorHAnsi" w:cstheme="minorHAnsi"/>
          <w:sz w:val="22"/>
          <w:lang w:val="en-GB"/>
        </w:rPr>
        <w:t xml:space="preserve"> </w:t>
      </w:r>
      <w:r w:rsidR="00E61205" w:rsidRPr="00022A46">
        <w:rPr>
          <w:rFonts w:asciiTheme="minorHAnsi" w:hAnsiTheme="minorHAnsi" w:cstheme="minorHAnsi"/>
          <w:sz w:val="22"/>
          <w:lang w:val="en-GB"/>
        </w:rPr>
        <w:t>wastes and residues in one place, the potential to apply circular economy principles and generate biproducts including energy is enormous</w:t>
      </w:r>
      <w:r w:rsidR="00E61205">
        <w:rPr>
          <w:rFonts w:asciiTheme="minorHAnsi" w:hAnsiTheme="minorHAnsi" w:cstheme="minorHAnsi"/>
          <w:sz w:val="22"/>
          <w:lang w:val="en-GB"/>
        </w:rPr>
        <w:t>. This can also</w:t>
      </w:r>
      <w:r w:rsidR="00E61205" w:rsidRPr="00022A46">
        <w:rPr>
          <w:rFonts w:asciiTheme="minorHAnsi" w:hAnsiTheme="minorHAnsi" w:cstheme="minorHAnsi"/>
          <w:sz w:val="22"/>
          <w:lang w:val="en-GB"/>
        </w:rPr>
        <w:t xml:space="preserve"> reduc</w:t>
      </w:r>
      <w:r w:rsidR="00E61205">
        <w:rPr>
          <w:rFonts w:asciiTheme="minorHAnsi" w:hAnsiTheme="minorHAnsi" w:cstheme="minorHAnsi"/>
          <w:sz w:val="22"/>
          <w:lang w:val="en-GB"/>
        </w:rPr>
        <w:t>e</w:t>
      </w:r>
      <w:r w:rsidR="00E61205" w:rsidRPr="00022A46">
        <w:rPr>
          <w:rFonts w:asciiTheme="minorHAnsi" w:hAnsiTheme="minorHAnsi" w:cstheme="minorHAnsi"/>
          <w:sz w:val="22"/>
          <w:lang w:val="en-GB"/>
        </w:rPr>
        <w:t xml:space="preserve"> post-harvest losses, thereby increasing the productivity and profitability of industries and related value chain.  </w:t>
      </w:r>
    </w:p>
    <w:p w14:paraId="7645BC05" w14:textId="5DC2ABF0" w:rsidR="002F7A21" w:rsidRDefault="00022A46" w:rsidP="00022A46">
      <w:pPr>
        <w:jc w:val="both"/>
        <w:rPr>
          <w:rFonts w:asciiTheme="minorHAnsi" w:hAnsiTheme="minorHAnsi" w:cstheme="minorHAnsi"/>
          <w:sz w:val="22"/>
          <w:lang w:val="en-GB"/>
        </w:rPr>
      </w:pPr>
      <w:r w:rsidRPr="00022A46">
        <w:rPr>
          <w:rFonts w:asciiTheme="minorHAnsi" w:hAnsiTheme="minorHAnsi" w:cstheme="minorHAnsi"/>
          <w:sz w:val="22"/>
          <w:lang w:val="en-GB"/>
        </w:rPr>
        <w:t xml:space="preserve">There is immense potential for DCs and LDCs as well as SIDSs to produce biofuels from local resources and reduce the import of fossil fuels which can help them to become self-reliant in energy and energy security and furthermore saving enormous amount of foreign exchange which can be diverted to other economic activities. In summary, the bioenergy industries and economies are promoting an increasing focus on the nexus of climate adaptation, job creation, social well-being as well as the value chain potential representing </w:t>
      </w:r>
      <w:r w:rsidR="00693FE2">
        <w:rPr>
          <w:rFonts w:asciiTheme="minorHAnsi" w:hAnsiTheme="minorHAnsi" w:cstheme="minorHAnsi"/>
          <w:sz w:val="22"/>
          <w:lang w:val="en-GB"/>
        </w:rPr>
        <w:t>a</w:t>
      </w:r>
      <w:r w:rsidRPr="00022A46">
        <w:rPr>
          <w:rFonts w:asciiTheme="minorHAnsi" w:hAnsiTheme="minorHAnsi" w:cstheme="minorHAnsi"/>
          <w:sz w:val="22"/>
          <w:lang w:val="en-GB"/>
        </w:rPr>
        <w:t xml:space="preserve"> multi-sector social, economic and environmental impact.</w:t>
      </w:r>
    </w:p>
    <w:p w14:paraId="104AF1D4" w14:textId="77777777" w:rsidR="002F7A21" w:rsidRPr="00E73D30" w:rsidRDefault="002F7A21" w:rsidP="002F7A21">
      <w:pPr>
        <w:spacing w:after="0"/>
        <w:jc w:val="both"/>
        <w:rPr>
          <w:rFonts w:asciiTheme="minorHAnsi" w:hAnsiTheme="minorHAnsi" w:cstheme="minorHAnsi"/>
          <w:sz w:val="22"/>
          <w:lang w:val="en-GB"/>
        </w:rPr>
      </w:pPr>
    </w:p>
    <w:p w14:paraId="0D4385EE" w14:textId="54BAA0F4" w:rsidR="00A62455" w:rsidRPr="00E73D30" w:rsidRDefault="00A62455" w:rsidP="00916331">
      <w:pPr>
        <w:pStyle w:val="ListParagraph"/>
        <w:numPr>
          <w:ilvl w:val="1"/>
          <w:numId w:val="9"/>
        </w:numPr>
        <w:ind w:left="709" w:hanging="425"/>
        <w:jc w:val="both"/>
        <w:outlineLvl w:val="1"/>
        <w:rPr>
          <w:rFonts w:asciiTheme="minorHAnsi" w:hAnsiTheme="minorHAnsi" w:cstheme="minorHAnsi"/>
          <w:b/>
          <w:bCs/>
          <w:sz w:val="22"/>
          <w:lang w:val="en-GB"/>
        </w:rPr>
      </w:pPr>
      <w:bookmarkStart w:id="4" w:name="_Toc71277263"/>
      <w:r w:rsidRPr="00E73D30">
        <w:rPr>
          <w:rFonts w:asciiTheme="minorHAnsi" w:hAnsiTheme="minorHAnsi" w:cstheme="minorHAnsi"/>
          <w:b/>
          <w:bCs/>
          <w:sz w:val="22"/>
          <w:lang w:val="en-GB"/>
        </w:rPr>
        <w:t>Liquid Biofuels</w:t>
      </w:r>
      <w:bookmarkEnd w:id="4"/>
      <w:r w:rsidRPr="00E73D30">
        <w:rPr>
          <w:rFonts w:asciiTheme="minorHAnsi" w:hAnsiTheme="minorHAnsi" w:cstheme="minorHAnsi"/>
          <w:b/>
          <w:bCs/>
          <w:sz w:val="22"/>
          <w:lang w:val="en-GB"/>
        </w:rPr>
        <w:t xml:space="preserve"> </w:t>
      </w:r>
    </w:p>
    <w:p w14:paraId="3FB4D5F0" w14:textId="63B3E190" w:rsidR="00FE353B" w:rsidRPr="00FE353B" w:rsidRDefault="00FE353B" w:rsidP="005B7FEE">
      <w:pPr>
        <w:jc w:val="both"/>
        <w:rPr>
          <w:rFonts w:asciiTheme="minorHAnsi" w:hAnsiTheme="minorHAnsi" w:cstheme="minorHAnsi"/>
          <w:sz w:val="22"/>
          <w:lang w:val="en-GB"/>
        </w:rPr>
      </w:pPr>
      <w:r w:rsidRPr="00FE353B">
        <w:rPr>
          <w:rFonts w:asciiTheme="minorHAnsi" w:hAnsiTheme="minorHAnsi" w:cstheme="minorHAnsi"/>
          <w:sz w:val="22"/>
          <w:lang w:val="en-GB"/>
        </w:rPr>
        <w:t>Liquid fuels, produced from organic matter, are the most portable of fuels; they are an efficient and affordable way to transport energy to distant areas. The most developed of liquid biofuels are ethanol, methanol, and biodiesel. Traded globally they have been historically used in transportation, lighting, heating, cooking and electricity generation. Nevertheless, they lost currency with the rise of petroleum fuels and were displaced by kerosene, gasoline and diesel fuel. However, they have regained popularity for fuel blending and flex-fuel engines. For example, in Brazil and the United States (US), the production and use of bioethanol was supported by forward-looking policies</w:t>
      </w:r>
      <w:r w:rsidR="009B0783">
        <w:rPr>
          <w:rStyle w:val="FootnoteReference"/>
          <w:rFonts w:asciiTheme="minorHAnsi" w:hAnsiTheme="minorHAnsi" w:cstheme="minorHAnsi"/>
          <w:sz w:val="22"/>
          <w:lang w:val="en-GB"/>
        </w:rPr>
        <w:footnoteReference w:id="3"/>
      </w:r>
      <w:r w:rsidRPr="00FE353B">
        <w:rPr>
          <w:rFonts w:asciiTheme="minorHAnsi" w:hAnsiTheme="minorHAnsi" w:cstheme="minorHAnsi"/>
          <w:sz w:val="22"/>
          <w:lang w:val="en-GB"/>
        </w:rPr>
        <w:t xml:space="preserve">. </w:t>
      </w:r>
    </w:p>
    <w:p w14:paraId="27D500F4" w14:textId="4C713294" w:rsidR="00FE353B" w:rsidRDefault="00FE353B" w:rsidP="005B7FEE">
      <w:pPr>
        <w:jc w:val="both"/>
        <w:rPr>
          <w:rFonts w:asciiTheme="minorHAnsi" w:hAnsiTheme="minorHAnsi" w:cstheme="minorHAnsi"/>
          <w:sz w:val="22"/>
          <w:lang w:val="en-GB"/>
        </w:rPr>
      </w:pPr>
      <w:r w:rsidRPr="00FE353B">
        <w:rPr>
          <w:rFonts w:asciiTheme="minorHAnsi" w:hAnsiTheme="minorHAnsi" w:cstheme="minorHAnsi"/>
          <w:sz w:val="22"/>
          <w:lang w:val="en-GB"/>
        </w:rPr>
        <w:t>Ethanol and methanol, the two simplest alcohols, emerged under the dominance of oil due to environmental, socioeconomic and health benefits. They have the potential to be renewable and to recycle waste, they burn cleanly, are biodegradable and lastly are low-carbon fuels. Well-established pathways facilitate a rather cheap production on a large or small scale. Ethanol is produced easily from sugar and starch feedstocks, which are often by-products or wastes of other agro-industrial processes, such as sugar, food and beverage production. It can be produced in almost every country, including DCs and LDCs as well as SIDS and thus can be used for widespread applications in meeting the local energy demand.</w:t>
      </w:r>
    </w:p>
    <w:p w14:paraId="2DAE26AB" w14:textId="77777777" w:rsidR="009415B1" w:rsidRDefault="009415B1" w:rsidP="005B7FEE">
      <w:pPr>
        <w:jc w:val="both"/>
        <w:rPr>
          <w:rFonts w:asciiTheme="minorHAnsi" w:hAnsiTheme="minorHAnsi" w:cstheme="minorHAnsi"/>
          <w:sz w:val="22"/>
          <w:lang w:val="en-GB"/>
        </w:rPr>
      </w:pPr>
    </w:p>
    <w:p w14:paraId="5C4C4F39" w14:textId="77777777" w:rsidR="00FE353B" w:rsidRDefault="00FE353B" w:rsidP="002F7A21">
      <w:pPr>
        <w:spacing w:after="0"/>
        <w:rPr>
          <w:rFonts w:asciiTheme="minorHAnsi" w:hAnsiTheme="minorHAnsi" w:cstheme="minorHAnsi"/>
          <w:sz w:val="22"/>
          <w:lang w:val="en-GB"/>
        </w:rPr>
      </w:pPr>
    </w:p>
    <w:p w14:paraId="5379FBAE" w14:textId="33C3EF99" w:rsidR="00A62455" w:rsidRPr="00FE353B" w:rsidRDefault="00A62455" w:rsidP="00FE353B">
      <w:pPr>
        <w:pStyle w:val="ListParagraph"/>
        <w:numPr>
          <w:ilvl w:val="1"/>
          <w:numId w:val="9"/>
        </w:numPr>
        <w:jc w:val="both"/>
        <w:outlineLvl w:val="1"/>
        <w:rPr>
          <w:rFonts w:asciiTheme="minorHAnsi" w:hAnsiTheme="minorHAnsi" w:cstheme="minorHAnsi"/>
          <w:b/>
          <w:bCs/>
          <w:sz w:val="22"/>
          <w:lang w:val="en-GB"/>
        </w:rPr>
      </w:pPr>
      <w:bookmarkStart w:id="5" w:name="_Toc71277264"/>
      <w:r w:rsidRPr="00FE353B">
        <w:rPr>
          <w:rFonts w:asciiTheme="minorHAnsi" w:hAnsiTheme="minorHAnsi" w:cstheme="minorHAnsi"/>
          <w:b/>
          <w:bCs/>
          <w:sz w:val="22"/>
          <w:lang w:val="en-GB"/>
        </w:rPr>
        <w:t>Biofuels Market</w:t>
      </w:r>
      <w:bookmarkEnd w:id="5"/>
      <w:r w:rsidRPr="00FE353B">
        <w:rPr>
          <w:rFonts w:asciiTheme="minorHAnsi" w:hAnsiTheme="minorHAnsi" w:cstheme="minorHAnsi"/>
          <w:b/>
          <w:bCs/>
          <w:sz w:val="22"/>
          <w:lang w:val="en-GB"/>
        </w:rPr>
        <w:t xml:space="preserve"> </w:t>
      </w:r>
    </w:p>
    <w:p w14:paraId="584783B8" w14:textId="42FE2878" w:rsidR="002E284F" w:rsidRDefault="00536E65" w:rsidP="00536E65">
      <w:pPr>
        <w:jc w:val="both"/>
        <w:rPr>
          <w:rFonts w:asciiTheme="minorHAnsi" w:hAnsiTheme="minorHAnsi" w:cstheme="minorHAnsi"/>
          <w:sz w:val="22"/>
          <w:lang w:val="en-GB"/>
        </w:rPr>
      </w:pPr>
      <w:r w:rsidRPr="00E73D30">
        <w:rPr>
          <w:rFonts w:asciiTheme="minorHAnsi" w:hAnsiTheme="minorHAnsi" w:cstheme="minorHAnsi"/>
          <w:sz w:val="22"/>
          <w:lang w:val="en-GB"/>
        </w:rPr>
        <w:t xml:space="preserve">Transport fuels and household fuels are the two major potential markets for biofuels especially ethanol and biodiesel. </w:t>
      </w:r>
      <w:r>
        <w:rPr>
          <w:rFonts w:asciiTheme="minorHAnsi" w:hAnsiTheme="minorHAnsi" w:cstheme="minorHAnsi"/>
          <w:sz w:val="22"/>
          <w:lang w:val="en-GB"/>
        </w:rPr>
        <w:t>T</w:t>
      </w:r>
      <w:r w:rsidRPr="00016F1B">
        <w:rPr>
          <w:rFonts w:asciiTheme="minorHAnsi" w:hAnsiTheme="minorHAnsi" w:cstheme="minorHAnsi"/>
          <w:sz w:val="22"/>
          <w:lang w:val="en-GB"/>
        </w:rPr>
        <w:t>ransport fuel markets are primarily policy-driven aiming</w:t>
      </w:r>
      <w:r>
        <w:rPr>
          <w:rFonts w:asciiTheme="minorHAnsi" w:hAnsiTheme="minorHAnsi" w:cstheme="minorHAnsi"/>
          <w:sz w:val="22"/>
          <w:lang w:val="en-GB"/>
        </w:rPr>
        <w:t xml:space="preserve"> to</w:t>
      </w:r>
      <w:r w:rsidRPr="00016F1B">
        <w:rPr>
          <w:rFonts w:asciiTheme="minorHAnsi" w:hAnsiTheme="minorHAnsi" w:cstheme="minorHAnsi"/>
          <w:sz w:val="22"/>
          <w:lang w:val="en-GB"/>
        </w:rPr>
        <w:t xml:space="preserve"> reduce imports of fossil fuels, avoid GHG emissions and improve rural development. </w:t>
      </w:r>
      <w:r w:rsidRPr="00210D6B">
        <w:rPr>
          <w:rFonts w:asciiTheme="minorHAnsi" w:hAnsiTheme="minorHAnsi" w:cstheme="minorHAnsi"/>
          <w:sz w:val="22"/>
          <w:lang w:val="en-GB"/>
        </w:rPr>
        <w:t xml:space="preserve">Ethanol is an emerging cooking fuel option in </w:t>
      </w:r>
      <w:r>
        <w:rPr>
          <w:rFonts w:asciiTheme="minorHAnsi" w:hAnsiTheme="minorHAnsi" w:cstheme="minorHAnsi"/>
          <w:sz w:val="22"/>
          <w:lang w:val="en-GB"/>
        </w:rPr>
        <w:t>DCs, LDCs and SIDSs</w:t>
      </w:r>
      <w:r w:rsidRPr="00210D6B">
        <w:rPr>
          <w:rFonts w:asciiTheme="minorHAnsi" w:hAnsiTheme="minorHAnsi" w:cstheme="minorHAnsi"/>
          <w:sz w:val="22"/>
          <w:lang w:val="en-GB"/>
        </w:rPr>
        <w:t xml:space="preserve"> today with existing ethanol cooking initiatives</w:t>
      </w:r>
      <w:r>
        <w:rPr>
          <w:rFonts w:asciiTheme="minorHAnsi" w:hAnsiTheme="minorHAnsi" w:cstheme="minorHAnsi"/>
          <w:sz w:val="22"/>
          <w:lang w:val="en-GB"/>
        </w:rPr>
        <w:t>.</w:t>
      </w:r>
      <w:r w:rsidRPr="00210D6B">
        <w:rPr>
          <w:rFonts w:asciiTheme="minorHAnsi" w:hAnsiTheme="minorHAnsi" w:cstheme="minorHAnsi"/>
          <w:sz w:val="22"/>
          <w:lang w:val="en-GB"/>
        </w:rPr>
        <w:t xml:space="preserve"> </w:t>
      </w:r>
    </w:p>
    <w:p w14:paraId="54E89DA5" w14:textId="44EF879F" w:rsidR="002E284F" w:rsidRDefault="00536E65" w:rsidP="00536E65">
      <w:pPr>
        <w:jc w:val="both"/>
        <w:rPr>
          <w:rFonts w:asciiTheme="minorHAnsi" w:hAnsiTheme="minorHAnsi" w:cstheme="minorHAnsi"/>
          <w:sz w:val="22"/>
          <w:lang w:val="en-GB"/>
        </w:rPr>
      </w:pPr>
      <w:r w:rsidRPr="00E73D30">
        <w:rPr>
          <w:rFonts w:asciiTheme="minorHAnsi" w:hAnsiTheme="minorHAnsi" w:cstheme="minorHAnsi"/>
          <w:sz w:val="22"/>
          <w:lang w:val="en-GB"/>
        </w:rPr>
        <w:t>Below is a list of countries in Africa, Asia and Latin America having a biofuel mandate. However, most of these countries have not met their targets over the years due to myriad of reasons.</w:t>
      </w:r>
      <w:r w:rsidR="0039126F" w:rsidRPr="0039126F">
        <w:rPr>
          <w:rFonts w:asciiTheme="minorHAnsi" w:hAnsiTheme="minorHAnsi" w:cstheme="minorHAnsi"/>
          <w:sz w:val="22"/>
          <w:lang w:val="en-GB"/>
        </w:rPr>
        <w:t xml:space="preserve"> </w:t>
      </w:r>
      <w:r w:rsidR="00AA4DD9">
        <w:rPr>
          <w:rFonts w:asciiTheme="minorHAnsi" w:hAnsiTheme="minorHAnsi" w:cstheme="minorHAnsi"/>
          <w:sz w:val="22"/>
          <w:lang w:val="en-GB"/>
        </w:rPr>
        <w:t>B</w:t>
      </w:r>
      <w:r w:rsidR="00AA4DD9" w:rsidRPr="00E73D30">
        <w:rPr>
          <w:rFonts w:asciiTheme="minorHAnsi" w:hAnsiTheme="minorHAnsi" w:cstheme="minorHAnsi"/>
          <w:sz w:val="22"/>
          <w:lang w:val="en-GB"/>
        </w:rPr>
        <w:t xml:space="preserve">y </w:t>
      </w:r>
      <w:r w:rsidR="002B465B" w:rsidRPr="00E73D30">
        <w:rPr>
          <w:rFonts w:asciiTheme="minorHAnsi" w:hAnsiTheme="minorHAnsi" w:cstheme="minorHAnsi"/>
          <w:sz w:val="22"/>
          <w:lang w:val="en-GB"/>
        </w:rPr>
        <w:t>linking agriculture</w:t>
      </w:r>
      <w:r w:rsidR="00AA4DD9" w:rsidRPr="00E73D30">
        <w:rPr>
          <w:rFonts w:asciiTheme="minorHAnsi" w:hAnsiTheme="minorHAnsi" w:cstheme="minorHAnsi"/>
          <w:sz w:val="22"/>
          <w:lang w:val="en-GB"/>
        </w:rPr>
        <w:t>, industry, energy, and transport sectors</w:t>
      </w:r>
      <w:r w:rsidR="00AA4DD9">
        <w:rPr>
          <w:rFonts w:asciiTheme="minorHAnsi" w:hAnsiTheme="minorHAnsi" w:cstheme="minorHAnsi"/>
          <w:sz w:val="22"/>
          <w:lang w:val="en-GB"/>
        </w:rPr>
        <w:t>, developing countries</w:t>
      </w:r>
      <w:r w:rsidR="00AA4DD9" w:rsidRPr="00E73D30">
        <w:rPr>
          <w:rFonts w:asciiTheme="minorHAnsi" w:hAnsiTheme="minorHAnsi" w:cstheme="minorHAnsi"/>
          <w:sz w:val="22"/>
          <w:lang w:val="en-GB"/>
        </w:rPr>
        <w:t xml:space="preserve"> </w:t>
      </w:r>
      <w:r w:rsidR="00AA4DD9">
        <w:rPr>
          <w:rFonts w:asciiTheme="minorHAnsi" w:hAnsiTheme="minorHAnsi" w:cstheme="minorHAnsi"/>
          <w:sz w:val="22"/>
          <w:lang w:val="en-GB"/>
        </w:rPr>
        <w:t xml:space="preserve"> can</w:t>
      </w:r>
      <w:r w:rsidR="00AA4DD9" w:rsidRPr="00E73D30">
        <w:rPr>
          <w:rFonts w:asciiTheme="minorHAnsi" w:hAnsiTheme="minorHAnsi" w:cstheme="minorHAnsi"/>
          <w:sz w:val="22"/>
          <w:lang w:val="en-GB"/>
        </w:rPr>
        <w:t xml:space="preserve"> create markets within and possibly expand to regional markets.</w:t>
      </w:r>
    </w:p>
    <w:p w14:paraId="4898F710" w14:textId="77777777" w:rsidR="00F01E6F" w:rsidRDefault="00F01E6F" w:rsidP="00536E65">
      <w:pPr>
        <w:jc w:val="both"/>
        <w:rPr>
          <w:rFonts w:asciiTheme="minorHAnsi" w:hAnsiTheme="minorHAnsi" w:cstheme="minorHAnsi"/>
          <w:sz w:val="22"/>
          <w:lang w:val="en-GB"/>
        </w:rPr>
      </w:pPr>
    </w:p>
    <w:tbl>
      <w:tblPr>
        <w:tblStyle w:val="TableGrid"/>
        <w:tblW w:w="0" w:type="auto"/>
        <w:jc w:val="center"/>
        <w:tblInd w:w="0" w:type="dxa"/>
        <w:tblLook w:val="04A0" w:firstRow="1" w:lastRow="0" w:firstColumn="1" w:lastColumn="0" w:noHBand="0" w:noVBand="1"/>
      </w:tblPr>
      <w:tblGrid>
        <w:gridCol w:w="1701"/>
        <w:gridCol w:w="1701"/>
        <w:gridCol w:w="1701"/>
      </w:tblGrid>
      <w:tr w:rsidR="00FD661E" w:rsidRPr="00E73D30" w14:paraId="28516156" w14:textId="77777777" w:rsidTr="008B2CEB">
        <w:trPr>
          <w:trHeight w:val="447"/>
          <w:jc w:val="center"/>
        </w:trPr>
        <w:tc>
          <w:tcPr>
            <w:tcW w:w="1701" w:type="dxa"/>
            <w:shd w:val="clear" w:color="auto" w:fill="4472C4" w:themeFill="accent1"/>
          </w:tcPr>
          <w:p w14:paraId="6C249EA4" w14:textId="647E632C" w:rsidR="00FD661E" w:rsidRPr="00E73D30" w:rsidRDefault="00FD661E" w:rsidP="008B2CEB">
            <w:pPr>
              <w:pStyle w:val="Caption"/>
              <w:spacing w:after="0"/>
              <w:jc w:val="center"/>
              <w:rPr>
                <w:rFonts w:asciiTheme="minorHAnsi" w:hAnsiTheme="minorHAnsi" w:cstheme="minorHAnsi"/>
                <w:b/>
                <w:bCs/>
                <w:i w:val="0"/>
                <w:iCs w:val="0"/>
                <w:color w:val="auto"/>
                <w:sz w:val="20"/>
                <w:szCs w:val="20"/>
                <w:lang w:val="en-GB"/>
              </w:rPr>
            </w:pPr>
            <w:r w:rsidRPr="00E73D30">
              <w:rPr>
                <w:rFonts w:asciiTheme="minorHAnsi" w:hAnsiTheme="minorHAnsi" w:cstheme="minorHAnsi"/>
                <w:b/>
                <w:bCs/>
                <w:i w:val="0"/>
                <w:iCs w:val="0"/>
                <w:color w:val="auto"/>
                <w:sz w:val="20"/>
                <w:szCs w:val="20"/>
                <w:lang w:val="en-GB"/>
              </w:rPr>
              <w:t>Africa</w:t>
            </w:r>
          </w:p>
        </w:tc>
        <w:tc>
          <w:tcPr>
            <w:tcW w:w="1701" w:type="dxa"/>
            <w:shd w:val="clear" w:color="auto" w:fill="4472C4" w:themeFill="accent1"/>
          </w:tcPr>
          <w:p w14:paraId="53E6F549" w14:textId="5FAF6CA5" w:rsidR="00FD661E" w:rsidRPr="00E73D30" w:rsidRDefault="00FD661E" w:rsidP="008B2CEB">
            <w:pPr>
              <w:pStyle w:val="Caption"/>
              <w:spacing w:after="0"/>
              <w:jc w:val="center"/>
              <w:rPr>
                <w:rFonts w:asciiTheme="minorHAnsi" w:hAnsiTheme="minorHAnsi" w:cstheme="minorHAnsi"/>
                <w:b/>
                <w:bCs/>
                <w:i w:val="0"/>
                <w:iCs w:val="0"/>
                <w:color w:val="auto"/>
                <w:sz w:val="20"/>
                <w:szCs w:val="20"/>
                <w:lang w:val="en-GB"/>
              </w:rPr>
            </w:pPr>
            <w:r w:rsidRPr="00E73D30">
              <w:rPr>
                <w:rFonts w:asciiTheme="minorHAnsi" w:hAnsiTheme="minorHAnsi" w:cstheme="minorHAnsi"/>
                <w:b/>
                <w:bCs/>
                <w:i w:val="0"/>
                <w:iCs w:val="0"/>
                <w:color w:val="auto"/>
                <w:sz w:val="20"/>
                <w:szCs w:val="20"/>
                <w:lang w:val="en-GB"/>
              </w:rPr>
              <w:t>Asia</w:t>
            </w:r>
          </w:p>
        </w:tc>
        <w:tc>
          <w:tcPr>
            <w:tcW w:w="1701" w:type="dxa"/>
            <w:shd w:val="clear" w:color="auto" w:fill="4472C4" w:themeFill="accent1"/>
          </w:tcPr>
          <w:p w14:paraId="5E5CC729" w14:textId="45CDBF56" w:rsidR="00FD661E" w:rsidRPr="00E73D30" w:rsidRDefault="00FD661E" w:rsidP="008B2CEB">
            <w:pPr>
              <w:pStyle w:val="Caption"/>
              <w:spacing w:after="0"/>
              <w:jc w:val="center"/>
              <w:rPr>
                <w:rFonts w:asciiTheme="minorHAnsi" w:hAnsiTheme="minorHAnsi" w:cstheme="minorHAnsi"/>
                <w:b/>
                <w:bCs/>
                <w:i w:val="0"/>
                <w:iCs w:val="0"/>
                <w:color w:val="auto"/>
                <w:sz w:val="20"/>
                <w:szCs w:val="20"/>
                <w:lang w:val="en-GB"/>
              </w:rPr>
            </w:pPr>
            <w:r w:rsidRPr="00E73D30">
              <w:rPr>
                <w:rFonts w:asciiTheme="minorHAnsi" w:hAnsiTheme="minorHAnsi" w:cstheme="minorHAnsi"/>
                <w:b/>
                <w:bCs/>
                <w:i w:val="0"/>
                <w:iCs w:val="0"/>
                <w:color w:val="auto"/>
                <w:sz w:val="20"/>
                <w:szCs w:val="20"/>
                <w:lang w:val="en-GB"/>
              </w:rPr>
              <w:t>Latin America</w:t>
            </w:r>
          </w:p>
        </w:tc>
      </w:tr>
      <w:tr w:rsidR="00FD661E" w:rsidRPr="00E73D30" w14:paraId="1CC5266B" w14:textId="77777777" w:rsidTr="00030403">
        <w:trPr>
          <w:jc w:val="center"/>
        </w:trPr>
        <w:tc>
          <w:tcPr>
            <w:tcW w:w="1701" w:type="dxa"/>
          </w:tcPr>
          <w:p w14:paraId="623D57B2" w14:textId="6F7C96C4" w:rsidR="0076164C" w:rsidRPr="00294E48" w:rsidRDefault="0076164C" w:rsidP="0076164C">
            <w:pPr>
              <w:pStyle w:val="Caption"/>
              <w:spacing w:after="0"/>
              <w:rPr>
                <w:rFonts w:asciiTheme="minorHAnsi" w:hAnsiTheme="minorHAnsi" w:cstheme="minorHAnsi"/>
                <w:i w:val="0"/>
                <w:iCs w:val="0"/>
                <w:color w:val="auto"/>
                <w:sz w:val="20"/>
                <w:szCs w:val="20"/>
                <w:lang w:val="de-DE"/>
              </w:rPr>
            </w:pPr>
            <w:r w:rsidRPr="00294E48">
              <w:rPr>
                <w:rFonts w:asciiTheme="minorHAnsi" w:hAnsiTheme="minorHAnsi" w:cstheme="minorHAnsi"/>
                <w:i w:val="0"/>
                <w:iCs w:val="0"/>
                <w:color w:val="auto"/>
                <w:sz w:val="20"/>
                <w:szCs w:val="20"/>
                <w:lang w:val="de-DE"/>
              </w:rPr>
              <w:t>Angola</w:t>
            </w:r>
            <w:r w:rsidRPr="00294E48">
              <w:rPr>
                <w:rFonts w:asciiTheme="minorHAnsi" w:hAnsiTheme="minorHAnsi" w:cstheme="minorHAnsi"/>
                <w:i w:val="0"/>
                <w:iCs w:val="0"/>
                <w:color w:val="auto"/>
                <w:sz w:val="20"/>
                <w:szCs w:val="20"/>
                <w:lang w:val="de-DE"/>
              </w:rPr>
              <w:br/>
            </w:r>
            <w:proofErr w:type="spellStart"/>
            <w:r w:rsidRPr="00294E48">
              <w:rPr>
                <w:rFonts w:asciiTheme="minorHAnsi" w:hAnsiTheme="minorHAnsi" w:cstheme="minorHAnsi"/>
                <w:i w:val="0"/>
                <w:iCs w:val="0"/>
                <w:color w:val="auto"/>
                <w:sz w:val="20"/>
                <w:szCs w:val="20"/>
                <w:lang w:val="de-DE"/>
              </w:rPr>
              <w:t>Ethiopia</w:t>
            </w:r>
            <w:proofErr w:type="spellEnd"/>
            <w:r w:rsidRPr="00294E48">
              <w:rPr>
                <w:rFonts w:asciiTheme="minorHAnsi" w:hAnsiTheme="minorHAnsi" w:cstheme="minorHAnsi"/>
                <w:i w:val="0"/>
                <w:iCs w:val="0"/>
                <w:color w:val="auto"/>
                <w:sz w:val="20"/>
                <w:szCs w:val="20"/>
                <w:lang w:val="de-DE"/>
              </w:rPr>
              <w:br/>
              <w:t>Ivory Coast</w:t>
            </w:r>
            <w:r w:rsidRPr="00294E48">
              <w:rPr>
                <w:rFonts w:asciiTheme="minorHAnsi" w:hAnsiTheme="minorHAnsi" w:cstheme="minorHAnsi"/>
                <w:i w:val="0"/>
                <w:iCs w:val="0"/>
                <w:color w:val="auto"/>
                <w:sz w:val="20"/>
                <w:szCs w:val="20"/>
                <w:lang w:val="de-DE"/>
              </w:rPr>
              <w:br/>
            </w:r>
            <w:proofErr w:type="spellStart"/>
            <w:r w:rsidRPr="00294E48">
              <w:rPr>
                <w:rFonts w:asciiTheme="minorHAnsi" w:hAnsiTheme="minorHAnsi" w:cstheme="minorHAnsi"/>
                <w:i w:val="0"/>
                <w:iCs w:val="0"/>
                <w:color w:val="auto"/>
                <w:sz w:val="20"/>
                <w:szCs w:val="20"/>
                <w:lang w:val="de-DE"/>
              </w:rPr>
              <w:t>Kenya</w:t>
            </w:r>
            <w:proofErr w:type="spellEnd"/>
          </w:p>
          <w:p w14:paraId="665A386E" w14:textId="77777777" w:rsidR="0076164C" w:rsidRPr="00294E48" w:rsidRDefault="0076164C" w:rsidP="0076164C">
            <w:pPr>
              <w:pStyle w:val="Caption"/>
              <w:spacing w:after="0"/>
              <w:rPr>
                <w:rFonts w:asciiTheme="minorHAnsi" w:hAnsiTheme="minorHAnsi" w:cstheme="minorHAnsi"/>
                <w:i w:val="0"/>
                <w:iCs w:val="0"/>
                <w:color w:val="auto"/>
                <w:sz w:val="20"/>
                <w:szCs w:val="20"/>
                <w:lang w:val="de-DE"/>
              </w:rPr>
            </w:pPr>
            <w:r w:rsidRPr="00294E48">
              <w:rPr>
                <w:rFonts w:asciiTheme="minorHAnsi" w:hAnsiTheme="minorHAnsi" w:cstheme="minorHAnsi"/>
                <w:i w:val="0"/>
                <w:iCs w:val="0"/>
                <w:color w:val="auto"/>
                <w:sz w:val="20"/>
                <w:szCs w:val="20"/>
                <w:lang w:val="de-DE"/>
              </w:rPr>
              <w:t>Malawi</w:t>
            </w:r>
          </w:p>
          <w:p w14:paraId="2E33BBF6" w14:textId="77777777" w:rsidR="0076164C" w:rsidRPr="00294E48" w:rsidRDefault="0076164C" w:rsidP="0076164C">
            <w:pPr>
              <w:pStyle w:val="Caption"/>
              <w:spacing w:after="0"/>
              <w:rPr>
                <w:rFonts w:asciiTheme="minorHAnsi" w:hAnsiTheme="minorHAnsi" w:cstheme="minorHAnsi"/>
                <w:i w:val="0"/>
                <w:iCs w:val="0"/>
                <w:color w:val="auto"/>
                <w:sz w:val="20"/>
                <w:szCs w:val="20"/>
                <w:lang w:val="de-DE"/>
              </w:rPr>
            </w:pPr>
            <w:r w:rsidRPr="00294E48">
              <w:rPr>
                <w:rFonts w:asciiTheme="minorHAnsi" w:hAnsiTheme="minorHAnsi" w:cstheme="minorHAnsi"/>
                <w:i w:val="0"/>
                <w:iCs w:val="0"/>
                <w:color w:val="auto"/>
                <w:sz w:val="20"/>
                <w:szCs w:val="20"/>
                <w:lang w:val="de-DE"/>
              </w:rPr>
              <w:t>Mauritius</w:t>
            </w:r>
          </w:p>
          <w:p w14:paraId="11BEAAB4" w14:textId="77777777" w:rsidR="0076164C" w:rsidRPr="00294E48" w:rsidRDefault="0076164C" w:rsidP="0076164C">
            <w:pPr>
              <w:pStyle w:val="Caption"/>
              <w:spacing w:after="0"/>
              <w:rPr>
                <w:rFonts w:asciiTheme="minorHAnsi" w:hAnsiTheme="minorHAnsi" w:cstheme="minorHAnsi"/>
                <w:i w:val="0"/>
                <w:iCs w:val="0"/>
                <w:color w:val="auto"/>
                <w:sz w:val="20"/>
                <w:szCs w:val="20"/>
                <w:lang w:val="de-DE"/>
              </w:rPr>
            </w:pPr>
            <w:r w:rsidRPr="00294E48">
              <w:rPr>
                <w:rFonts w:asciiTheme="minorHAnsi" w:hAnsiTheme="minorHAnsi" w:cstheme="minorHAnsi"/>
                <w:i w:val="0"/>
                <w:iCs w:val="0"/>
                <w:color w:val="auto"/>
                <w:sz w:val="20"/>
                <w:szCs w:val="20"/>
                <w:lang w:val="de-DE"/>
              </w:rPr>
              <w:t>Mozambique</w:t>
            </w:r>
          </w:p>
          <w:p w14:paraId="5AA7892A" w14:textId="77777777" w:rsidR="0076164C" w:rsidRPr="00294E48" w:rsidRDefault="0076164C" w:rsidP="0076164C">
            <w:pPr>
              <w:pStyle w:val="Caption"/>
              <w:spacing w:after="0"/>
              <w:rPr>
                <w:rFonts w:asciiTheme="minorHAnsi" w:hAnsiTheme="minorHAnsi" w:cstheme="minorHAnsi"/>
                <w:i w:val="0"/>
                <w:iCs w:val="0"/>
                <w:color w:val="auto"/>
                <w:sz w:val="20"/>
                <w:szCs w:val="20"/>
                <w:lang w:val="de-DE"/>
              </w:rPr>
            </w:pPr>
            <w:r w:rsidRPr="00294E48">
              <w:rPr>
                <w:rFonts w:asciiTheme="minorHAnsi" w:hAnsiTheme="minorHAnsi" w:cstheme="minorHAnsi"/>
                <w:i w:val="0"/>
                <w:iCs w:val="0"/>
                <w:color w:val="auto"/>
                <w:sz w:val="20"/>
                <w:szCs w:val="20"/>
                <w:lang w:val="de-DE"/>
              </w:rPr>
              <w:t>Nigeria</w:t>
            </w:r>
          </w:p>
          <w:p w14:paraId="6845FEED" w14:textId="77777777" w:rsidR="0076164C" w:rsidRPr="00294E48" w:rsidRDefault="0076164C" w:rsidP="0076164C">
            <w:pPr>
              <w:pStyle w:val="Caption"/>
              <w:spacing w:after="0"/>
              <w:rPr>
                <w:rFonts w:asciiTheme="minorHAnsi" w:hAnsiTheme="minorHAnsi" w:cstheme="minorHAnsi"/>
                <w:i w:val="0"/>
                <w:iCs w:val="0"/>
                <w:color w:val="auto"/>
                <w:sz w:val="20"/>
                <w:szCs w:val="20"/>
                <w:lang w:val="de-DE"/>
              </w:rPr>
            </w:pPr>
            <w:r w:rsidRPr="00294E48">
              <w:rPr>
                <w:rFonts w:asciiTheme="minorHAnsi" w:hAnsiTheme="minorHAnsi" w:cstheme="minorHAnsi"/>
                <w:i w:val="0"/>
                <w:iCs w:val="0"/>
                <w:color w:val="auto"/>
                <w:sz w:val="20"/>
                <w:szCs w:val="20"/>
                <w:lang w:val="de-DE"/>
              </w:rPr>
              <w:t xml:space="preserve">South </w:t>
            </w:r>
            <w:proofErr w:type="spellStart"/>
            <w:r w:rsidRPr="00294E48">
              <w:rPr>
                <w:rFonts w:asciiTheme="minorHAnsi" w:hAnsiTheme="minorHAnsi" w:cstheme="minorHAnsi"/>
                <w:i w:val="0"/>
                <w:iCs w:val="0"/>
                <w:color w:val="auto"/>
                <w:sz w:val="20"/>
                <w:szCs w:val="20"/>
                <w:lang w:val="de-DE"/>
              </w:rPr>
              <w:t>Africa</w:t>
            </w:r>
            <w:proofErr w:type="spellEnd"/>
          </w:p>
          <w:p w14:paraId="6051AECD" w14:textId="77777777" w:rsidR="0076164C" w:rsidRPr="00294E48" w:rsidRDefault="0076164C" w:rsidP="0076164C">
            <w:pPr>
              <w:pStyle w:val="Caption"/>
              <w:spacing w:after="0"/>
              <w:rPr>
                <w:rFonts w:asciiTheme="minorHAnsi" w:hAnsiTheme="minorHAnsi" w:cstheme="minorHAnsi"/>
                <w:i w:val="0"/>
                <w:iCs w:val="0"/>
                <w:color w:val="auto"/>
                <w:sz w:val="20"/>
                <w:szCs w:val="20"/>
                <w:lang w:val="de-DE"/>
              </w:rPr>
            </w:pPr>
            <w:r w:rsidRPr="00294E48">
              <w:rPr>
                <w:rFonts w:asciiTheme="minorHAnsi" w:hAnsiTheme="minorHAnsi" w:cstheme="minorHAnsi"/>
                <w:i w:val="0"/>
                <w:iCs w:val="0"/>
                <w:color w:val="auto"/>
                <w:sz w:val="20"/>
                <w:szCs w:val="20"/>
                <w:lang w:val="de-DE"/>
              </w:rPr>
              <w:t>Sudan</w:t>
            </w:r>
          </w:p>
          <w:p w14:paraId="38ABCD1C" w14:textId="77777777" w:rsidR="0076164C" w:rsidRPr="00E73D30" w:rsidRDefault="0076164C" w:rsidP="0076164C">
            <w:pPr>
              <w:pStyle w:val="Caption"/>
              <w:spacing w:after="0"/>
              <w:rPr>
                <w:rFonts w:asciiTheme="minorHAnsi" w:hAnsiTheme="minorHAnsi" w:cstheme="minorHAnsi"/>
                <w:i w:val="0"/>
                <w:iCs w:val="0"/>
                <w:color w:val="auto"/>
                <w:sz w:val="20"/>
                <w:szCs w:val="20"/>
                <w:lang w:val="en-GB"/>
              </w:rPr>
            </w:pPr>
            <w:r w:rsidRPr="00E73D30">
              <w:rPr>
                <w:rFonts w:asciiTheme="minorHAnsi" w:hAnsiTheme="minorHAnsi" w:cstheme="minorHAnsi"/>
                <w:i w:val="0"/>
                <w:iCs w:val="0"/>
                <w:color w:val="auto"/>
                <w:sz w:val="20"/>
                <w:szCs w:val="20"/>
                <w:lang w:val="en-GB"/>
              </w:rPr>
              <w:t>Zambia</w:t>
            </w:r>
          </w:p>
          <w:p w14:paraId="550FFA3B" w14:textId="31E86E75" w:rsidR="00FD661E" w:rsidRPr="00E73D30" w:rsidRDefault="0076164C" w:rsidP="0076164C">
            <w:pPr>
              <w:pStyle w:val="Caption"/>
              <w:rPr>
                <w:rFonts w:asciiTheme="minorHAnsi" w:hAnsiTheme="minorHAnsi" w:cstheme="minorHAnsi"/>
                <w:i w:val="0"/>
                <w:iCs w:val="0"/>
                <w:color w:val="auto"/>
                <w:sz w:val="20"/>
                <w:szCs w:val="20"/>
                <w:lang w:val="en-GB"/>
              </w:rPr>
            </w:pPr>
            <w:r w:rsidRPr="00E73D30">
              <w:rPr>
                <w:rFonts w:asciiTheme="minorHAnsi" w:hAnsiTheme="minorHAnsi" w:cstheme="minorHAnsi"/>
                <w:i w:val="0"/>
                <w:iCs w:val="0"/>
                <w:color w:val="auto"/>
                <w:sz w:val="20"/>
                <w:szCs w:val="20"/>
                <w:lang w:val="en-GB"/>
              </w:rPr>
              <w:t>Zimbabwe</w:t>
            </w:r>
          </w:p>
        </w:tc>
        <w:tc>
          <w:tcPr>
            <w:tcW w:w="1701" w:type="dxa"/>
          </w:tcPr>
          <w:p w14:paraId="40342011" w14:textId="77777777" w:rsidR="00030403" w:rsidRPr="00294E48" w:rsidRDefault="00030403" w:rsidP="00030403">
            <w:pPr>
              <w:pStyle w:val="Caption"/>
              <w:spacing w:after="0"/>
              <w:rPr>
                <w:rFonts w:asciiTheme="minorHAnsi" w:hAnsiTheme="minorHAnsi" w:cstheme="minorHAnsi"/>
                <w:i w:val="0"/>
                <w:iCs w:val="0"/>
                <w:color w:val="auto"/>
                <w:sz w:val="20"/>
                <w:szCs w:val="20"/>
                <w:lang w:val="it-IT"/>
              </w:rPr>
            </w:pPr>
            <w:r w:rsidRPr="00294E48">
              <w:rPr>
                <w:rFonts w:asciiTheme="minorHAnsi" w:hAnsiTheme="minorHAnsi" w:cstheme="minorHAnsi"/>
                <w:i w:val="0"/>
                <w:iCs w:val="0"/>
                <w:color w:val="auto"/>
                <w:sz w:val="20"/>
                <w:szCs w:val="20"/>
                <w:lang w:val="it-IT"/>
              </w:rPr>
              <w:t>China</w:t>
            </w:r>
          </w:p>
          <w:p w14:paraId="2ABF118E" w14:textId="77777777" w:rsidR="00030403" w:rsidRPr="00294E48" w:rsidRDefault="00030403" w:rsidP="00030403">
            <w:pPr>
              <w:pStyle w:val="Caption"/>
              <w:spacing w:after="0"/>
              <w:rPr>
                <w:rFonts w:asciiTheme="minorHAnsi" w:hAnsiTheme="minorHAnsi" w:cstheme="minorHAnsi"/>
                <w:i w:val="0"/>
                <w:iCs w:val="0"/>
                <w:color w:val="auto"/>
                <w:sz w:val="20"/>
                <w:szCs w:val="20"/>
                <w:lang w:val="it-IT"/>
              </w:rPr>
            </w:pPr>
            <w:r w:rsidRPr="00294E48">
              <w:rPr>
                <w:rFonts w:asciiTheme="minorHAnsi" w:hAnsiTheme="minorHAnsi" w:cstheme="minorHAnsi"/>
                <w:i w:val="0"/>
                <w:iCs w:val="0"/>
                <w:color w:val="auto"/>
                <w:sz w:val="20"/>
                <w:szCs w:val="20"/>
                <w:lang w:val="it-IT"/>
              </w:rPr>
              <w:t>Fiji</w:t>
            </w:r>
          </w:p>
          <w:p w14:paraId="7F114535" w14:textId="77777777" w:rsidR="00030403" w:rsidRPr="00294E48" w:rsidRDefault="00030403" w:rsidP="00030403">
            <w:pPr>
              <w:pStyle w:val="Caption"/>
              <w:spacing w:after="0"/>
              <w:rPr>
                <w:rFonts w:asciiTheme="minorHAnsi" w:hAnsiTheme="minorHAnsi" w:cstheme="minorHAnsi"/>
                <w:i w:val="0"/>
                <w:iCs w:val="0"/>
                <w:color w:val="auto"/>
                <w:sz w:val="20"/>
                <w:szCs w:val="20"/>
                <w:lang w:val="it-IT"/>
              </w:rPr>
            </w:pPr>
            <w:r w:rsidRPr="00294E48">
              <w:rPr>
                <w:rFonts w:asciiTheme="minorHAnsi" w:hAnsiTheme="minorHAnsi" w:cstheme="minorHAnsi"/>
                <w:i w:val="0"/>
                <w:iCs w:val="0"/>
                <w:color w:val="auto"/>
                <w:sz w:val="20"/>
                <w:szCs w:val="20"/>
                <w:lang w:val="it-IT"/>
              </w:rPr>
              <w:t>India</w:t>
            </w:r>
          </w:p>
          <w:p w14:paraId="5498ED2D" w14:textId="77777777" w:rsidR="00030403" w:rsidRPr="00294E48" w:rsidRDefault="00030403" w:rsidP="00030403">
            <w:pPr>
              <w:pStyle w:val="Caption"/>
              <w:spacing w:after="0"/>
              <w:rPr>
                <w:rFonts w:asciiTheme="minorHAnsi" w:hAnsiTheme="minorHAnsi" w:cstheme="minorHAnsi"/>
                <w:i w:val="0"/>
                <w:iCs w:val="0"/>
                <w:color w:val="auto"/>
                <w:sz w:val="20"/>
                <w:szCs w:val="20"/>
                <w:lang w:val="it-IT"/>
              </w:rPr>
            </w:pPr>
            <w:r w:rsidRPr="00294E48">
              <w:rPr>
                <w:rFonts w:asciiTheme="minorHAnsi" w:hAnsiTheme="minorHAnsi" w:cstheme="minorHAnsi"/>
                <w:i w:val="0"/>
                <w:iCs w:val="0"/>
                <w:color w:val="auto"/>
                <w:sz w:val="20"/>
                <w:szCs w:val="20"/>
                <w:lang w:val="it-IT"/>
              </w:rPr>
              <w:t>Indonesia</w:t>
            </w:r>
          </w:p>
          <w:p w14:paraId="09CFB8FC" w14:textId="77777777" w:rsidR="00030403" w:rsidRPr="00294E48" w:rsidRDefault="00030403" w:rsidP="00030403">
            <w:pPr>
              <w:pStyle w:val="Caption"/>
              <w:spacing w:after="0"/>
              <w:rPr>
                <w:rFonts w:asciiTheme="minorHAnsi" w:hAnsiTheme="minorHAnsi" w:cstheme="minorHAnsi"/>
                <w:i w:val="0"/>
                <w:iCs w:val="0"/>
                <w:color w:val="auto"/>
                <w:sz w:val="20"/>
                <w:szCs w:val="20"/>
                <w:lang w:val="it-IT"/>
              </w:rPr>
            </w:pPr>
            <w:r w:rsidRPr="00294E48">
              <w:rPr>
                <w:rFonts w:asciiTheme="minorHAnsi" w:hAnsiTheme="minorHAnsi" w:cstheme="minorHAnsi"/>
                <w:i w:val="0"/>
                <w:iCs w:val="0"/>
                <w:color w:val="auto"/>
                <w:sz w:val="20"/>
                <w:szCs w:val="20"/>
                <w:lang w:val="it-IT"/>
              </w:rPr>
              <w:t>Malaysia</w:t>
            </w:r>
          </w:p>
          <w:p w14:paraId="00F842AA" w14:textId="77777777" w:rsidR="00030403" w:rsidRPr="00294E48" w:rsidRDefault="00030403" w:rsidP="00030403">
            <w:pPr>
              <w:pStyle w:val="Caption"/>
              <w:spacing w:after="0"/>
              <w:rPr>
                <w:rFonts w:asciiTheme="minorHAnsi" w:hAnsiTheme="minorHAnsi" w:cstheme="minorHAnsi"/>
                <w:i w:val="0"/>
                <w:iCs w:val="0"/>
                <w:color w:val="auto"/>
                <w:sz w:val="20"/>
                <w:szCs w:val="20"/>
                <w:lang w:val="it-IT"/>
              </w:rPr>
            </w:pPr>
            <w:r w:rsidRPr="00294E48">
              <w:rPr>
                <w:rFonts w:asciiTheme="minorHAnsi" w:hAnsiTheme="minorHAnsi" w:cstheme="minorHAnsi"/>
                <w:i w:val="0"/>
                <w:iCs w:val="0"/>
                <w:color w:val="auto"/>
                <w:sz w:val="20"/>
                <w:szCs w:val="20"/>
                <w:lang w:val="it-IT"/>
              </w:rPr>
              <w:t>Philippines</w:t>
            </w:r>
          </w:p>
          <w:p w14:paraId="4F222031" w14:textId="77777777" w:rsidR="00030403" w:rsidRPr="00E73D30" w:rsidRDefault="00030403" w:rsidP="00030403">
            <w:pPr>
              <w:pStyle w:val="Caption"/>
              <w:spacing w:after="0"/>
              <w:rPr>
                <w:rFonts w:asciiTheme="minorHAnsi" w:hAnsiTheme="minorHAnsi" w:cstheme="minorHAnsi"/>
                <w:i w:val="0"/>
                <w:iCs w:val="0"/>
                <w:color w:val="auto"/>
                <w:sz w:val="20"/>
                <w:szCs w:val="20"/>
                <w:lang w:val="en-GB"/>
              </w:rPr>
            </w:pPr>
            <w:r w:rsidRPr="00E73D30">
              <w:rPr>
                <w:rFonts w:asciiTheme="minorHAnsi" w:hAnsiTheme="minorHAnsi" w:cstheme="minorHAnsi"/>
                <w:i w:val="0"/>
                <w:iCs w:val="0"/>
                <w:color w:val="auto"/>
                <w:sz w:val="20"/>
                <w:szCs w:val="20"/>
                <w:lang w:val="en-GB"/>
              </w:rPr>
              <w:t>South Korea</w:t>
            </w:r>
          </w:p>
          <w:p w14:paraId="6B39C6A0" w14:textId="77777777" w:rsidR="00030403" w:rsidRPr="00E73D30" w:rsidRDefault="00030403" w:rsidP="00030403">
            <w:pPr>
              <w:pStyle w:val="Caption"/>
              <w:spacing w:after="0"/>
              <w:rPr>
                <w:rFonts w:asciiTheme="minorHAnsi" w:hAnsiTheme="minorHAnsi" w:cstheme="minorHAnsi"/>
                <w:i w:val="0"/>
                <w:iCs w:val="0"/>
                <w:color w:val="auto"/>
                <w:sz w:val="20"/>
                <w:szCs w:val="20"/>
                <w:lang w:val="en-GB"/>
              </w:rPr>
            </w:pPr>
            <w:r w:rsidRPr="00E73D30">
              <w:rPr>
                <w:rFonts w:asciiTheme="minorHAnsi" w:hAnsiTheme="minorHAnsi" w:cstheme="minorHAnsi"/>
                <w:i w:val="0"/>
                <w:iCs w:val="0"/>
                <w:color w:val="auto"/>
                <w:sz w:val="20"/>
                <w:szCs w:val="20"/>
                <w:lang w:val="en-GB"/>
              </w:rPr>
              <w:t>Thailand</w:t>
            </w:r>
          </w:p>
          <w:p w14:paraId="659601FC" w14:textId="2285D0BA" w:rsidR="00FD661E" w:rsidRPr="00E73D30" w:rsidRDefault="00030403" w:rsidP="00030403">
            <w:pPr>
              <w:pStyle w:val="Caption"/>
              <w:spacing w:after="0"/>
              <w:rPr>
                <w:rFonts w:asciiTheme="minorHAnsi" w:hAnsiTheme="minorHAnsi" w:cstheme="minorHAnsi"/>
                <w:i w:val="0"/>
                <w:iCs w:val="0"/>
                <w:color w:val="auto"/>
                <w:sz w:val="20"/>
                <w:szCs w:val="20"/>
                <w:lang w:val="en-GB"/>
              </w:rPr>
            </w:pPr>
            <w:r w:rsidRPr="00E73D30">
              <w:rPr>
                <w:rFonts w:asciiTheme="minorHAnsi" w:hAnsiTheme="minorHAnsi" w:cstheme="minorHAnsi"/>
                <w:i w:val="0"/>
                <w:iCs w:val="0"/>
                <w:color w:val="auto"/>
                <w:sz w:val="20"/>
                <w:szCs w:val="20"/>
                <w:lang w:val="en-GB"/>
              </w:rPr>
              <w:t>Vietnam</w:t>
            </w:r>
          </w:p>
          <w:p w14:paraId="60FF890A" w14:textId="17990D0A" w:rsidR="00030403" w:rsidRPr="00E73D30" w:rsidRDefault="00030403" w:rsidP="00030403">
            <w:pPr>
              <w:jc w:val="center"/>
              <w:rPr>
                <w:sz w:val="20"/>
                <w:szCs w:val="20"/>
                <w:lang w:val="en-GB"/>
              </w:rPr>
            </w:pPr>
          </w:p>
        </w:tc>
        <w:tc>
          <w:tcPr>
            <w:tcW w:w="1701" w:type="dxa"/>
          </w:tcPr>
          <w:p w14:paraId="6A89C0EC" w14:textId="77777777" w:rsidR="00030403" w:rsidRPr="00294E48" w:rsidRDefault="00030403" w:rsidP="00030403">
            <w:pPr>
              <w:pStyle w:val="Caption"/>
              <w:spacing w:after="0"/>
              <w:rPr>
                <w:rFonts w:asciiTheme="minorHAnsi" w:hAnsiTheme="minorHAnsi" w:cstheme="minorHAnsi"/>
                <w:i w:val="0"/>
                <w:iCs w:val="0"/>
                <w:color w:val="auto"/>
                <w:sz w:val="20"/>
                <w:szCs w:val="20"/>
                <w:lang w:val="es-ES"/>
              </w:rPr>
            </w:pPr>
            <w:r w:rsidRPr="00294E48">
              <w:rPr>
                <w:rFonts w:asciiTheme="minorHAnsi" w:hAnsiTheme="minorHAnsi" w:cstheme="minorHAnsi"/>
                <w:i w:val="0"/>
                <w:iCs w:val="0"/>
                <w:color w:val="auto"/>
                <w:sz w:val="20"/>
                <w:szCs w:val="20"/>
                <w:lang w:val="es-ES"/>
              </w:rPr>
              <w:t>Argentina</w:t>
            </w:r>
          </w:p>
          <w:p w14:paraId="41BB11CC" w14:textId="77777777" w:rsidR="00030403" w:rsidRPr="00294E48" w:rsidRDefault="00030403" w:rsidP="00030403">
            <w:pPr>
              <w:pStyle w:val="Caption"/>
              <w:spacing w:after="0"/>
              <w:rPr>
                <w:rFonts w:asciiTheme="minorHAnsi" w:hAnsiTheme="minorHAnsi" w:cstheme="minorHAnsi"/>
                <w:i w:val="0"/>
                <w:iCs w:val="0"/>
                <w:color w:val="auto"/>
                <w:sz w:val="20"/>
                <w:szCs w:val="20"/>
                <w:lang w:val="es-ES"/>
              </w:rPr>
            </w:pPr>
            <w:proofErr w:type="spellStart"/>
            <w:r w:rsidRPr="00294E48">
              <w:rPr>
                <w:rFonts w:asciiTheme="minorHAnsi" w:hAnsiTheme="minorHAnsi" w:cstheme="minorHAnsi"/>
                <w:i w:val="0"/>
                <w:iCs w:val="0"/>
                <w:color w:val="auto"/>
                <w:sz w:val="20"/>
                <w:szCs w:val="20"/>
                <w:lang w:val="es-ES"/>
              </w:rPr>
              <w:t>Brazil</w:t>
            </w:r>
            <w:proofErr w:type="spellEnd"/>
          </w:p>
          <w:p w14:paraId="40A6A6CF" w14:textId="77777777" w:rsidR="00030403" w:rsidRPr="00294E48" w:rsidRDefault="00030403" w:rsidP="00030403">
            <w:pPr>
              <w:pStyle w:val="Caption"/>
              <w:spacing w:after="0"/>
              <w:rPr>
                <w:rFonts w:asciiTheme="minorHAnsi" w:hAnsiTheme="minorHAnsi" w:cstheme="minorHAnsi"/>
                <w:i w:val="0"/>
                <w:iCs w:val="0"/>
                <w:color w:val="auto"/>
                <w:sz w:val="20"/>
                <w:szCs w:val="20"/>
                <w:lang w:val="es-ES"/>
              </w:rPr>
            </w:pPr>
            <w:r w:rsidRPr="00294E48">
              <w:rPr>
                <w:rFonts w:asciiTheme="minorHAnsi" w:hAnsiTheme="minorHAnsi" w:cstheme="minorHAnsi"/>
                <w:i w:val="0"/>
                <w:iCs w:val="0"/>
                <w:color w:val="auto"/>
                <w:sz w:val="20"/>
                <w:szCs w:val="20"/>
                <w:lang w:val="es-ES"/>
              </w:rPr>
              <w:t>Venezuela</w:t>
            </w:r>
          </w:p>
          <w:p w14:paraId="545A3C06" w14:textId="77777777" w:rsidR="00030403" w:rsidRPr="00294E48" w:rsidRDefault="00030403" w:rsidP="00030403">
            <w:pPr>
              <w:pStyle w:val="Caption"/>
              <w:spacing w:after="0"/>
              <w:rPr>
                <w:rFonts w:asciiTheme="minorHAnsi" w:hAnsiTheme="minorHAnsi" w:cstheme="minorHAnsi"/>
                <w:i w:val="0"/>
                <w:iCs w:val="0"/>
                <w:color w:val="auto"/>
                <w:sz w:val="20"/>
                <w:szCs w:val="20"/>
                <w:lang w:val="es-ES"/>
              </w:rPr>
            </w:pPr>
            <w:r w:rsidRPr="00294E48">
              <w:rPr>
                <w:rFonts w:asciiTheme="minorHAnsi" w:hAnsiTheme="minorHAnsi" w:cstheme="minorHAnsi"/>
                <w:i w:val="0"/>
                <w:iCs w:val="0"/>
                <w:color w:val="auto"/>
                <w:sz w:val="20"/>
                <w:szCs w:val="20"/>
                <w:lang w:val="es-ES"/>
              </w:rPr>
              <w:t>Columbia</w:t>
            </w:r>
          </w:p>
          <w:p w14:paraId="24BD9071" w14:textId="77777777" w:rsidR="00030403" w:rsidRPr="00294E48" w:rsidRDefault="00030403" w:rsidP="00030403">
            <w:pPr>
              <w:pStyle w:val="Caption"/>
              <w:spacing w:after="0"/>
              <w:rPr>
                <w:rFonts w:asciiTheme="minorHAnsi" w:hAnsiTheme="minorHAnsi" w:cstheme="minorHAnsi"/>
                <w:i w:val="0"/>
                <w:iCs w:val="0"/>
                <w:color w:val="auto"/>
                <w:sz w:val="20"/>
                <w:szCs w:val="20"/>
                <w:lang w:val="es-ES"/>
              </w:rPr>
            </w:pPr>
            <w:r w:rsidRPr="00294E48">
              <w:rPr>
                <w:rFonts w:asciiTheme="minorHAnsi" w:hAnsiTheme="minorHAnsi" w:cstheme="minorHAnsi"/>
                <w:i w:val="0"/>
                <w:iCs w:val="0"/>
                <w:color w:val="auto"/>
                <w:sz w:val="20"/>
                <w:szCs w:val="20"/>
                <w:lang w:val="es-ES"/>
              </w:rPr>
              <w:t>Costa Rica</w:t>
            </w:r>
          </w:p>
          <w:p w14:paraId="175B05DC" w14:textId="77777777" w:rsidR="00030403" w:rsidRPr="00294E48" w:rsidRDefault="00030403" w:rsidP="00030403">
            <w:pPr>
              <w:pStyle w:val="Caption"/>
              <w:spacing w:after="0"/>
              <w:rPr>
                <w:rFonts w:asciiTheme="minorHAnsi" w:hAnsiTheme="minorHAnsi" w:cstheme="minorHAnsi"/>
                <w:i w:val="0"/>
                <w:iCs w:val="0"/>
                <w:color w:val="auto"/>
                <w:sz w:val="20"/>
                <w:szCs w:val="20"/>
                <w:lang w:val="es-ES"/>
              </w:rPr>
            </w:pPr>
            <w:r w:rsidRPr="00294E48">
              <w:rPr>
                <w:rFonts w:asciiTheme="minorHAnsi" w:hAnsiTheme="minorHAnsi" w:cstheme="minorHAnsi"/>
                <w:i w:val="0"/>
                <w:iCs w:val="0"/>
                <w:color w:val="auto"/>
                <w:sz w:val="20"/>
                <w:szCs w:val="20"/>
                <w:lang w:val="es-ES"/>
              </w:rPr>
              <w:t>Ecuador</w:t>
            </w:r>
          </w:p>
          <w:p w14:paraId="19FC955A" w14:textId="77777777" w:rsidR="00030403" w:rsidRPr="00294E48" w:rsidRDefault="00030403" w:rsidP="00030403">
            <w:pPr>
              <w:pStyle w:val="Caption"/>
              <w:spacing w:after="0"/>
              <w:rPr>
                <w:rFonts w:asciiTheme="minorHAnsi" w:hAnsiTheme="minorHAnsi" w:cstheme="minorHAnsi"/>
                <w:i w:val="0"/>
                <w:iCs w:val="0"/>
                <w:color w:val="auto"/>
                <w:sz w:val="20"/>
                <w:szCs w:val="20"/>
                <w:lang w:val="es-ES"/>
              </w:rPr>
            </w:pPr>
            <w:r w:rsidRPr="00294E48">
              <w:rPr>
                <w:rFonts w:asciiTheme="minorHAnsi" w:hAnsiTheme="minorHAnsi" w:cstheme="minorHAnsi"/>
                <w:i w:val="0"/>
                <w:iCs w:val="0"/>
                <w:color w:val="auto"/>
                <w:sz w:val="20"/>
                <w:szCs w:val="20"/>
                <w:lang w:val="es-ES"/>
              </w:rPr>
              <w:t>Jamaica</w:t>
            </w:r>
          </w:p>
          <w:p w14:paraId="09FA5BAA" w14:textId="77777777" w:rsidR="00030403" w:rsidRPr="00294E48" w:rsidRDefault="00030403" w:rsidP="00030403">
            <w:pPr>
              <w:pStyle w:val="Caption"/>
              <w:spacing w:after="0"/>
              <w:rPr>
                <w:rFonts w:asciiTheme="minorHAnsi" w:hAnsiTheme="minorHAnsi" w:cstheme="minorHAnsi"/>
                <w:i w:val="0"/>
                <w:iCs w:val="0"/>
                <w:color w:val="auto"/>
                <w:sz w:val="20"/>
                <w:szCs w:val="20"/>
                <w:lang w:val="es-ES"/>
              </w:rPr>
            </w:pPr>
            <w:proofErr w:type="spellStart"/>
            <w:r w:rsidRPr="00294E48">
              <w:rPr>
                <w:rFonts w:asciiTheme="minorHAnsi" w:hAnsiTheme="minorHAnsi" w:cstheme="minorHAnsi"/>
                <w:i w:val="0"/>
                <w:iCs w:val="0"/>
                <w:color w:val="auto"/>
                <w:sz w:val="20"/>
                <w:szCs w:val="20"/>
                <w:lang w:val="es-ES"/>
              </w:rPr>
              <w:t>Mexico</w:t>
            </w:r>
            <w:proofErr w:type="spellEnd"/>
          </w:p>
          <w:p w14:paraId="649B448C" w14:textId="77777777" w:rsidR="00030403" w:rsidRPr="00E73D30" w:rsidRDefault="00030403" w:rsidP="00030403">
            <w:pPr>
              <w:pStyle w:val="Caption"/>
              <w:spacing w:after="0"/>
              <w:rPr>
                <w:rFonts w:asciiTheme="minorHAnsi" w:hAnsiTheme="minorHAnsi" w:cstheme="minorHAnsi"/>
                <w:i w:val="0"/>
                <w:iCs w:val="0"/>
                <w:color w:val="auto"/>
                <w:sz w:val="20"/>
                <w:szCs w:val="20"/>
                <w:lang w:val="en-GB"/>
              </w:rPr>
            </w:pPr>
            <w:r w:rsidRPr="00E73D30">
              <w:rPr>
                <w:rFonts w:asciiTheme="minorHAnsi" w:hAnsiTheme="minorHAnsi" w:cstheme="minorHAnsi"/>
                <w:i w:val="0"/>
                <w:iCs w:val="0"/>
                <w:color w:val="auto"/>
                <w:sz w:val="20"/>
                <w:szCs w:val="20"/>
                <w:lang w:val="en-GB"/>
              </w:rPr>
              <w:t>Panama</w:t>
            </w:r>
          </w:p>
          <w:p w14:paraId="33A1AD1D" w14:textId="77777777" w:rsidR="00030403" w:rsidRPr="00E73D30" w:rsidRDefault="00030403" w:rsidP="00030403">
            <w:pPr>
              <w:pStyle w:val="Caption"/>
              <w:spacing w:after="0"/>
              <w:rPr>
                <w:rFonts w:asciiTheme="minorHAnsi" w:hAnsiTheme="minorHAnsi" w:cstheme="minorHAnsi"/>
                <w:i w:val="0"/>
                <w:iCs w:val="0"/>
                <w:color w:val="auto"/>
                <w:sz w:val="20"/>
                <w:szCs w:val="20"/>
                <w:lang w:val="en-GB"/>
              </w:rPr>
            </w:pPr>
            <w:r w:rsidRPr="00E73D30">
              <w:rPr>
                <w:rFonts w:asciiTheme="minorHAnsi" w:hAnsiTheme="minorHAnsi" w:cstheme="minorHAnsi"/>
                <w:i w:val="0"/>
                <w:iCs w:val="0"/>
                <w:color w:val="auto"/>
                <w:sz w:val="20"/>
                <w:szCs w:val="20"/>
                <w:lang w:val="en-GB"/>
              </w:rPr>
              <w:t>Paraguay</w:t>
            </w:r>
          </w:p>
          <w:p w14:paraId="5C7B0DD8" w14:textId="77777777" w:rsidR="00030403" w:rsidRPr="00E73D30" w:rsidRDefault="00030403" w:rsidP="00030403">
            <w:pPr>
              <w:pStyle w:val="Caption"/>
              <w:spacing w:after="0"/>
              <w:rPr>
                <w:rFonts w:asciiTheme="minorHAnsi" w:hAnsiTheme="minorHAnsi" w:cstheme="minorHAnsi"/>
                <w:i w:val="0"/>
                <w:iCs w:val="0"/>
                <w:color w:val="auto"/>
                <w:sz w:val="20"/>
                <w:szCs w:val="20"/>
                <w:lang w:val="en-GB"/>
              </w:rPr>
            </w:pPr>
            <w:r w:rsidRPr="00E73D30">
              <w:rPr>
                <w:rFonts w:asciiTheme="minorHAnsi" w:hAnsiTheme="minorHAnsi" w:cstheme="minorHAnsi"/>
                <w:i w:val="0"/>
                <w:iCs w:val="0"/>
                <w:color w:val="auto"/>
                <w:sz w:val="20"/>
                <w:szCs w:val="20"/>
                <w:lang w:val="en-GB"/>
              </w:rPr>
              <w:t>Peru</w:t>
            </w:r>
          </w:p>
          <w:p w14:paraId="77CF0F47" w14:textId="77777777" w:rsidR="00030403" w:rsidRPr="00E73D30" w:rsidRDefault="00030403" w:rsidP="00030403">
            <w:pPr>
              <w:pStyle w:val="Caption"/>
              <w:spacing w:after="0"/>
              <w:rPr>
                <w:rFonts w:asciiTheme="minorHAnsi" w:hAnsiTheme="minorHAnsi" w:cstheme="minorHAnsi"/>
                <w:i w:val="0"/>
                <w:iCs w:val="0"/>
                <w:color w:val="auto"/>
                <w:sz w:val="20"/>
                <w:szCs w:val="20"/>
                <w:lang w:val="en-GB"/>
              </w:rPr>
            </w:pPr>
            <w:r w:rsidRPr="00E73D30">
              <w:rPr>
                <w:rFonts w:asciiTheme="minorHAnsi" w:hAnsiTheme="minorHAnsi" w:cstheme="minorHAnsi"/>
                <w:i w:val="0"/>
                <w:iCs w:val="0"/>
                <w:color w:val="auto"/>
                <w:sz w:val="20"/>
                <w:szCs w:val="20"/>
                <w:lang w:val="en-GB"/>
              </w:rPr>
              <w:t>Uruguay</w:t>
            </w:r>
          </w:p>
          <w:p w14:paraId="46393C25" w14:textId="5D8A01A4" w:rsidR="00FD661E" w:rsidRPr="00E73D30" w:rsidRDefault="00030403" w:rsidP="00030403">
            <w:pPr>
              <w:pStyle w:val="Caption"/>
              <w:spacing w:after="0"/>
              <w:rPr>
                <w:rFonts w:asciiTheme="minorHAnsi" w:hAnsiTheme="minorHAnsi" w:cstheme="minorHAnsi"/>
                <w:i w:val="0"/>
                <w:iCs w:val="0"/>
                <w:color w:val="auto"/>
                <w:sz w:val="20"/>
                <w:szCs w:val="20"/>
                <w:lang w:val="en-GB"/>
              </w:rPr>
            </w:pPr>
            <w:r w:rsidRPr="00E73D30">
              <w:rPr>
                <w:rFonts w:asciiTheme="minorHAnsi" w:hAnsiTheme="minorHAnsi" w:cstheme="minorHAnsi"/>
                <w:i w:val="0"/>
                <w:iCs w:val="0"/>
                <w:color w:val="auto"/>
                <w:sz w:val="20"/>
                <w:szCs w:val="20"/>
                <w:lang w:val="en-GB"/>
              </w:rPr>
              <w:t>Bolivia</w:t>
            </w:r>
          </w:p>
        </w:tc>
      </w:tr>
    </w:tbl>
    <w:p w14:paraId="0D8A5591" w14:textId="685F2FD6" w:rsidR="007E7777" w:rsidRPr="00E73D30" w:rsidRDefault="00C963A8" w:rsidP="00C963A8">
      <w:pPr>
        <w:pStyle w:val="Caption"/>
        <w:jc w:val="center"/>
        <w:rPr>
          <w:rFonts w:asciiTheme="minorHAnsi" w:hAnsiTheme="minorHAnsi" w:cstheme="minorHAnsi"/>
          <w:sz w:val="22"/>
          <w:lang w:val="en-GB"/>
        </w:rPr>
      </w:pPr>
      <w:r w:rsidRPr="00E73D30">
        <w:rPr>
          <w:rFonts w:asciiTheme="minorHAnsi" w:hAnsiTheme="minorHAnsi" w:cstheme="minorHAnsi"/>
          <w:lang w:val="en-GB"/>
        </w:rPr>
        <w:t xml:space="preserve">Table </w:t>
      </w:r>
      <w:r w:rsidRPr="00E73D30">
        <w:rPr>
          <w:rFonts w:asciiTheme="minorHAnsi" w:hAnsiTheme="minorHAnsi" w:cstheme="minorHAnsi"/>
          <w:lang w:val="en-GB"/>
        </w:rPr>
        <w:fldChar w:fldCharType="begin"/>
      </w:r>
      <w:r w:rsidRPr="00E73D30">
        <w:rPr>
          <w:rFonts w:asciiTheme="minorHAnsi" w:hAnsiTheme="minorHAnsi" w:cstheme="minorHAnsi"/>
          <w:lang w:val="en-GB"/>
        </w:rPr>
        <w:instrText xml:space="preserve"> SEQ Table \* ARABIC </w:instrText>
      </w:r>
      <w:r w:rsidRPr="00E73D30">
        <w:rPr>
          <w:rFonts w:asciiTheme="minorHAnsi" w:hAnsiTheme="minorHAnsi" w:cstheme="minorHAnsi"/>
          <w:lang w:val="en-GB"/>
        </w:rPr>
        <w:fldChar w:fldCharType="separate"/>
      </w:r>
      <w:r w:rsidR="00C46246">
        <w:rPr>
          <w:rFonts w:asciiTheme="minorHAnsi" w:hAnsiTheme="minorHAnsi" w:cstheme="minorHAnsi"/>
          <w:noProof/>
          <w:lang w:val="en-GB"/>
        </w:rPr>
        <w:t>1</w:t>
      </w:r>
      <w:r w:rsidRPr="00E73D30">
        <w:rPr>
          <w:rFonts w:asciiTheme="minorHAnsi" w:hAnsiTheme="minorHAnsi" w:cstheme="minorHAnsi"/>
          <w:lang w:val="en-GB"/>
        </w:rPr>
        <w:fldChar w:fldCharType="end"/>
      </w:r>
      <w:r w:rsidRPr="00E73D30">
        <w:rPr>
          <w:rFonts w:asciiTheme="minorHAnsi" w:hAnsiTheme="minorHAnsi" w:cstheme="minorHAnsi"/>
          <w:lang w:val="en-GB"/>
        </w:rPr>
        <w:t>: List of countries with biofuel mandate, policy and law.</w:t>
      </w:r>
    </w:p>
    <w:p w14:paraId="4D2679FD" w14:textId="77777777" w:rsidR="00F01E6F" w:rsidRDefault="00F01E6F" w:rsidP="00614352">
      <w:pPr>
        <w:jc w:val="both"/>
        <w:rPr>
          <w:rFonts w:asciiTheme="minorHAnsi" w:hAnsiTheme="minorHAnsi" w:cstheme="minorHAnsi"/>
          <w:sz w:val="22"/>
          <w:lang w:val="en-US"/>
        </w:rPr>
      </w:pPr>
    </w:p>
    <w:p w14:paraId="17F718F2" w14:textId="01EBC663" w:rsidR="00283A8F" w:rsidRPr="00283A8F" w:rsidRDefault="00283A8F" w:rsidP="00614352">
      <w:pPr>
        <w:jc w:val="both"/>
        <w:rPr>
          <w:rFonts w:asciiTheme="minorHAnsi" w:hAnsiTheme="minorHAnsi" w:cstheme="minorHAnsi"/>
          <w:sz w:val="22"/>
          <w:lang w:val="en-US"/>
        </w:rPr>
      </w:pPr>
      <w:r w:rsidRPr="00283A8F">
        <w:rPr>
          <w:rFonts w:asciiTheme="minorHAnsi" w:hAnsiTheme="minorHAnsi" w:cstheme="minorHAnsi"/>
          <w:sz w:val="22"/>
          <w:lang w:val="en-US"/>
        </w:rPr>
        <w:t xml:space="preserve">According to </w:t>
      </w:r>
      <w:proofErr w:type="spellStart"/>
      <w:r w:rsidRPr="00283A8F">
        <w:rPr>
          <w:rFonts w:asciiTheme="minorHAnsi" w:hAnsiTheme="minorHAnsi" w:cstheme="minorHAnsi"/>
          <w:sz w:val="22"/>
          <w:lang w:val="en-US"/>
        </w:rPr>
        <w:t>S</w:t>
      </w:r>
      <w:r w:rsidR="0075351D">
        <w:rPr>
          <w:rFonts w:asciiTheme="minorHAnsi" w:hAnsiTheme="minorHAnsi" w:cstheme="minorHAnsi"/>
          <w:sz w:val="22"/>
          <w:lang w:val="en-US"/>
        </w:rPr>
        <w:t>E</w:t>
      </w:r>
      <w:r w:rsidR="002757EA">
        <w:rPr>
          <w:rFonts w:asciiTheme="minorHAnsi" w:hAnsiTheme="minorHAnsi" w:cstheme="minorHAnsi"/>
          <w:sz w:val="22"/>
          <w:lang w:val="en-US"/>
        </w:rPr>
        <w:t>f</w:t>
      </w:r>
      <w:r w:rsidRPr="00283A8F">
        <w:rPr>
          <w:rFonts w:asciiTheme="minorHAnsi" w:hAnsiTheme="minorHAnsi" w:cstheme="minorHAnsi"/>
          <w:sz w:val="22"/>
          <w:lang w:val="en-US"/>
        </w:rPr>
        <w:t>ALL</w:t>
      </w:r>
      <w:proofErr w:type="spellEnd"/>
      <w:r w:rsidR="00DE6426">
        <w:rPr>
          <w:rStyle w:val="FootnoteReference"/>
          <w:rFonts w:asciiTheme="minorHAnsi" w:hAnsiTheme="minorHAnsi" w:cstheme="minorHAnsi"/>
          <w:sz w:val="22"/>
          <w:lang w:val="en-US"/>
        </w:rPr>
        <w:footnoteReference w:id="4"/>
      </w:r>
      <w:r w:rsidRPr="00283A8F">
        <w:rPr>
          <w:rFonts w:asciiTheme="minorHAnsi" w:hAnsiTheme="minorHAnsi" w:cstheme="minorHAnsi"/>
          <w:sz w:val="22"/>
          <w:lang w:val="en-US"/>
        </w:rPr>
        <w:t xml:space="preserve">, </w:t>
      </w:r>
      <w:r w:rsidR="00455F6C">
        <w:rPr>
          <w:rFonts w:asciiTheme="minorHAnsi" w:hAnsiTheme="minorHAnsi" w:cstheme="minorHAnsi"/>
          <w:sz w:val="22"/>
          <w:lang w:val="en-US"/>
        </w:rPr>
        <w:t>c</w:t>
      </w:r>
      <w:r w:rsidRPr="00283A8F">
        <w:rPr>
          <w:rFonts w:asciiTheme="minorHAnsi" w:hAnsiTheme="minorHAnsi" w:cstheme="minorHAnsi"/>
          <w:sz w:val="22"/>
          <w:lang w:val="en-US"/>
        </w:rPr>
        <w:t xml:space="preserve">lean fuel solutions such as ethanol stoves have become increasingly commercially viable and may be </w:t>
      </w:r>
      <w:r w:rsidR="00AE4359" w:rsidRPr="00283A8F">
        <w:rPr>
          <w:rFonts w:asciiTheme="minorHAnsi" w:hAnsiTheme="minorHAnsi" w:cstheme="minorHAnsi"/>
          <w:sz w:val="22"/>
          <w:lang w:val="en-US"/>
        </w:rPr>
        <w:t>ready</w:t>
      </w:r>
      <w:r w:rsidRPr="00283A8F">
        <w:rPr>
          <w:rFonts w:asciiTheme="minorHAnsi" w:hAnsiTheme="minorHAnsi" w:cstheme="minorHAnsi"/>
          <w:sz w:val="22"/>
          <w:lang w:val="en-US"/>
        </w:rPr>
        <w:t xml:space="preserve"> for scale up.  Although, finance for ethanol cooking ha</w:t>
      </w:r>
      <w:r w:rsidR="009442F4">
        <w:rPr>
          <w:rFonts w:asciiTheme="minorHAnsi" w:hAnsiTheme="minorHAnsi" w:cstheme="minorHAnsi"/>
          <w:sz w:val="22"/>
          <w:lang w:val="en-US"/>
        </w:rPr>
        <w:t>s</w:t>
      </w:r>
      <w:r w:rsidRPr="00283A8F">
        <w:rPr>
          <w:rFonts w:asciiTheme="minorHAnsi" w:hAnsiTheme="minorHAnsi" w:cstheme="minorHAnsi"/>
          <w:sz w:val="22"/>
          <w:lang w:val="en-US"/>
        </w:rPr>
        <w:t xml:space="preserve"> stagnated, attracting USD 8 million in 2018, a slight increase from the USD 6 million annual average recorded in the 2014–17 period, this picture is posed to change.  On </w:t>
      </w:r>
      <w:r w:rsidR="006E6CCB">
        <w:rPr>
          <w:rFonts w:asciiTheme="minorHAnsi" w:hAnsiTheme="minorHAnsi" w:cstheme="minorHAnsi"/>
          <w:sz w:val="22"/>
          <w:lang w:val="en-US"/>
        </w:rPr>
        <w:t>the one hand</w:t>
      </w:r>
      <w:r w:rsidRPr="00283A8F">
        <w:rPr>
          <w:rFonts w:asciiTheme="minorHAnsi" w:hAnsiTheme="minorHAnsi" w:cstheme="minorHAnsi"/>
          <w:sz w:val="22"/>
          <w:lang w:val="en-US"/>
        </w:rPr>
        <w:t xml:space="preserve">, there is </w:t>
      </w:r>
      <w:r w:rsidR="00224318">
        <w:rPr>
          <w:rFonts w:asciiTheme="minorHAnsi" w:hAnsiTheme="minorHAnsi" w:cstheme="minorHAnsi"/>
          <w:sz w:val="22"/>
          <w:lang w:val="en-US"/>
        </w:rPr>
        <w:t xml:space="preserve">a </w:t>
      </w:r>
      <w:r w:rsidRPr="00283A8F">
        <w:rPr>
          <w:rFonts w:asciiTheme="minorHAnsi" w:hAnsiTheme="minorHAnsi" w:cstheme="minorHAnsi"/>
          <w:sz w:val="22"/>
          <w:lang w:val="en-US"/>
        </w:rPr>
        <w:t xml:space="preserve">growing trend in overall household awareness for clean cooking solutions, in particular in urban and semi urban </w:t>
      </w:r>
      <w:r w:rsidR="00605824">
        <w:rPr>
          <w:rFonts w:asciiTheme="minorHAnsi" w:hAnsiTheme="minorHAnsi" w:cstheme="minorHAnsi"/>
          <w:sz w:val="22"/>
          <w:lang w:val="en-US"/>
        </w:rPr>
        <w:t>areas</w:t>
      </w:r>
      <w:r w:rsidR="00744442">
        <w:rPr>
          <w:rFonts w:asciiTheme="minorHAnsi" w:hAnsiTheme="minorHAnsi" w:cstheme="minorHAnsi"/>
          <w:sz w:val="22"/>
          <w:lang w:val="en-US"/>
        </w:rPr>
        <w:t>. This</w:t>
      </w:r>
      <w:r w:rsidRPr="00283A8F">
        <w:rPr>
          <w:rFonts w:asciiTheme="minorHAnsi" w:hAnsiTheme="minorHAnsi" w:cstheme="minorHAnsi"/>
          <w:sz w:val="22"/>
          <w:lang w:val="en-US"/>
        </w:rPr>
        <w:t xml:space="preserve"> is a result of the growing availability and acceptance of clean technologies </w:t>
      </w:r>
      <w:r w:rsidR="00402601">
        <w:rPr>
          <w:rFonts w:asciiTheme="minorHAnsi" w:hAnsiTheme="minorHAnsi" w:cstheme="minorHAnsi"/>
          <w:sz w:val="22"/>
          <w:lang w:val="en-US"/>
        </w:rPr>
        <w:t>derived</w:t>
      </w:r>
      <w:r w:rsidRPr="00283A8F">
        <w:rPr>
          <w:rFonts w:asciiTheme="minorHAnsi" w:hAnsiTheme="minorHAnsi" w:cstheme="minorHAnsi"/>
          <w:sz w:val="22"/>
          <w:lang w:val="en-US"/>
        </w:rPr>
        <w:t xml:space="preserve"> from </w:t>
      </w:r>
      <w:r w:rsidR="00416B50">
        <w:rPr>
          <w:rFonts w:asciiTheme="minorHAnsi" w:hAnsiTheme="minorHAnsi" w:cstheme="minorHAnsi"/>
          <w:sz w:val="22"/>
          <w:lang w:val="en-US"/>
        </w:rPr>
        <w:t>b</w:t>
      </w:r>
      <w:r w:rsidRPr="00283A8F">
        <w:rPr>
          <w:rFonts w:asciiTheme="minorHAnsi" w:hAnsiTheme="minorHAnsi" w:cstheme="minorHAnsi"/>
          <w:sz w:val="22"/>
          <w:lang w:val="en-US"/>
        </w:rPr>
        <w:t>ioenergy, LPG</w:t>
      </w:r>
      <w:r w:rsidR="00907515">
        <w:rPr>
          <w:rFonts w:asciiTheme="minorHAnsi" w:hAnsiTheme="minorHAnsi" w:cstheme="minorHAnsi"/>
          <w:sz w:val="22"/>
          <w:lang w:val="en-US"/>
        </w:rPr>
        <w:t>,</w:t>
      </w:r>
      <w:r w:rsidR="00D7624A">
        <w:rPr>
          <w:rFonts w:asciiTheme="minorHAnsi" w:hAnsiTheme="minorHAnsi" w:cstheme="minorHAnsi"/>
          <w:sz w:val="22"/>
          <w:lang w:val="en-US"/>
        </w:rPr>
        <w:t xml:space="preserve"> and</w:t>
      </w:r>
      <w:r w:rsidRPr="00283A8F">
        <w:rPr>
          <w:rFonts w:asciiTheme="minorHAnsi" w:hAnsiTheme="minorHAnsi" w:cstheme="minorHAnsi"/>
          <w:sz w:val="22"/>
          <w:lang w:val="en-US"/>
        </w:rPr>
        <w:t xml:space="preserve"> electricity household fuel sources. On the other </w:t>
      </w:r>
      <w:r w:rsidR="00D2516D">
        <w:rPr>
          <w:rFonts w:asciiTheme="minorHAnsi" w:hAnsiTheme="minorHAnsi" w:cstheme="minorHAnsi"/>
          <w:sz w:val="22"/>
          <w:lang w:val="en-US"/>
        </w:rPr>
        <w:t>hand</w:t>
      </w:r>
      <w:r w:rsidRPr="00283A8F">
        <w:rPr>
          <w:rFonts w:asciiTheme="minorHAnsi" w:hAnsiTheme="minorHAnsi" w:cstheme="minorHAnsi"/>
          <w:sz w:val="22"/>
          <w:lang w:val="en-US"/>
        </w:rPr>
        <w:t xml:space="preserve">, the price of wood and charcoal in these settings, and in many rural </w:t>
      </w:r>
      <w:r w:rsidR="0027201D">
        <w:rPr>
          <w:rFonts w:asciiTheme="minorHAnsi" w:hAnsiTheme="minorHAnsi" w:cstheme="minorHAnsi"/>
          <w:sz w:val="22"/>
          <w:lang w:val="en-US"/>
        </w:rPr>
        <w:t>areas</w:t>
      </w:r>
      <w:r w:rsidRPr="00283A8F">
        <w:rPr>
          <w:rFonts w:asciiTheme="minorHAnsi" w:hAnsiTheme="minorHAnsi" w:cstheme="minorHAnsi"/>
          <w:sz w:val="22"/>
          <w:lang w:val="en-US"/>
        </w:rPr>
        <w:t xml:space="preserve"> as well, is becoming more expensive and no longer a </w:t>
      </w:r>
      <w:r w:rsidR="00D41A97">
        <w:rPr>
          <w:rFonts w:asciiTheme="minorHAnsi" w:hAnsiTheme="minorHAnsi" w:cstheme="minorHAnsi"/>
          <w:sz w:val="22"/>
          <w:lang w:val="en-US"/>
        </w:rPr>
        <w:t>‘fr</w:t>
      </w:r>
      <w:r w:rsidRPr="00283A8F">
        <w:rPr>
          <w:rFonts w:asciiTheme="minorHAnsi" w:hAnsiTheme="minorHAnsi" w:cstheme="minorHAnsi"/>
          <w:sz w:val="22"/>
          <w:lang w:val="en-US"/>
        </w:rPr>
        <w:t>ee</w:t>
      </w:r>
      <w:r w:rsidR="00D41A97">
        <w:rPr>
          <w:rFonts w:asciiTheme="minorHAnsi" w:hAnsiTheme="minorHAnsi" w:cstheme="minorHAnsi"/>
          <w:sz w:val="22"/>
          <w:lang w:val="en-US"/>
        </w:rPr>
        <w:t>’</w:t>
      </w:r>
      <w:r w:rsidRPr="00283A8F">
        <w:rPr>
          <w:rFonts w:asciiTheme="minorHAnsi" w:hAnsiTheme="minorHAnsi" w:cstheme="minorHAnsi"/>
          <w:sz w:val="22"/>
          <w:lang w:val="en-US"/>
        </w:rPr>
        <w:t xml:space="preserve"> or </w:t>
      </w:r>
      <w:r w:rsidR="00D41A97">
        <w:rPr>
          <w:rFonts w:asciiTheme="minorHAnsi" w:hAnsiTheme="minorHAnsi" w:cstheme="minorHAnsi"/>
          <w:sz w:val="22"/>
          <w:lang w:val="en-US"/>
        </w:rPr>
        <w:t>‘</w:t>
      </w:r>
      <w:r w:rsidRPr="00283A8F">
        <w:rPr>
          <w:rFonts w:asciiTheme="minorHAnsi" w:hAnsiTheme="minorHAnsi" w:cstheme="minorHAnsi"/>
          <w:sz w:val="22"/>
          <w:lang w:val="en-US"/>
        </w:rPr>
        <w:t>cheap</w:t>
      </w:r>
      <w:r w:rsidR="00D41A97">
        <w:rPr>
          <w:rFonts w:asciiTheme="minorHAnsi" w:hAnsiTheme="minorHAnsi" w:cstheme="minorHAnsi"/>
          <w:sz w:val="22"/>
          <w:lang w:val="en-US"/>
        </w:rPr>
        <w:t>’</w:t>
      </w:r>
      <w:r w:rsidRPr="00283A8F">
        <w:rPr>
          <w:rFonts w:asciiTheme="minorHAnsi" w:hAnsiTheme="minorHAnsi" w:cstheme="minorHAnsi"/>
          <w:sz w:val="22"/>
          <w:lang w:val="en-US"/>
        </w:rPr>
        <w:t xml:space="preserve"> fuel choice.  </w:t>
      </w:r>
      <w:r w:rsidR="00CE4087">
        <w:rPr>
          <w:rFonts w:asciiTheme="minorHAnsi" w:hAnsiTheme="minorHAnsi" w:cstheme="minorHAnsi"/>
          <w:sz w:val="22"/>
          <w:lang w:val="en-US"/>
        </w:rPr>
        <w:t>T</w:t>
      </w:r>
      <w:r w:rsidR="00CE4087" w:rsidRPr="00283A8F">
        <w:rPr>
          <w:rFonts w:asciiTheme="minorHAnsi" w:hAnsiTheme="minorHAnsi" w:cstheme="minorHAnsi"/>
          <w:sz w:val="22"/>
          <w:lang w:val="en-US"/>
        </w:rPr>
        <w:t xml:space="preserve">here is growing empirical evidence of the general positive acceptance of households for ethanol-based cooking solutions vis-à-vis LPG and </w:t>
      </w:r>
      <w:r w:rsidR="00CE4087">
        <w:rPr>
          <w:rFonts w:asciiTheme="minorHAnsi" w:hAnsiTheme="minorHAnsi" w:cstheme="minorHAnsi"/>
          <w:sz w:val="22"/>
          <w:lang w:val="en-US"/>
        </w:rPr>
        <w:t>e</w:t>
      </w:r>
      <w:r w:rsidR="00CE4087" w:rsidRPr="00283A8F">
        <w:rPr>
          <w:rFonts w:asciiTheme="minorHAnsi" w:hAnsiTheme="minorHAnsi" w:cstheme="minorHAnsi"/>
          <w:sz w:val="22"/>
          <w:lang w:val="en-US"/>
        </w:rPr>
        <w:t>lectricity</w:t>
      </w:r>
      <w:r w:rsidR="00CE4087">
        <w:rPr>
          <w:rFonts w:asciiTheme="minorHAnsi" w:hAnsiTheme="minorHAnsi" w:cstheme="minorHAnsi"/>
          <w:sz w:val="22"/>
          <w:lang w:val="en-US"/>
        </w:rPr>
        <w:t xml:space="preserve">, </w:t>
      </w:r>
      <w:r w:rsidRPr="00283A8F">
        <w:rPr>
          <w:rFonts w:asciiTheme="minorHAnsi" w:hAnsiTheme="minorHAnsi" w:cstheme="minorHAnsi"/>
          <w:sz w:val="22"/>
          <w:lang w:val="en-US"/>
        </w:rPr>
        <w:t xml:space="preserve">as demonstrated in the various </w:t>
      </w:r>
      <w:r w:rsidR="00533502" w:rsidRPr="00283A8F">
        <w:rPr>
          <w:rFonts w:asciiTheme="minorHAnsi" w:hAnsiTheme="minorHAnsi" w:cstheme="minorHAnsi"/>
          <w:sz w:val="22"/>
          <w:lang w:val="en-US"/>
        </w:rPr>
        <w:t>ethanol-based</w:t>
      </w:r>
      <w:r w:rsidRPr="00283A8F">
        <w:rPr>
          <w:rFonts w:asciiTheme="minorHAnsi" w:hAnsiTheme="minorHAnsi" w:cstheme="minorHAnsi"/>
          <w:sz w:val="22"/>
          <w:lang w:val="en-US"/>
        </w:rPr>
        <w:t xml:space="preserve"> cooking programs in Africa, in particular UNIDO</w:t>
      </w:r>
      <w:r w:rsidR="00113105">
        <w:rPr>
          <w:rFonts w:asciiTheme="minorHAnsi" w:hAnsiTheme="minorHAnsi" w:cstheme="minorHAnsi"/>
          <w:sz w:val="22"/>
          <w:lang w:val="en-US"/>
        </w:rPr>
        <w:t xml:space="preserve"> </w:t>
      </w:r>
      <w:r w:rsidRPr="00283A8F">
        <w:rPr>
          <w:rFonts w:asciiTheme="minorHAnsi" w:hAnsiTheme="minorHAnsi" w:cstheme="minorHAnsi"/>
          <w:sz w:val="22"/>
          <w:lang w:val="en-US"/>
        </w:rPr>
        <w:t xml:space="preserve">Zanzibar pilot project and UNIDO Tanzania Bioethanol </w:t>
      </w:r>
      <w:r w:rsidR="002757EA">
        <w:rPr>
          <w:rFonts w:asciiTheme="minorHAnsi" w:hAnsiTheme="minorHAnsi" w:cstheme="minorHAnsi"/>
          <w:sz w:val="22"/>
          <w:lang w:val="en-US"/>
        </w:rPr>
        <w:t>Clean Cooking</w:t>
      </w:r>
      <w:r w:rsidRPr="00283A8F">
        <w:rPr>
          <w:rFonts w:asciiTheme="minorHAnsi" w:hAnsiTheme="minorHAnsi" w:cstheme="minorHAnsi"/>
          <w:sz w:val="22"/>
          <w:lang w:val="en-US"/>
        </w:rPr>
        <w:t xml:space="preserve"> Project</w:t>
      </w:r>
      <w:r w:rsidR="00CE4087">
        <w:rPr>
          <w:rFonts w:asciiTheme="minorHAnsi" w:hAnsiTheme="minorHAnsi" w:cstheme="minorHAnsi"/>
          <w:sz w:val="22"/>
          <w:lang w:val="en-US"/>
        </w:rPr>
        <w:t xml:space="preserve">. </w:t>
      </w:r>
    </w:p>
    <w:p w14:paraId="7FAF6D25" w14:textId="05D3609A" w:rsidR="009657AD" w:rsidRDefault="009657AD" w:rsidP="009657AD">
      <w:pPr>
        <w:rPr>
          <w:lang w:val="en-GB"/>
        </w:rPr>
      </w:pPr>
    </w:p>
    <w:p w14:paraId="00CC1714" w14:textId="4616B428" w:rsidR="00F01E6F" w:rsidRPr="009657AD" w:rsidRDefault="00F01E6F" w:rsidP="009657AD">
      <w:pPr>
        <w:rPr>
          <w:lang w:val="en-GB"/>
        </w:rPr>
      </w:pPr>
      <w:r>
        <w:rPr>
          <w:lang w:val="en-GB"/>
        </w:rPr>
        <w:br w:type="page"/>
      </w:r>
    </w:p>
    <w:p w14:paraId="7BDF8073" w14:textId="00B8BEDA" w:rsidR="009657AD" w:rsidRPr="009657AD" w:rsidRDefault="00FF5AEA" w:rsidP="00916331">
      <w:pPr>
        <w:pStyle w:val="ListParagraph"/>
        <w:numPr>
          <w:ilvl w:val="0"/>
          <w:numId w:val="9"/>
        </w:numPr>
        <w:spacing w:before="240"/>
        <w:outlineLvl w:val="0"/>
        <w:rPr>
          <w:rFonts w:asciiTheme="minorHAnsi" w:hAnsiTheme="minorHAnsi" w:cstheme="minorHAnsi"/>
          <w:b/>
          <w:bCs/>
          <w:sz w:val="22"/>
          <w:lang w:val="en-GB"/>
        </w:rPr>
      </w:pPr>
      <w:r w:rsidRPr="00E73D30">
        <w:rPr>
          <w:rFonts w:asciiTheme="minorHAnsi" w:hAnsiTheme="minorHAnsi" w:cstheme="minorHAnsi"/>
          <w:b/>
          <w:bCs/>
          <w:sz w:val="22"/>
          <w:lang w:val="en-GB"/>
        </w:rPr>
        <w:t xml:space="preserve"> </w:t>
      </w:r>
      <w:bookmarkStart w:id="6" w:name="_Toc71277265"/>
      <w:r w:rsidRPr="00E73D30">
        <w:rPr>
          <w:rFonts w:asciiTheme="minorHAnsi" w:hAnsiTheme="minorHAnsi" w:cstheme="minorHAnsi"/>
          <w:b/>
          <w:bCs/>
          <w:sz w:val="22"/>
          <w:lang w:val="en-GB"/>
        </w:rPr>
        <w:t>Expert Group Meeting</w:t>
      </w:r>
      <w:bookmarkEnd w:id="6"/>
      <w:r w:rsidRPr="00E73D30">
        <w:rPr>
          <w:rFonts w:asciiTheme="minorHAnsi" w:hAnsiTheme="minorHAnsi" w:cstheme="minorHAnsi"/>
          <w:b/>
          <w:bCs/>
          <w:sz w:val="22"/>
          <w:lang w:val="en-GB"/>
        </w:rPr>
        <w:t xml:space="preserve"> </w:t>
      </w:r>
      <w:bookmarkStart w:id="7" w:name="_Toc64457931"/>
    </w:p>
    <w:p w14:paraId="38499058" w14:textId="4AD7E202" w:rsidR="00113105" w:rsidRPr="009657AD" w:rsidRDefault="009657AD" w:rsidP="009657AD">
      <w:pPr>
        <w:rPr>
          <w:rFonts w:asciiTheme="minorHAnsi" w:hAnsiTheme="minorHAnsi" w:cstheme="minorHAnsi"/>
          <w:sz w:val="22"/>
          <w:lang w:val="en-GB"/>
        </w:rPr>
      </w:pPr>
      <w:r w:rsidRPr="009657AD">
        <w:rPr>
          <w:rFonts w:asciiTheme="minorHAnsi" w:hAnsiTheme="minorHAnsi" w:cstheme="minorHAnsi"/>
          <w:sz w:val="22"/>
          <w:lang w:val="en-GB"/>
        </w:rPr>
        <w:t>I</w:t>
      </w:r>
      <w:r w:rsidR="00121557">
        <w:rPr>
          <w:rFonts w:asciiTheme="minorHAnsi" w:hAnsiTheme="minorHAnsi" w:cstheme="minorHAnsi"/>
          <w:sz w:val="22"/>
          <w:lang w:val="en-GB"/>
        </w:rPr>
        <w:t>t</w:t>
      </w:r>
      <w:r w:rsidRPr="009657AD">
        <w:rPr>
          <w:rFonts w:asciiTheme="minorHAnsi" w:hAnsiTheme="minorHAnsi" w:cstheme="minorHAnsi"/>
          <w:sz w:val="22"/>
          <w:lang w:val="en-GB"/>
        </w:rPr>
        <w:t xml:space="preserve"> </w:t>
      </w:r>
      <w:r w:rsidR="00762E7C" w:rsidRPr="009657AD">
        <w:rPr>
          <w:rFonts w:asciiTheme="minorHAnsi" w:hAnsiTheme="minorHAnsi" w:cstheme="minorHAnsi"/>
          <w:sz w:val="22"/>
          <w:lang w:val="en-GB"/>
        </w:rPr>
        <w:t>is in the above context that UNIDO</w:t>
      </w:r>
      <w:r w:rsidR="00762E7C">
        <w:rPr>
          <w:rFonts w:asciiTheme="minorHAnsi" w:hAnsiTheme="minorHAnsi" w:cstheme="minorHAnsi"/>
          <w:sz w:val="22"/>
          <w:lang w:val="en-GB"/>
        </w:rPr>
        <w:t xml:space="preserve"> and CCA, in partnership with UN-ESCAP, AU and GBEP</w:t>
      </w:r>
      <w:r w:rsidR="00762E7C" w:rsidRPr="009657AD">
        <w:rPr>
          <w:rFonts w:asciiTheme="minorHAnsi" w:hAnsiTheme="minorHAnsi" w:cstheme="minorHAnsi"/>
          <w:sz w:val="22"/>
          <w:lang w:val="en-GB"/>
        </w:rPr>
        <w:t xml:space="preserve"> intend to organize an Expert Group Meeting of key policy and decision makers from the HICs and all other relevant </w:t>
      </w:r>
      <w:r w:rsidR="00762E7C">
        <w:rPr>
          <w:rFonts w:asciiTheme="minorHAnsi" w:hAnsiTheme="minorHAnsi" w:cstheme="minorHAnsi"/>
          <w:sz w:val="22"/>
          <w:lang w:val="en-GB"/>
        </w:rPr>
        <w:t>stakeholders</w:t>
      </w:r>
      <w:r w:rsidR="00762E7C" w:rsidRPr="009657AD">
        <w:rPr>
          <w:rFonts w:asciiTheme="minorHAnsi" w:hAnsiTheme="minorHAnsi" w:cstheme="minorHAnsi"/>
          <w:sz w:val="22"/>
          <w:lang w:val="en-GB"/>
        </w:rPr>
        <w:t xml:space="preserve"> in the clean cooking space to deliberate and identify strategies to </w:t>
      </w:r>
      <w:r w:rsidR="00762E7C">
        <w:rPr>
          <w:rFonts w:asciiTheme="minorHAnsi" w:hAnsiTheme="minorHAnsi" w:cstheme="minorHAnsi"/>
          <w:sz w:val="22"/>
          <w:lang w:val="en-GB"/>
        </w:rPr>
        <w:t xml:space="preserve">achieve universal access to clean energy for cooking and </w:t>
      </w:r>
      <w:r w:rsidR="00762E7C" w:rsidRPr="009657AD">
        <w:rPr>
          <w:rFonts w:asciiTheme="minorHAnsi" w:hAnsiTheme="minorHAnsi" w:cstheme="minorHAnsi"/>
          <w:sz w:val="22"/>
          <w:lang w:val="en-GB"/>
        </w:rPr>
        <w:t>create an impact by 2030.</w:t>
      </w:r>
      <w:r w:rsidR="00113105">
        <w:rPr>
          <w:rFonts w:asciiTheme="minorHAnsi" w:hAnsiTheme="minorHAnsi" w:cstheme="minorHAnsi"/>
          <w:sz w:val="22"/>
          <w:lang w:val="en-GB"/>
        </w:rPr>
        <w:br/>
      </w:r>
    </w:p>
    <w:p w14:paraId="7F4FB990" w14:textId="50FAE912" w:rsidR="00610802" w:rsidRPr="00E73D30" w:rsidRDefault="00610802" w:rsidP="00916331">
      <w:pPr>
        <w:pStyle w:val="ListParagraph"/>
        <w:numPr>
          <w:ilvl w:val="1"/>
          <w:numId w:val="9"/>
        </w:numPr>
        <w:spacing w:before="240"/>
        <w:ind w:left="709" w:hanging="425"/>
        <w:outlineLvl w:val="1"/>
        <w:rPr>
          <w:rFonts w:asciiTheme="minorHAnsi" w:hAnsiTheme="minorHAnsi" w:cstheme="minorHAnsi"/>
          <w:b/>
          <w:bCs/>
          <w:sz w:val="22"/>
          <w:lang w:val="en-GB"/>
        </w:rPr>
      </w:pPr>
      <w:bookmarkStart w:id="8" w:name="_Toc71277266"/>
      <w:r w:rsidRPr="00E73D30">
        <w:rPr>
          <w:rFonts w:asciiTheme="minorHAnsi" w:eastAsia="Times New Roman" w:hAnsiTheme="minorHAnsi" w:cstheme="minorHAnsi"/>
          <w:b/>
          <w:bCs/>
          <w:sz w:val="22"/>
          <w:lang w:val="en-GB"/>
        </w:rPr>
        <w:t>Objectives</w:t>
      </w:r>
      <w:bookmarkEnd w:id="7"/>
      <w:r w:rsidRPr="00E73D30">
        <w:rPr>
          <w:rFonts w:asciiTheme="minorHAnsi" w:eastAsia="Times New Roman" w:hAnsiTheme="minorHAnsi" w:cstheme="minorHAnsi"/>
          <w:b/>
          <w:bCs/>
          <w:sz w:val="22"/>
          <w:lang w:val="en-GB"/>
        </w:rPr>
        <w:t xml:space="preserve"> of the EGM</w:t>
      </w:r>
      <w:bookmarkEnd w:id="8"/>
    </w:p>
    <w:p w14:paraId="1DA939CB" w14:textId="15A7DD79" w:rsidR="00D71881" w:rsidRPr="00D71881" w:rsidRDefault="00610802" w:rsidP="00610802">
      <w:pPr>
        <w:spacing w:line="276" w:lineRule="auto"/>
        <w:jc w:val="both"/>
        <w:rPr>
          <w:rFonts w:asciiTheme="minorHAnsi" w:hAnsiTheme="minorHAnsi" w:cstheme="minorHAnsi"/>
          <w:bCs/>
          <w:sz w:val="22"/>
          <w:lang w:val="en-GB"/>
        </w:rPr>
      </w:pPr>
      <w:r w:rsidRPr="00E73D30">
        <w:rPr>
          <w:rFonts w:asciiTheme="minorHAnsi" w:hAnsiTheme="minorHAnsi" w:cstheme="minorHAnsi"/>
          <w:bCs/>
          <w:sz w:val="22"/>
          <w:lang w:val="en-GB"/>
        </w:rPr>
        <w:t xml:space="preserve">The main objective of the EGM is to provide a platform for policy </w:t>
      </w:r>
      <w:r w:rsidR="00D71881">
        <w:rPr>
          <w:rFonts w:asciiTheme="minorHAnsi" w:hAnsiTheme="minorHAnsi" w:cstheme="minorHAnsi"/>
          <w:bCs/>
          <w:sz w:val="22"/>
          <w:lang w:val="en-GB"/>
        </w:rPr>
        <w:t>and</w:t>
      </w:r>
      <w:r w:rsidRPr="00E73D30">
        <w:rPr>
          <w:rFonts w:asciiTheme="minorHAnsi" w:hAnsiTheme="minorHAnsi" w:cstheme="minorHAnsi"/>
          <w:bCs/>
          <w:sz w:val="22"/>
          <w:lang w:val="en-GB"/>
        </w:rPr>
        <w:t xml:space="preserve"> decision makers from HIC</w:t>
      </w:r>
      <w:r w:rsidR="002507C0">
        <w:rPr>
          <w:rFonts w:asciiTheme="minorHAnsi" w:hAnsiTheme="minorHAnsi" w:cstheme="minorHAnsi"/>
          <w:bCs/>
          <w:sz w:val="22"/>
          <w:lang w:val="en-GB"/>
        </w:rPr>
        <w:t>s</w:t>
      </w:r>
      <w:r w:rsidRPr="00E73D30">
        <w:rPr>
          <w:rFonts w:asciiTheme="minorHAnsi" w:hAnsiTheme="minorHAnsi" w:cstheme="minorHAnsi"/>
          <w:bCs/>
          <w:sz w:val="22"/>
          <w:lang w:val="en-GB"/>
        </w:rPr>
        <w:t xml:space="preserve"> to deliberate and come up with strategies for developing a local bioethanol industry thereby achieving self-</w:t>
      </w:r>
      <w:r w:rsidR="0059432E" w:rsidRPr="00E73D30">
        <w:rPr>
          <w:rFonts w:asciiTheme="minorHAnsi" w:hAnsiTheme="minorHAnsi" w:cstheme="minorHAnsi"/>
          <w:bCs/>
          <w:sz w:val="22"/>
          <w:lang w:val="en-GB"/>
        </w:rPr>
        <w:t>reliance and</w:t>
      </w:r>
      <w:r w:rsidRPr="00E73D30">
        <w:rPr>
          <w:rFonts w:asciiTheme="minorHAnsi" w:hAnsiTheme="minorHAnsi" w:cstheme="minorHAnsi"/>
          <w:bCs/>
          <w:sz w:val="22"/>
          <w:lang w:val="en-GB"/>
        </w:rPr>
        <w:t xml:space="preserve"> security in energy as well as achieving SDGs and NDC commitments.</w:t>
      </w:r>
      <w:r w:rsidR="0059432E">
        <w:rPr>
          <w:rFonts w:asciiTheme="minorHAnsi" w:hAnsiTheme="minorHAnsi" w:cstheme="minorHAnsi"/>
          <w:bCs/>
          <w:sz w:val="22"/>
          <w:lang w:val="en-GB"/>
        </w:rPr>
        <w:t xml:space="preserve"> </w:t>
      </w:r>
      <w:r w:rsidR="0059432E" w:rsidRPr="0059432E">
        <w:rPr>
          <w:rFonts w:asciiTheme="minorHAnsi" w:hAnsiTheme="minorHAnsi" w:cstheme="minorHAnsi"/>
          <w:bCs/>
          <w:sz w:val="22"/>
          <w:lang w:val="en-GB"/>
        </w:rPr>
        <w:t>In this context, the deliberations at the EGM, manifested in the EGM Declaration and Report, will also inform international processes such as the G20 Energy Group, High-Level Dialogue on Energy, and COP26</w:t>
      </w:r>
      <w:r w:rsidR="00D534AA">
        <w:rPr>
          <w:rFonts w:asciiTheme="minorHAnsi" w:hAnsiTheme="minorHAnsi" w:cstheme="minorHAnsi"/>
          <w:bCs/>
          <w:sz w:val="22"/>
          <w:lang w:val="en-GB"/>
        </w:rPr>
        <w:t>.</w:t>
      </w:r>
      <w:r w:rsidR="00D71881">
        <w:rPr>
          <w:rFonts w:asciiTheme="minorHAnsi" w:hAnsiTheme="minorHAnsi" w:cstheme="minorHAnsi"/>
          <w:bCs/>
          <w:sz w:val="22"/>
          <w:lang w:val="en-GB"/>
        </w:rPr>
        <w:br/>
      </w:r>
    </w:p>
    <w:p w14:paraId="0B40EBDD" w14:textId="3325A76A" w:rsidR="00DB17A4" w:rsidRPr="00E73D30" w:rsidRDefault="00610802" w:rsidP="00916331">
      <w:pPr>
        <w:pStyle w:val="Heading2"/>
        <w:numPr>
          <w:ilvl w:val="1"/>
          <w:numId w:val="9"/>
        </w:numPr>
        <w:spacing w:after="240"/>
        <w:ind w:left="709"/>
        <w:rPr>
          <w:rFonts w:asciiTheme="minorHAnsi" w:eastAsia="Times New Roman" w:hAnsiTheme="minorHAnsi" w:cstheme="minorHAnsi"/>
          <w:b/>
          <w:bCs/>
          <w:color w:val="auto"/>
          <w:sz w:val="22"/>
          <w:szCs w:val="22"/>
          <w:lang w:val="en-GB"/>
        </w:rPr>
      </w:pPr>
      <w:bookmarkStart w:id="9" w:name="_Toc64457932"/>
      <w:bookmarkStart w:id="10" w:name="_Toc71277267"/>
      <w:r w:rsidRPr="00E73D30">
        <w:rPr>
          <w:rFonts w:asciiTheme="minorHAnsi" w:eastAsia="Times New Roman" w:hAnsiTheme="minorHAnsi" w:cstheme="minorHAnsi"/>
          <w:b/>
          <w:bCs/>
          <w:color w:val="auto"/>
          <w:sz w:val="22"/>
          <w:szCs w:val="22"/>
          <w:lang w:val="en-GB"/>
        </w:rPr>
        <w:t>Expected Outputs</w:t>
      </w:r>
      <w:bookmarkEnd w:id="9"/>
      <w:bookmarkEnd w:id="10"/>
    </w:p>
    <w:p w14:paraId="54A52CF0" w14:textId="399AC38A" w:rsidR="00DB17A4" w:rsidRPr="00E73D30" w:rsidRDefault="00DB17A4" w:rsidP="00152852">
      <w:pPr>
        <w:pStyle w:val="ListParagraph"/>
        <w:numPr>
          <w:ilvl w:val="0"/>
          <w:numId w:val="13"/>
        </w:numPr>
        <w:spacing w:after="240" w:line="276" w:lineRule="auto"/>
        <w:rPr>
          <w:rFonts w:asciiTheme="minorHAnsi" w:hAnsiTheme="minorHAnsi" w:cstheme="minorHAnsi"/>
          <w:sz w:val="22"/>
          <w:lang w:val="en-GB" w:bidi="th-TH"/>
        </w:rPr>
      </w:pPr>
      <w:r w:rsidRPr="00E73D30">
        <w:rPr>
          <w:rFonts w:asciiTheme="minorHAnsi" w:hAnsiTheme="minorHAnsi" w:cstheme="minorHAnsi"/>
          <w:sz w:val="22"/>
          <w:lang w:val="en-GB" w:bidi="th-TH"/>
        </w:rPr>
        <w:t xml:space="preserve">Consensus </w:t>
      </w:r>
      <w:r w:rsidR="00981AA1">
        <w:rPr>
          <w:rFonts w:asciiTheme="minorHAnsi" w:hAnsiTheme="minorHAnsi" w:cstheme="minorHAnsi"/>
          <w:sz w:val="22"/>
          <w:lang w:val="en-GB" w:bidi="th-TH"/>
        </w:rPr>
        <w:t xml:space="preserve">and </w:t>
      </w:r>
      <w:r w:rsidR="00BB36A5">
        <w:rPr>
          <w:rFonts w:asciiTheme="minorHAnsi" w:hAnsiTheme="minorHAnsi" w:cstheme="minorHAnsi"/>
          <w:sz w:val="22"/>
          <w:lang w:val="en-GB" w:bidi="th-TH"/>
        </w:rPr>
        <w:t xml:space="preserve">declaration </w:t>
      </w:r>
      <w:r w:rsidRPr="00E73D30">
        <w:rPr>
          <w:rFonts w:asciiTheme="minorHAnsi" w:hAnsiTheme="minorHAnsi" w:cstheme="minorHAnsi"/>
          <w:sz w:val="22"/>
          <w:lang w:val="en-GB" w:bidi="th-TH"/>
        </w:rPr>
        <w:t>on establishing a round table of HICs on clean cooking;</w:t>
      </w:r>
    </w:p>
    <w:p w14:paraId="5FB9E11B" w14:textId="2BF13A7B" w:rsidR="00DB17A4" w:rsidRPr="00E73D30" w:rsidRDefault="00DB17A4" w:rsidP="00152852">
      <w:pPr>
        <w:pStyle w:val="ListParagraph"/>
        <w:numPr>
          <w:ilvl w:val="0"/>
          <w:numId w:val="13"/>
        </w:numPr>
        <w:spacing w:after="0" w:line="276" w:lineRule="auto"/>
        <w:rPr>
          <w:rFonts w:asciiTheme="minorHAnsi" w:hAnsiTheme="minorHAnsi" w:cstheme="minorHAnsi"/>
          <w:sz w:val="22"/>
          <w:lang w:val="en-GB" w:bidi="th-TH"/>
        </w:rPr>
      </w:pPr>
      <w:r w:rsidRPr="00E73D30">
        <w:rPr>
          <w:rFonts w:asciiTheme="minorHAnsi" w:hAnsiTheme="minorHAnsi" w:cstheme="minorHAnsi"/>
          <w:sz w:val="22"/>
          <w:lang w:val="en-GB" w:bidi="th-TH"/>
        </w:rPr>
        <w:t xml:space="preserve">Validation of biofuels (ethanol) as viable clean fuels for </w:t>
      </w:r>
      <w:r w:rsidR="00D71881">
        <w:rPr>
          <w:rFonts w:asciiTheme="minorHAnsi" w:hAnsiTheme="minorHAnsi" w:cstheme="minorHAnsi"/>
          <w:sz w:val="22"/>
          <w:lang w:val="en-GB" w:bidi="th-TH"/>
        </w:rPr>
        <w:t>DCs, LDCs and SID</w:t>
      </w:r>
      <w:r w:rsidR="002507C0">
        <w:rPr>
          <w:rFonts w:asciiTheme="minorHAnsi" w:hAnsiTheme="minorHAnsi" w:cstheme="minorHAnsi"/>
          <w:sz w:val="22"/>
          <w:lang w:val="en-GB" w:bidi="th-TH"/>
        </w:rPr>
        <w:t>S</w:t>
      </w:r>
      <w:r w:rsidR="00D71881">
        <w:rPr>
          <w:rFonts w:asciiTheme="minorHAnsi" w:hAnsiTheme="minorHAnsi" w:cstheme="minorHAnsi"/>
          <w:sz w:val="22"/>
          <w:lang w:val="en-GB" w:bidi="th-TH"/>
        </w:rPr>
        <w:t>s</w:t>
      </w:r>
      <w:r w:rsidRPr="00E73D30">
        <w:rPr>
          <w:rFonts w:asciiTheme="minorHAnsi" w:hAnsiTheme="minorHAnsi" w:cstheme="minorHAnsi"/>
          <w:sz w:val="22"/>
          <w:lang w:val="en-GB" w:bidi="th-TH"/>
        </w:rPr>
        <w:t xml:space="preserve"> to tackle</w:t>
      </w:r>
      <w:r w:rsidR="002507C0">
        <w:rPr>
          <w:rFonts w:asciiTheme="minorHAnsi" w:hAnsiTheme="minorHAnsi" w:cstheme="minorHAnsi"/>
          <w:sz w:val="22"/>
          <w:lang w:val="en-GB" w:bidi="th-TH"/>
        </w:rPr>
        <w:t xml:space="preserve"> the</w:t>
      </w:r>
      <w:r w:rsidRPr="00E73D30">
        <w:rPr>
          <w:rFonts w:asciiTheme="minorHAnsi" w:hAnsiTheme="minorHAnsi" w:cstheme="minorHAnsi"/>
          <w:sz w:val="22"/>
          <w:lang w:val="en-GB" w:bidi="th-TH"/>
        </w:rPr>
        <w:t xml:space="preserve"> household cooking energy problem;</w:t>
      </w:r>
    </w:p>
    <w:p w14:paraId="17F64C2D" w14:textId="4BF8DE77" w:rsidR="00D53C58" w:rsidRPr="00D71881" w:rsidRDefault="00DB17A4" w:rsidP="002F7A21">
      <w:pPr>
        <w:pStyle w:val="ListParagraph"/>
        <w:numPr>
          <w:ilvl w:val="0"/>
          <w:numId w:val="13"/>
        </w:numPr>
        <w:spacing w:line="276" w:lineRule="auto"/>
        <w:rPr>
          <w:rFonts w:asciiTheme="minorHAnsi" w:hAnsiTheme="minorHAnsi" w:cstheme="minorHAnsi"/>
          <w:sz w:val="22"/>
          <w:lang w:val="en-GB" w:bidi="th-TH"/>
        </w:rPr>
      </w:pPr>
      <w:r w:rsidRPr="00E73D30">
        <w:rPr>
          <w:rFonts w:asciiTheme="minorHAnsi" w:hAnsiTheme="minorHAnsi" w:cstheme="minorHAnsi"/>
          <w:sz w:val="22"/>
          <w:lang w:val="en-GB" w:bidi="th-TH"/>
        </w:rPr>
        <w:t>Report of EGM and related publications.</w:t>
      </w:r>
      <w:r w:rsidR="00D71881">
        <w:rPr>
          <w:rFonts w:asciiTheme="minorHAnsi" w:hAnsiTheme="minorHAnsi" w:cstheme="minorHAnsi"/>
          <w:sz w:val="22"/>
          <w:lang w:val="en-GB" w:bidi="th-TH"/>
        </w:rPr>
        <w:br/>
      </w:r>
    </w:p>
    <w:p w14:paraId="21A4AB28" w14:textId="07BC58F7" w:rsidR="00DB17A4" w:rsidRPr="00E73D30" w:rsidRDefault="00DB17A4" w:rsidP="00916331">
      <w:pPr>
        <w:pStyle w:val="Heading2"/>
        <w:numPr>
          <w:ilvl w:val="1"/>
          <w:numId w:val="9"/>
        </w:numPr>
        <w:spacing w:after="240"/>
        <w:rPr>
          <w:rFonts w:asciiTheme="minorHAnsi" w:eastAsia="Times New Roman" w:hAnsiTheme="minorHAnsi" w:cstheme="minorHAnsi"/>
          <w:b/>
          <w:bCs/>
          <w:color w:val="auto"/>
          <w:sz w:val="22"/>
          <w:szCs w:val="22"/>
          <w:lang w:val="en-GB"/>
        </w:rPr>
      </w:pPr>
      <w:bookmarkStart w:id="11" w:name="_Toc64457933"/>
      <w:bookmarkStart w:id="12" w:name="_Toc71277268"/>
      <w:r w:rsidRPr="00E73D30">
        <w:rPr>
          <w:rFonts w:asciiTheme="minorHAnsi" w:eastAsia="Times New Roman" w:hAnsiTheme="minorHAnsi" w:cstheme="minorHAnsi"/>
          <w:b/>
          <w:bCs/>
          <w:color w:val="auto"/>
          <w:sz w:val="22"/>
          <w:szCs w:val="22"/>
          <w:lang w:val="en-GB"/>
        </w:rPr>
        <w:t>Date and Venue</w:t>
      </w:r>
      <w:bookmarkEnd w:id="11"/>
      <w:bookmarkEnd w:id="12"/>
    </w:p>
    <w:p w14:paraId="4B3185B8" w14:textId="27D6361B" w:rsidR="00D53C58" w:rsidRPr="00E73D30" w:rsidRDefault="00DB17A4" w:rsidP="00152852">
      <w:pPr>
        <w:spacing w:after="240" w:line="276" w:lineRule="auto"/>
        <w:rPr>
          <w:rFonts w:asciiTheme="minorHAnsi" w:hAnsiTheme="minorHAnsi" w:cstheme="minorHAnsi"/>
          <w:sz w:val="22"/>
          <w:lang w:val="en-GB" w:bidi="th-TH"/>
        </w:rPr>
      </w:pPr>
      <w:r w:rsidRPr="00E73D30">
        <w:rPr>
          <w:rFonts w:asciiTheme="minorHAnsi" w:hAnsiTheme="minorHAnsi" w:cstheme="minorHAnsi"/>
          <w:sz w:val="22"/>
          <w:lang w:val="en-GB" w:bidi="th-TH"/>
        </w:rPr>
        <w:t xml:space="preserve">The EGM will take place virtually from </w:t>
      </w:r>
      <w:r w:rsidR="00BB36A5">
        <w:rPr>
          <w:rFonts w:asciiTheme="minorHAnsi" w:hAnsiTheme="minorHAnsi" w:cstheme="minorHAnsi"/>
          <w:sz w:val="22"/>
          <w:lang w:val="en-GB" w:bidi="th-TH"/>
        </w:rPr>
        <w:t>23</w:t>
      </w:r>
      <w:r w:rsidR="00BB36A5" w:rsidRPr="00BB36A5">
        <w:rPr>
          <w:rFonts w:asciiTheme="minorHAnsi" w:hAnsiTheme="minorHAnsi" w:cstheme="minorHAnsi"/>
          <w:sz w:val="22"/>
          <w:vertAlign w:val="superscript"/>
          <w:lang w:val="en-GB" w:bidi="th-TH"/>
        </w:rPr>
        <w:t>rd</w:t>
      </w:r>
      <w:r w:rsidR="00BB36A5">
        <w:rPr>
          <w:rFonts w:asciiTheme="minorHAnsi" w:hAnsiTheme="minorHAnsi" w:cstheme="minorHAnsi"/>
          <w:sz w:val="22"/>
          <w:lang w:val="en-GB" w:bidi="th-TH"/>
        </w:rPr>
        <w:t xml:space="preserve"> to </w:t>
      </w:r>
      <w:r w:rsidR="00762E7C">
        <w:rPr>
          <w:rFonts w:asciiTheme="minorHAnsi" w:hAnsiTheme="minorHAnsi" w:cstheme="minorHAnsi"/>
          <w:sz w:val="22"/>
          <w:lang w:val="en-GB" w:bidi="th-TH"/>
        </w:rPr>
        <w:t>2</w:t>
      </w:r>
      <w:r w:rsidR="00BB36A5">
        <w:rPr>
          <w:rFonts w:asciiTheme="minorHAnsi" w:hAnsiTheme="minorHAnsi" w:cstheme="minorHAnsi"/>
          <w:sz w:val="22"/>
          <w:lang w:val="en-GB" w:bidi="th-TH"/>
        </w:rPr>
        <w:t>5</w:t>
      </w:r>
      <w:r w:rsidR="00BB36A5" w:rsidRPr="00BB36A5">
        <w:rPr>
          <w:rFonts w:asciiTheme="minorHAnsi" w:hAnsiTheme="minorHAnsi" w:cstheme="minorHAnsi"/>
          <w:sz w:val="22"/>
          <w:vertAlign w:val="superscript"/>
          <w:lang w:val="en-GB" w:bidi="th-TH"/>
        </w:rPr>
        <w:t>th</w:t>
      </w:r>
      <w:r w:rsidR="00BB36A5">
        <w:rPr>
          <w:rFonts w:asciiTheme="minorHAnsi" w:hAnsiTheme="minorHAnsi" w:cstheme="minorHAnsi"/>
          <w:sz w:val="22"/>
          <w:lang w:val="en-GB" w:bidi="th-TH"/>
        </w:rPr>
        <w:t xml:space="preserve"> June 2021</w:t>
      </w:r>
      <w:r w:rsidRPr="00E73D30">
        <w:rPr>
          <w:rFonts w:asciiTheme="minorHAnsi" w:hAnsiTheme="minorHAnsi" w:cstheme="minorHAnsi"/>
          <w:sz w:val="22"/>
          <w:lang w:val="en-GB" w:bidi="th-TH"/>
        </w:rPr>
        <w:t xml:space="preserve"> (3 half day sessions)</w:t>
      </w:r>
      <w:r w:rsidR="002507C0">
        <w:rPr>
          <w:rFonts w:asciiTheme="minorHAnsi" w:hAnsiTheme="minorHAnsi" w:cstheme="minorHAnsi"/>
          <w:sz w:val="22"/>
          <w:lang w:val="en-GB" w:bidi="th-TH"/>
        </w:rPr>
        <w:t xml:space="preserve">. </w:t>
      </w:r>
      <w:r w:rsidRPr="00E73D30">
        <w:rPr>
          <w:rFonts w:asciiTheme="minorHAnsi" w:hAnsiTheme="minorHAnsi" w:cstheme="minorHAnsi"/>
          <w:sz w:val="22"/>
          <w:lang w:val="en-GB" w:bidi="th-TH"/>
        </w:rPr>
        <w:t>The meeting will be set up through ZOOM or other virtual meeting platforms</w:t>
      </w:r>
      <w:r w:rsidR="002507C0">
        <w:rPr>
          <w:rFonts w:asciiTheme="minorHAnsi" w:hAnsiTheme="minorHAnsi" w:cstheme="minorHAnsi"/>
          <w:sz w:val="22"/>
          <w:lang w:val="en-GB" w:bidi="th-TH"/>
        </w:rPr>
        <w:t xml:space="preserve">. </w:t>
      </w:r>
      <w:r w:rsidRPr="00E73D30">
        <w:rPr>
          <w:rFonts w:asciiTheme="minorHAnsi" w:hAnsiTheme="minorHAnsi" w:cstheme="minorHAnsi"/>
          <w:sz w:val="22"/>
          <w:lang w:val="en-GB" w:bidi="th-TH"/>
        </w:rPr>
        <w:t>Link to be provided in due course.</w:t>
      </w:r>
      <w:r w:rsidR="00D53C58">
        <w:rPr>
          <w:rFonts w:asciiTheme="minorHAnsi" w:hAnsiTheme="minorHAnsi" w:cstheme="minorHAnsi"/>
          <w:sz w:val="22"/>
          <w:lang w:val="en-GB" w:bidi="th-TH"/>
        </w:rPr>
        <w:br/>
      </w:r>
    </w:p>
    <w:p w14:paraId="7DB54C2A" w14:textId="2FDB6FB5" w:rsidR="00DB17A4" w:rsidRPr="00E73D30" w:rsidRDefault="00DB17A4" w:rsidP="00916331">
      <w:pPr>
        <w:pStyle w:val="Heading2"/>
        <w:numPr>
          <w:ilvl w:val="1"/>
          <w:numId w:val="9"/>
        </w:numPr>
        <w:spacing w:after="240" w:line="276" w:lineRule="auto"/>
        <w:rPr>
          <w:rFonts w:asciiTheme="minorHAnsi" w:eastAsia="Times New Roman" w:hAnsiTheme="minorHAnsi" w:cstheme="minorHAnsi"/>
          <w:b/>
          <w:bCs/>
          <w:color w:val="auto"/>
          <w:sz w:val="22"/>
          <w:szCs w:val="22"/>
          <w:lang w:val="en-GB"/>
        </w:rPr>
      </w:pPr>
      <w:bookmarkStart w:id="13" w:name="_Toc64457934"/>
      <w:bookmarkStart w:id="14" w:name="_Toc71277269"/>
      <w:r w:rsidRPr="00E73D30">
        <w:rPr>
          <w:rFonts w:asciiTheme="minorHAnsi" w:eastAsia="Times New Roman" w:hAnsiTheme="minorHAnsi" w:cstheme="minorHAnsi"/>
          <w:b/>
          <w:bCs/>
          <w:color w:val="auto"/>
          <w:sz w:val="22"/>
          <w:szCs w:val="22"/>
          <w:lang w:val="en-GB"/>
        </w:rPr>
        <w:t>Participants</w:t>
      </w:r>
      <w:bookmarkEnd w:id="13"/>
      <w:bookmarkEnd w:id="14"/>
    </w:p>
    <w:p w14:paraId="2F37E164" w14:textId="5AA48AAA" w:rsidR="00DB17A4" w:rsidRPr="00E73D30" w:rsidRDefault="00DB17A4" w:rsidP="00152852">
      <w:pPr>
        <w:pStyle w:val="ListParagraph"/>
        <w:numPr>
          <w:ilvl w:val="0"/>
          <w:numId w:val="17"/>
        </w:numPr>
        <w:spacing w:after="240" w:line="276" w:lineRule="auto"/>
        <w:rPr>
          <w:rFonts w:asciiTheme="minorHAnsi" w:hAnsiTheme="minorHAnsi" w:cstheme="minorHAnsi"/>
          <w:sz w:val="22"/>
          <w:lang w:val="en-GB"/>
        </w:rPr>
      </w:pPr>
      <w:r w:rsidRPr="00E73D30">
        <w:rPr>
          <w:rFonts w:asciiTheme="minorHAnsi" w:hAnsiTheme="minorHAnsi" w:cstheme="minorHAnsi"/>
          <w:sz w:val="22"/>
          <w:lang w:val="en-GB"/>
        </w:rPr>
        <w:t>Policy makers from 20 HICs and selected other member states;</w:t>
      </w:r>
    </w:p>
    <w:p w14:paraId="756880AF" w14:textId="4EC82A40" w:rsidR="00DB17A4" w:rsidRPr="00E73D30" w:rsidRDefault="002507C0" w:rsidP="00152852">
      <w:pPr>
        <w:pStyle w:val="ListParagraph"/>
        <w:numPr>
          <w:ilvl w:val="0"/>
          <w:numId w:val="17"/>
        </w:numPr>
        <w:spacing w:after="0" w:line="276" w:lineRule="auto"/>
        <w:rPr>
          <w:rFonts w:asciiTheme="minorHAnsi" w:hAnsiTheme="minorHAnsi" w:cstheme="minorHAnsi"/>
          <w:sz w:val="22"/>
          <w:lang w:val="en-GB"/>
        </w:rPr>
      </w:pPr>
      <w:r w:rsidRPr="00E73D30">
        <w:rPr>
          <w:rFonts w:asciiTheme="minorHAnsi" w:hAnsiTheme="minorHAnsi" w:cstheme="minorHAnsi"/>
          <w:sz w:val="22"/>
          <w:lang w:val="en-GB"/>
        </w:rPr>
        <w:t>Organization</w:t>
      </w:r>
      <w:r w:rsidR="00DB17A4" w:rsidRPr="00E73D30">
        <w:rPr>
          <w:rFonts w:asciiTheme="minorHAnsi" w:hAnsiTheme="minorHAnsi" w:cstheme="minorHAnsi"/>
          <w:sz w:val="22"/>
          <w:lang w:val="en-GB"/>
        </w:rPr>
        <w:t>/</w:t>
      </w:r>
      <w:r>
        <w:rPr>
          <w:rFonts w:asciiTheme="minorHAnsi" w:hAnsiTheme="minorHAnsi" w:cstheme="minorHAnsi"/>
          <w:sz w:val="22"/>
          <w:lang w:val="en-GB"/>
        </w:rPr>
        <w:t xml:space="preserve"> e</w:t>
      </w:r>
      <w:r w:rsidR="00DB17A4" w:rsidRPr="00E73D30">
        <w:rPr>
          <w:rFonts w:asciiTheme="minorHAnsi" w:hAnsiTheme="minorHAnsi" w:cstheme="minorHAnsi"/>
          <w:sz w:val="22"/>
          <w:lang w:val="en-GB"/>
        </w:rPr>
        <w:t xml:space="preserve">ntities in the area of </w:t>
      </w:r>
      <w:r>
        <w:rPr>
          <w:rFonts w:asciiTheme="minorHAnsi" w:hAnsiTheme="minorHAnsi" w:cstheme="minorHAnsi"/>
          <w:sz w:val="22"/>
          <w:lang w:val="en-GB"/>
        </w:rPr>
        <w:t>c</w:t>
      </w:r>
      <w:r w:rsidR="00DB17A4" w:rsidRPr="00E73D30">
        <w:rPr>
          <w:rFonts w:asciiTheme="minorHAnsi" w:hAnsiTheme="minorHAnsi" w:cstheme="minorHAnsi"/>
          <w:sz w:val="22"/>
          <w:lang w:val="en-GB"/>
        </w:rPr>
        <w:t>lean cooking</w:t>
      </w:r>
    </w:p>
    <w:p w14:paraId="064490EB" w14:textId="3B6B5ADE" w:rsidR="002507C0" w:rsidRDefault="00DB17A4" w:rsidP="00152852">
      <w:pPr>
        <w:pStyle w:val="ListParagraph"/>
        <w:numPr>
          <w:ilvl w:val="0"/>
          <w:numId w:val="17"/>
        </w:numPr>
        <w:spacing w:after="0" w:line="276" w:lineRule="auto"/>
        <w:rPr>
          <w:rFonts w:asciiTheme="minorHAnsi" w:hAnsiTheme="minorHAnsi" w:cstheme="minorHAnsi"/>
          <w:sz w:val="22"/>
          <w:lang w:val="en-GB"/>
        </w:rPr>
      </w:pPr>
      <w:r w:rsidRPr="00E73D30">
        <w:rPr>
          <w:rFonts w:asciiTheme="minorHAnsi" w:hAnsiTheme="minorHAnsi" w:cstheme="minorHAnsi"/>
          <w:sz w:val="22"/>
          <w:lang w:val="en-GB"/>
        </w:rPr>
        <w:t>Development partners/</w:t>
      </w:r>
      <w:r w:rsidR="00384507">
        <w:rPr>
          <w:rFonts w:asciiTheme="minorHAnsi" w:hAnsiTheme="minorHAnsi" w:cstheme="minorHAnsi"/>
          <w:sz w:val="22"/>
          <w:lang w:val="en-GB"/>
        </w:rPr>
        <w:t xml:space="preserve"> </w:t>
      </w:r>
      <w:r w:rsidRPr="00E73D30">
        <w:rPr>
          <w:rFonts w:asciiTheme="minorHAnsi" w:hAnsiTheme="minorHAnsi" w:cstheme="minorHAnsi"/>
          <w:sz w:val="22"/>
          <w:lang w:val="en-GB"/>
        </w:rPr>
        <w:t>DFIs</w:t>
      </w:r>
    </w:p>
    <w:p w14:paraId="70F4971D" w14:textId="359EBE41" w:rsidR="002507C0" w:rsidRDefault="002507C0" w:rsidP="002507C0">
      <w:pPr>
        <w:spacing w:after="0" w:line="276" w:lineRule="auto"/>
        <w:rPr>
          <w:rFonts w:asciiTheme="minorHAnsi" w:hAnsiTheme="minorHAnsi" w:cstheme="minorHAnsi"/>
          <w:sz w:val="22"/>
          <w:lang w:val="en-GB"/>
        </w:rPr>
      </w:pPr>
    </w:p>
    <w:p w14:paraId="25F5907E" w14:textId="77777777" w:rsidR="002507C0" w:rsidRPr="002507C0" w:rsidRDefault="002507C0" w:rsidP="002507C0">
      <w:pPr>
        <w:spacing w:after="0" w:line="276" w:lineRule="auto"/>
        <w:rPr>
          <w:rFonts w:asciiTheme="minorHAnsi" w:hAnsiTheme="minorHAnsi" w:cstheme="minorHAnsi"/>
          <w:sz w:val="22"/>
          <w:lang w:val="en-GB"/>
        </w:rPr>
      </w:pPr>
    </w:p>
    <w:p w14:paraId="528D3B8D" w14:textId="22FB8970" w:rsidR="00DB17A4" w:rsidRPr="00E73D30" w:rsidRDefault="00DB17A4" w:rsidP="00916331">
      <w:pPr>
        <w:pStyle w:val="Heading2"/>
        <w:numPr>
          <w:ilvl w:val="1"/>
          <w:numId w:val="9"/>
        </w:numPr>
        <w:spacing w:after="240"/>
        <w:rPr>
          <w:rFonts w:asciiTheme="minorHAnsi" w:hAnsiTheme="minorHAnsi" w:cstheme="minorHAnsi"/>
          <w:b/>
          <w:bCs/>
          <w:color w:val="auto"/>
          <w:sz w:val="22"/>
          <w:szCs w:val="22"/>
          <w:lang w:val="en-GB"/>
        </w:rPr>
      </w:pPr>
      <w:bookmarkStart w:id="15" w:name="_Toc64457935"/>
      <w:bookmarkStart w:id="16" w:name="_Toc71277270"/>
      <w:r w:rsidRPr="00E73D30">
        <w:rPr>
          <w:rFonts w:asciiTheme="minorHAnsi" w:hAnsiTheme="minorHAnsi" w:cstheme="minorHAnsi"/>
          <w:b/>
          <w:bCs/>
          <w:color w:val="auto"/>
          <w:sz w:val="22"/>
          <w:szCs w:val="22"/>
          <w:lang w:val="en-GB"/>
        </w:rPr>
        <w:t>Language</w:t>
      </w:r>
      <w:bookmarkEnd w:id="15"/>
      <w:bookmarkEnd w:id="16"/>
    </w:p>
    <w:p w14:paraId="2E8C8403" w14:textId="2B6E5AA8" w:rsidR="00D53C58" w:rsidRPr="00E73D30" w:rsidRDefault="00DB17A4" w:rsidP="00E73D30">
      <w:pPr>
        <w:spacing w:after="240"/>
        <w:rPr>
          <w:rFonts w:asciiTheme="minorHAnsi" w:hAnsiTheme="minorHAnsi" w:cstheme="minorHAnsi"/>
          <w:sz w:val="22"/>
          <w:lang w:val="en-GB"/>
        </w:rPr>
      </w:pPr>
      <w:r w:rsidRPr="00E73D30">
        <w:rPr>
          <w:rFonts w:asciiTheme="minorHAnsi" w:hAnsiTheme="minorHAnsi" w:cstheme="minorHAnsi"/>
          <w:sz w:val="22"/>
          <w:lang w:val="en-GB"/>
        </w:rPr>
        <w:t>The meeting will be conducted in English.</w:t>
      </w:r>
      <w:r w:rsidR="00D53C58">
        <w:rPr>
          <w:rFonts w:asciiTheme="minorHAnsi" w:hAnsiTheme="minorHAnsi" w:cstheme="minorHAnsi"/>
          <w:sz w:val="22"/>
          <w:lang w:val="en-GB"/>
        </w:rPr>
        <w:br/>
      </w:r>
    </w:p>
    <w:p w14:paraId="6E3F89DB" w14:textId="1BD7FC70" w:rsidR="00DB17A4" w:rsidRPr="00E73D30" w:rsidRDefault="00DB17A4" w:rsidP="00916331">
      <w:pPr>
        <w:pStyle w:val="Heading2"/>
        <w:numPr>
          <w:ilvl w:val="1"/>
          <w:numId w:val="9"/>
        </w:numPr>
        <w:spacing w:after="240" w:line="276" w:lineRule="auto"/>
        <w:rPr>
          <w:rFonts w:asciiTheme="minorHAnsi" w:hAnsiTheme="minorHAnsi" w:cstheme="minorHAnsi"/>
          <w:b/>
          <w:bCs/>
          <w:color w:val="auto"/>
          <w:sz w:val="22"/>
          <w:szCs w:val="22"/>
          <w:lang w:val="en-GB"/>
        </w:rPr>
      </w:pPr>
      <w:bookmarkStart w:id="17" w:name="_Toc64457937"/>
      <w:bookmarkStart w:id="18" w:name="_Toc71277271"/>
      <w:r w:rsidRPr="00E73D30">
        <w:rPr>
          <w:rFonts w:asciiTheme="minorHAnsi" w:hAnsiTheme="minorHAnsi" w:cstheme="minorHAnsi"/>
          <w:b/>
          <w:bCs/>
          <w:color w:val="auto"/>
          <w:sz w:val="22"/>
          <w:szCs w:val="22"/>
          <w:lang w:val="en-GB"/>
        </w:rPr>
        <w:t>Administrative Arrangements</w:t>
      </w:r>
      <w:bookmarkEnd w:id="17"/>
      <w:bookmarkEnd w:id="18"/>
    </w:p>
    <w:p w14:paraId="5F8B7DE2" w14:textId="521117CD" w:rsidR="00F01E6F" w:rsidRDefault="00DB17A4" w:rsidP="00F01E6F">
      <w:pPr>
        <w:spacing w:after="240" w:line="276" w:lineRule="auto"/>
        <w:rPr>
          <w:rFonts w:asciiTheme="minorHAnsi" w:eastAsia="Calibri" w:hAnsiTheme="minorHAnsi" w:cstheme="minorHAnsi"/>
          <w:sz w:val="22"/>
          <w:lang w:val="en-GB"/>
        </w:rPr>
      </w:pPr>
      <w:r w:rsidRPr="00E73D30">
        <w:rPr>
          <w:rFonts w:asciiTheme="minorHAnsi" w:eastAsia="Calibri" w:hAnsiTheme="minorHAnsi" w:cstheme="minorHAnsi"/>
          <w:sz w:val="22"/>
          <w:lang w:val="en-GB"/>
        </w:rPr>
        <w:t xml:space="preserve">All </w:t>
      </w:r>
      <w:r w:rsidR="00F01E6F" w:rsidRPr="00E73D30">
        <w:rPr>
          <w:rFonts w:asciiTheme="minorHAnsi" w:eastAsia="Calibri" w:hAnsiTheme="minorHAnsi" w:cstheme="minorHAnsi"/>
          <w:sz w:val="22"/>
          <w:lang w:val="en-GB"/>
        </w:rPr>
        <w:t xml:space="preserve">administrative and </w:t>
      </w:r>
      <w:r w:rsidR="00F01E6F">
        <w:rPr>
          <w:rFonts w:asciiTheme="minorHAnsi" w:eastAsia="Calibri" w:hAnsiTheme="minorHAnsi" w:cstheme="minorHAnsi"/>
          <w:sz w:val="22"/>
          <w:lang w:val="en-GB"/>
        </w:rPr>
        <w:t xml:space="preserve">logistical </w:t>
      </w:r>
      <w:r w:rsidR="00F01E6F" w:rsidRPr="00E73D30">
        <w:rPr>
          <w:rFonts w:asciiTheme="minorHAnsi" w:eastAsia="Calibri" w:hAnsiTheme="minorHAnsi" w:cstheme="minorHAnsi"/>
          <w:sz w:val="22"/>
          <w:lang w:val="en-GB"/>
        </w:rPr>
        <w:t xml:space="preserve">arrangements will be </w:t>
      </w:r>
      <w:r w:rsidR="00F01E6F">
        <w:rPr>
          <w:rFonts w:asciiTheme="minorHAnsi" w:eastAsia="Calibri" w:hAnsiTheme="minorHAnsi" w:cstheme="minorHAnsi"/>
          <w:sz w:val="22"/>
          <w:lang w:val="en-GB"/>
        </w:rPr>
        <w:t>organized by the EGM secretariat</w:t>
      </w:r>
      <w:r w:rsidR="00F01E6F" w:rsidRPr="00E73D30">
        <w:rPr>
          <w:rFonts w:asciiTheme="minorHAnsi" w:eastAsia="Calibri" w:hAnsiTheme="minorHAnsi" w:cstheme="minorHAnsi"/>
          <w:sz w:val="22"/>
          <w:lang w:val="en-GB"/>
        </w:rPr>
        <w:t xml:space="preserve"> </w:t>
      </w:r>
      <w:r w:rsidR="00F01E6F">
        <w:rPr>
          <w:rFonts w:asciiTheme="minorHAnsi" w:eastAsia="Calibri" w:hAnsiTheme="minorHAnsi" w:cstheme="minorHAnsi"/>
          <w:sz w:val="22"/>
          <w:lang w:val="en-GB"/>
        </w:rPr>
        <w:t>based in</w:t>
      </w:r>
      <w:r w:rsidR="00F01E6F" w:rsidRPr="00E73D30">
        <w:rPr>
          <w:rFonts w:asciiTheme="minorHAnsi" w:eastAsia="Calibri" w:hAnsiTheme="minorHAnsi" w:cstheme="minorHAnsi"/>
          <w:sz w:val="22"/>
          <w:lang w:val="en-GB"/>
        </w:rPr>
        <w:t xml:space="preserve"> UNIDO. </w:t>
      </w:r>
      <w:r w:rsidR="00F01E6F">
        <w:rPr>
          <w:rFonts w:asciiTheme="minorHAnsi" w:eastAsia="Calibri" w:hAnsiTheme="minorHAnsi" w:cstheme="minorHAnsi"/>
          <w:sz w:val="22"/>
          <w:lang w:val="en-GB"/>
        </w:rPr>
        <w:br/>
      </w:r>
    </w:p>
    <w:p w14:paraId="74CAE49E" w14:textId="77777777" w:rsidR="00F01E6F" w:rsidRDefault="00F01E6F">
      <w:pPr>
        <w:rPr>
          <w:rFonts w:asciiTheme="minorHAnsi" w:eastAsia="Calibri" w:hAnsiTheme="minorHAnsi" w:cstheme="minorHAnsi"/>
          <w:sz w:val="22"/>
          <w:lang w:val="en-GB"/>
        </w:rPr>
      </w:pPr>
      <w:r>
        <w:rPr>
          <w:rFonts w:asciiTheme="minorHAnsi" w:eastAsia="Calibri" w:hAnsiTheme="minorHAnsi" w:cstheme="minorHAnsi"/>
          <w:sz w:val="22"/>
          <w:lang w:val="en-GB"/>
        </w:rPr>
        <w:br w:type="page"/>
      </w:r>
    </w:p>
    <w:p w14:paraId="50DAB84C" w14:textId="13E322EA" w:rsidR="00DB17A4" w:rsidRPr="00E73D30" w:rsidRDefault="00DB17A4" w:rsidP="00916331">
      <w:pPr>
        <w:pStyle w:val="Heading2"/>
        <w:numPr>
          <w:ilvl w:val="1"/>
          <w:numId w:val="9"/>
        </w:numPr>
        <w:spacing w:after="240"/>
        <w:rPr>
          <w:rFonts w:asciiTheme="minorHAnsi" w:hAnsiTheme="minorHAnsi" w:cstheme="minorHAnsi"/>
          <w:b/>
          <w:bCs/>
          <w:color w:val="auto"/>
          <w:sz w:val="22"/>
          <w:szCs w:val="22"/>
          <w:lang w:val="en-GB"/>
        </w:rPr>
      </w:pPr>
      <w:bookmarkStart w:id="19" w:name="_Toc64457942"/>
      <w:bookmarkStart w:id="20" w:name="_Toc71277272"/>
      <w:r w:rsidRPr="00E73D30">
        <w:rPr>
          <w:rFonts w:asciiTheme="minorHAnsi" w:hAnsiTheme="minorHAnsi" w:cstheme="minorHAnsi"/>
          <w:b/>
          <w:bCs/>
          <w:color w:val="auto"/>
          <w:sz w:val="22"/>
          <w:szCs w:val="22"/>
          <w:lang w:val="en-GB"/>
        </w:rPr>
        <w:t>Inquiries and Correspondence</w:t>
      </w:r>
      <w:bookmarkEnd w:id="19"/>
      <w:bookmarkEnd w:id="20"/>
    </w:p>
    <w:p w14:paraId="71DD1479" w14:textId="25696C51" w:rsidR="00DB17A4" w:rsidRPr="00E73D30" w:rsidRDefault="00DB17A4" w:rsidP="00E73D30">
      <w:pPr>
        <w:spacing w:after="240" w:line="276" w:lineRule="auto"/>
        <w:rPr>
          <w:rFonts w:asciiTheme="minorHAnsi" w:hAnsiTheme="minorHAnsi" w:cstheme="minorHAnsi"/>
          <w:color w:val="000000"/>
          <w:sz w:val="22"/>
          <w:lang w:val="en-GB"/>
        </w:rPr>
      </w:pPr>
      <w:r w:rsidRPr="00E73D30">
        <w:rPr>
          <w:rFonts w:asciiTheme="minorHAnsi" w:hAnsiTheme="minorHAnsi" w:cstheme="minorHAnsi"/>
          <w:color w:val="000000"/>
          <w:sz w:val="22"/>
          <w:lang w:val="en-GB"/>
        </w:rPr>
        <w:t xml:space="preserve">All communications </w:t>
      </w:r>
      <w:r w:rsidR="00D53C58" w:rsidRPr="00E73D30">
        <w:rPr>
          <w:rFonts w:asciiTheme="minorHAnsi" w:hAnsiTheme="minorHAnsi" w:cstheme="minorHAnsi"/>
          <w:color w:val="000000"/>
          <w:sz w:val="22"/>
          <w:lang w:val="en-GB"/>
        </w:rPr>
        <w:t>regarding</w:t>
      </w:r>
      <w:r w:rsidRPr="00E73D30">
        <w:rPr>
          <w:rFonts w:asciiTheme="minorHAnsi" w:hAnsiTheme="minorHAnsi" w:cstheme="minorHAnsi"/>
          <w:color w:val="000000"/>
          <w:sz w:val="22"/>
          <w:lang w:val="en-GB"/>
        </w:rPr>
        <w:t xml:space="preserve"> the meeting, including confirmation of participation should be addressed to:</w:t>
      </w:r>
    </w:p>
    <w:tbl>
      <w:tblPr>
        <w:tblStyle w:val="TableGrid"/>
        <w:tblW w:w="93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0"/>
        <w:gridCol w:w="4700"/>
      </w:tblGrid>
      <w:tr w:rsidR="00DB17A4" w:rsidRPr="008A1235" w14:paraId="66565661" w14:textId="77777777" w:rsidTr="00D53C58">
        <w:tc>
          <w:tcPr>
            <w:tcW w:w="4660" w:type="dxa"/>
          </w:tcPr>
          <w:p w14:paraId="512D8065" w14:textId="77777777" w:rsidR="00D53C58" w:rsidRDefault="00D53C58" w:rsidP="00D534AA">
            <w:pPr>
              <w:spacing w:after="60" w:line="276" w:lineRule="auto"/>
              <w:rPr>
                <w:rFonts w:asciiTheme="minorHAnsi" w:hAnsiTheme="minorHAnsi" w:cstheme="minorHAnsi"/>
                <w:b/>
                <w:color w:val="000000" w:themeColor="text1"/>
                <w:lang w:val="en-GB"/>
              </w:rPr>
            </w:pPr>
          </w:p>
          <w:p w14:paraId="49675021" w14:textId="43989F8B" w:rsidR="00DB17A4" w:rsidRPr="00E73D30" w:rsidRDefault="00DB17A4" w:rsidP="00D534AA">
            <w:pPr>
              <w:spacing w:after="60" w:line="276" w:lineRule="auto"/>
              <w:rPr>
                <w:rFonts w:asciiTheme="minorHAnsi" w:hAnsiTheme="minorHAnsi" w:cstheme="minorHAnsi"/>
                <w:b/>
                <w:color w:val="000000" w:themeColor="text1"/>
                <w:lang w:val="en-GB"/>
              </w:rPr>
            </w:pPr>
            <w:r w:rsidRPr="00E73D30">
              <w:rPr>
                <w:rFonts w:asciiTheme="minorHAnsi" w:hAnsiTheme="minorHAnsi" w:cstheme="minorHAnsi"/>
                <w:b/>
                <w:color w:val="000000" w:themeColor="text1"/>
                <w:lang w:val="en-GB"/>
              </w:rPr>
              <w:t>Mr. Jossy THOMAS</w:t>
            </w:r>
          </w:p>
          <w:p w14:paraId="1B79EAAA" w14:textId="77777777" w:rsidR="00DB17A4" w:rsidRPr="00E73D30" w:rsidRDefault="00DB17A4" w:rsidP="00D534AA">
            <w:pPr>
              <w:spacing w:after="60" w:line="276" w:lineRule="auto"/>
              <w:rPr>
                <w:rFonts w:asciiTheme="minorHAnsi" w:hAnsiTheme="minorHAnsi" w:cstheme="minorHAnsi"/>
                <w:color w:val="000000" w:themeColor="text1"/>
                <w:lang w:val="en-GB"/>
              </w:rPr>
            </w:pPr>
            <w:r w:rsidRPr="00E73D30">
              <w:rPr>
                <w:rFonts w:asciiTheme="minorHAnsi" w:hAnsiTheme="minorHAnsi" w:cstheme="minorHAnsi"/>
                <w:color w:val="000000" w:themeColor="text1"/>
                <w:lang w:val="en-GB"/>
              </w:rPr>
              <w:t>Industrial Development Officer</w:t>
            </w:r>
          </w:p>
          <w:p w14:paraId="2F2C4C15" w14:textId="77777777" w:rsidR="00DB17A4" w:rsidRPr="00E73D30" w:rsidRDefault="00DB17A4" w:rsidP="00D534AA">
            <w:pPr>
              <w:spacing w:after="60" w:line="276" w:lineRule="auto"/>
              <w:rPr>
                <w:rFonts w:asciiTheme="minorHAnsi" w:hAnsiTheme="minorHAnsi" w:cstheme="minorHAnsi"/>
                <w:color w:val="000000" w:themeColor="text1"/>
                <w:lang w:val="en-GB" w:eastAsia="zh-CN"/>
              </w:rPr>
            </w:pPr>
            <w:r w:rsidRPr="00E73D30">
              <w:rPr>
                <w:rFonts w:asciiTheme="minorHAnsi" w:hAnsiTheme="minorHAnsi" w:cstheme="minorHAnsi"/>
                <w:color w:val="000000" w:themeColor="text1"/>
                <w:lang w:val="en-GB" w:eastAsia="zh-CN"/>
              </w:rPr>
              <w:t>Department of Energy I Energy Technologies and Industrial Applications Division</w:t>
            </w:r>
          </w:p>
          <w:p w14:paraId="516F90AD" w14:textId="77777777" w:rsidR="00DB17A4" w:rsidRPr="00E73D30" w:rsidRDefault="00DB17A4" w:rsidP="00D534AA">
            <w:pPr>
              <w:spacing w:after="60" w:line="276" w:lineRule="auto"/>
              <w:rPr>
                <w:rFonts w:asciiTheme="minorHAnsi" w:hAnsiTheme="minorHAnsi" w:cstheme="minorHAnsi"/>
                <w:color w:val="000000" w:themeColor="text1"/>
                <w:lang w:val="en-GB"/>
              </w:rPr>
            </w:pPr>
            <w:r w:rsidRPr="00E73D30">
              <w:rPr>
                <w:rFonts w:asciiTheme="minorHAnsi" w:hAnsiTheme="minorHAnsi" w:cstheme="minorHAnsi"/>
                <w:lang w:val="en-GB"/>
              </w:rPr>
              <w:t>UNIDO HQ, Vienna, Austria</w:t>
            </w:r>
          </w:p>
          <w:p w14:paraId="400E2EE4" w14:textId="77777777" w:rsidR="00DB17A4" w:rsidRPr="00E73D30" w:rsidRDefault="00DB17A4" w:rsidP="00D534AA">
            <w:pPr>
              <w:spacing w:line="276" w:lineRule="auto"/>
              <w:rPr>
                <w:rFonts w:asciiTheme="minorHAnsi" w:hAnsiTheme="minorHAnsi" w:cstheme="minorHAnsi"/>
                <w:b/>
                <w:color w:val="000000"/>
                <w:lang w:val="en-GB"/>
              </w:rPr>
            </w:pPr>
            <w:r w:rsidRPr="00E73D30">
              <w:rPr>
                <w:rFonts w:asciiTheme="minorHAnsi" w:hAnsiTheme="minorHAnsi" w:cstheme="minorHAnsi"/>
                <w:color w:val="000000" w:themeColor="text1"/>
                <w:lang w:val="en-GB"/>
              </w:rPr>
              <w:t xml:space="preserve">Email: </w:t>
            </w:r>
            <w:hyperlink r:id="rId12" w:history="1">
              <w:r w:rsidRPr="00E73D30">
                <w:rPr>
                  <w:rStyle w:val="Hyperlink"/>
                  <w:rFonts w:asciiTheme="minorHAnsi" w:hAnsiTheme="minorHAnsi" w:cstheme="minorHAnsi"/>
                  <w:lang w:val="en-GB"/>
                </w:rPr>
                <w:t>J.Thomas@unido.org</w:t>
              </w:r>
            </w:hyperlink>
          </w:p>
          <w:p w14:paraId="7B29A5D5" w14:textId="77777777" w:rsidR="00DB17A4" w:rsidRPr="00E73D30" w:rsidRDefault="00DB17A4" w:rsidP="00D534AA">
            <w:pPr>
              <w:spacing w:line="276" w:lineRule="auto"/>
              <w:rPr>
                <w:rFonts w:asciiTheme="minorHAnsi" w:hAnsiTheme="minorHAnsi" w:cstheme="minorHAnsi"/>
                <w:lang w:val="en-GB"/>
              </w:rPr>
            </w:pPr>
          </w:p>
        </w:tc>
        <w:tc>
          <w:tcPr>
            <w:tcW w:w="4700" w:type="dxa"/>
          </w:tcPr>
          <w:p w14:paraId="07CBE7C0" w14:textId="3CBB940A" w:rsidR="00DB17A4" w:rsidRPr="00E73D30" w:rsidRDefault="00DB17A4" w:rsidP="00D534AA">
            <w:pPr>
              <w:spacing w:after="60" w:line="276" w:lineRule="auto"/>
              <w:rPr>
                <w:rFonts w:asciiTheme="minorHAnsi" w:hAnsiTheme="minorHAnsi" w:cstheme="minorHAnsi"/>
                <w:color w:val="000000" w:themeColor="text1"/>
                <w:u w:val="single"/>
                <w:lang w:val="en-GB"/>
              </w:rPr>
            </w:pPr>
            <w:r w:rsidRPr="00E73D30">
              <w:rPr>
                <w:rFonts w:asciiTheme="minorHAnsi" w:hAnsiTheme="minorHAnsi" w:cstheme="minorHAnsi"/>
                <w:color w:val="000000" w:themeColor="text1"/>
                <w:u w:val="single"/>
                <w:lang w:val="en-GB"/>
              </w:rPr>
              <w:t xml:space="preserve">With copy to: </w:t>
            </w:r>
          </w:p>
          <w:p w14:paraId="34865E88" w14:textId="5A858319" w:rsidR="00DB17A4" w:rsidRPr="00E73D30" w:rsidRDefault="00DB17A4" w:rsidP="00D534AA">
            <w:pPr>
              <w:spacing w:line="276" w:lineRule="auto"/>
              <w:rPr>
                <w:rFonts w:asciiTheme="minorHAnsi" w:hAnsiTheme="minorHAnsi" w:cstheme="minorHAnsi"/>
                <w:color w:val="000000"/>
                <w:lang w:val="en-GB"/>
              </w:rPr>
            </w:pPr>
            <w:r w:rsidRPr="00E73D30">
              <w:rPr>
                <w:rFonts w:asciiTheme="minorHAnsi" w:hAnsiTheme="minorHAnsi" w:cstheme="minorHAnsi"/>
                <w:b/>
                <w:color w:val="000000"/>
                <w:lang w:val="en-GB"/>
              </w:rPr>
              <w:t xml:space="preserve">Ms. Janina </w:t>
            </w:r>
            <w:r w:rsidR="00D53C58">
              <w:rPr>
                <w:rFonts w:asciiTheme="minorHAnsi" w:hAnsiTheme="minorHAnsi" w:cstheme="minorHAnsi"/>
                <w:b/>
                <w:color w:val="000000"/>
                <w:lang w:val="en-GB"/>
              </w:rPr>
              <w:t>Herzog-</w:t>
            </w:r>
            <w:proofErr w:type="spellStart"/>
            <w:r w:rsidRPr="00E73D30">
              <w:rPr>
                <w:rFonts w:asciiTheme="minorHAnsi" w:hAnsiTheme="minorHAnsi" w:cstheme="minorHAnsi"/>
                <w:b/>
                <w:color w:val="000000"/>
                <w:lang w:val="en-GB"/>
              </w:rPr>
              <w:t>Hawelka</w:t>
            </w:r>
            <w:proofErr w:type="spellEnd"/>
          </w:p>
          <w:p w14:paraId="21E56093" w14:textId="77777777" w:rsidR="00DB17A4" w:rsidRPr="00E73D30" w:rsidRDefault="00DB17A4" w:rsidP="00D534AA">
            <w:pPr>
              <w:spacing w:line="276" w:lineRule="auto"/>
              <w:rPr>
                <w:rFonts w:asciiTheme="minorHAnsi" w:hAnsiTheme="minorHAnsi" w:cstheme="minorHAnsi"/>
                <w:color w:val="000000"/>
                <w:lang w:val="en-GB"/>
              </w:rPr>
            </w:pPr>
            <w:r w:rsidRPr="00E73D30">
              <w:rPr>
                <w:rFonts w:asciiTheme="minorHAnsi" w:hAnsiTheme="minorHAnsi" w:cstheme="minorHAnsi"/>
                <w:color w:val="000000"/>
                <w:lang w:val="en-GB"/>
              </w:rPr>
              <w:t>Project Intern</w:t>
            </w:r>
          </w:p>
          <w:p w14:paraId="77B6A0B8" w14:textId="77777777" w:rsidR="00DB17A4" w:rsidRPr="00E73D30" w:rsidRDefault="00DB17A4" w:rsidP="00D534AA">
            <w:pPr>
              <w:spacing w:after="60" w:line="276" w:lineRule="auto"/>
              <w:rPr>
                <w:rFonts w:asciiTheme="minorHAnsi" w:hAnsiTheme="minorHAnsi" w:cstheme="minorHAnsi"/>
                <w:color w:val="000000" w:themeColor="text1"/>
                <w:lang w:val="en-GB" w:eastAsia="zh-CN"/>
              </w:rPr>
            </w:pPr>
            <w:r w:rsidRPr="00E73D30">
              <w:rPr>
                <w:rFonts w:asciiTheme="minorHAnsi" w:hAnsiTheme="minorHAnsi" w:cstheme="minorHAnsi"/>
                <w:color w:val="000000" w:themeColor="text1"/>
                <w:lang w:val="en-GB" w:eastAsia="zh-CN"/>
              </w:rPr>
              <w:t>Department of Energy I Energy Technologies and Industrial Applications Division</w:t>
            </w:r>
          </w:p>
          <w:p w14:paraId="3440B153" w14:textId="77777777" w:rsidR="00DB17A4" w:rsidRPr="00E73D30" w:rsidRDefault="00DB17A4" w:rsidP="00D534AA">
            <w:pPr>
              <w:spacing w:line="276" w:lineRule="auto"/>
              <w:rPr>
                <w:rFonts w:asciiTheme="minorHAnsi" w:hAnsiTheme="minorHAnsi" w:cstheme="minorHAnsi"/>
                <w:lang w:val="en-GB"/>
              </w:rPr>
            </w:pPr>
            <w:r w:rsidRPr="00E73D30">
              <w:rPr>
                <w:rFonts w:asciiTheme="minorHAnsi" w:hAnsiTheme="minorHAnsi" w:cstheme="minorHAnsi"/>
                <w:lang w:val="en-GB"/>
              </w:rPr>
              <w:t>UNIDO HQ, Vienna, Austria</w:t>
            </w:r>
          </w:p>
          <w:p w14:paraId="30DF8802" w14:textId="1E265683" w:rsidR="00DB17A4" w:rsidRDefault="00DB17A4" w:rsidP="00D534AA">
            <w:pPr>
              <w:spacing w:line="276" w:lineRule="auto"/>
              <w:rPr>
                <w:rStyle w:val="Hyperlink"/>
                <w:rFonts w:asciiTheme="minorHAnsi" w:hAnsiTheme="minorHAnsi" w:cstheme="minorHAnsi"/>
                <w:lang w:val="en-GB"/>
              </w:rPr>
            </w:pPr>
            <w:r w:rsidRPr="00E73D30">
              <w:rPr>
                <w:rFonts w:asciiTheme="minorHAnsi" w:hAnsiTheme="minorHAnsi" w:cstheme="minorHAnsi"/>
                <w:lang w:val="en-GB"/>
              </w:rPr>
              <w:t xml:space="preserve">Email: </w:t>
            </w:r>
            <w:hyperlink r:id="rId13" w:history="1">
              <w:r w:rsidR="00D53C58" w:rsidRPr="001716BB">
                <w:rPr>
                  <w:rStyle w:val="Hyperlink"/>
                  <w:rFonts w:asciiTheme="minorHAnsi" w:hAnsiTheme="minorHAnsi" w:cstheme="minorHAnsi"/>
                  <w:lang w:val="en-GB"/>
                </w:rPr>
                <w:t>J.H</w:t>
              </w:r>
              <w:r w:rsidR="00D53C58" w:rsidRPr="001716BB">
                <w:rPr>
                  <w:rStyle w:val="Hyperlink"/>
                </w:rPr>
                <w:t>erzog-Hawelka</w:t>
              </w:r>
              <w:r w:rsidR="00D53C58" w:rsidRPr="001716BB">
                <w:rPr>
                  <w:rStyle w:val="Hyperlink"/>
                  <w:rFonts w:asciiTheme="minorHAnsi" w:hAnsiTheme="minorHAnsi" w:cstheme="minorHAnsi"/>
                  <w:lang w:val="en-GB"/>
                </w:rPr>
                <w:t>@unido.org</w:t>
              </w:r>
            </w:hyperlink>
            <w:r w:rsidR="00D53C58">
              <w:rPr>
                <w:rStyle w:val="Hyperlink"/>
                <w:rFonts w:asciiTheme="minorHAnsi" w:hAnsiTheme="minorHAnsi" w:cstheme="minorHAnsi"/>
                <w:lang w:val="en-GB"/>
              </w:rPr>
              <w:t xml:space="preserve"> </w:t>
            </w:r>
          </w:p>
          <w:p w14:paraId="0A7179D0" w14:textId="77777777" w:rsidR="00DB17A4" w:rsidRPr="00E73D30" w:rsidRDefault="00DB17A4" w:rsidP="00D534AA">
            <w:pPr>
              <w:spacing w:line="276" w:lineRule="auto"/>
              <w:rPr>
                <w:rFonts w:asciiTheme="minorHAnsi" w:hAnsiTheme="minorHAnsi" w:cstheme="minorHAnsi"/>
                <w:color w:val="000000"/>
                <w:lang w:val="en-GB"/>
              </w:rPr>
            </w:pPr>
          </w:p>
          <w:p w14:paraId="3E5AE62C" w14:textId="77777777" w:rsidR="00DB17A4" w:rsidRPr="00E73D30" w:rsidRDefault="00DB17A4" w:rsidP="00D534AA">
            <w:pPr>
              <w:spacing w:line="276" w:lineRule="auto"/>
              <w:rPr>
                <w:rFonts w:asciiTheme="minorHAnsi" w:hAnsiTheme="minorHAnsi" w:cstheme="minorHAnsi"/>
                <w:color w:val="000000"/>
                <w:u w:val="single"/>
                <w:lang w:val="en-GB"/>
              </w:rPr>
            </w:pPr>
            <w:r w:rsidRPr="00E73D30">
              <w:rPr>
                <w:rFonts w:asciiTheme="minorHAnsi" w:hAnsiTheme="minorHAnsi" w:cstheme="minorHAnsi"/>
                <w:color w:val="000000"/>
                <w:u w:val="single"/>
                <w:lang w:val="en-GB"/>
              </w:rPr>
              <w:t>Registration and Logistics:</w:t>
            </w:r>
          </w:p>
          <w:p w14:paraId="403CF602" w14:textId="77777777" w:rsidR="00DB17A4" w:rsidRPr="00E73D30" w:rsidRDefault="00DB17A4" w:rsidP="00D534AA">
            <w:pPr>
              <w:spacing w:line="276" w:lineRule="auto"/>
              <w:rPr>
                <w:rFonts w:asciiTheme="minorHAnsi" w:hAnsiTheme="minorHAnsi" w:cstheme="minorHAnsi"/>
                <w:b/>
                <w:color w:val="000000"/>
                <w:lang w:val="en-GB"/>
              </w:rPr>
            </w:pPr>
            <w:r w:rsidRPr="00E73D30">
              <w:rPr>
                <w:rFonts w:asciiTheme="minorHAnsi" w:hAnsiTheme="minorHAnsi" w:cstheme="minorHAnsi"/>
                <w:b/>
                <w:color w:val="000000"/>
                <w:lang w:val="en-GB"/>
              </w:rPr>
              <w:t xml:space="preserve">Ms. Grazia </w:t>
            </w:r>
            <w:proofErr w:type="spellStart"/>
            <w:r w:rsidRPr="00E73D30">
              <w:rPr>
                <w:rFonts w:asciiTheme="minorHAnsi" w:hAnsiTheme="minorHAnsi" w:cstheme="minorHAnsi"/>
                <w:b/>
                <w:color w:val="000000"/>
                <w:lang w:val="en-GB"/>
              </w:rPr>
              <w:t>Aghaizu</w:t>
            </w:r>
            <w:proofErr w:type="spellEnd"/>
          </w:p>
          <w:p w14:paraId="7DB68443" w14:textId="77777777" w:rsidR="00DB17A4" w:rsidRPr="00E73D30" w:rsidRDefault="00DB17A4" w:rsidP="00D534AA">
            <w:pPr>
              <w:spacing w:line="276" w:lineRule="auto"/>
              <w:rPr>
                <w:rFonts w:asciiTheme="minorHAnsi" w:hAnsiTheme="minorHAnsi" w:cstheme="minorHAnsi"/>
                <w:lang w:val="en-GB"/>
              </w:rPr>
            </w:pPr>
            <w:r w:rsidRPr="00E73D30">
              <w:rPr>
                <w:rFonts w:asciiTheme="minorHAnsi" w:hAnsiTheme="minorHAnsi" w:cstheme="minorHAnsi"/>
                <w:lang w:val="en-GB"/>
              </w:rPr>
              <w:t>Project Assistant</w:t>
            </w:r>
          </w:p>
          <w:p w14:paraId="5DFD00DD" w14:textId="77777777" w:rsidR="00DB17A4" w:rsidRPr="00E73D30" w:rsidRDefault="00DB17A4" w:rsidP="00D534AA">
            <w:pPr>
              <w:spacing w:after="60" w:line="276" w:lineRule="auto"/>
              <w:rPr>
                <w:rFonts w:asciiTheme="minorHAnsi" w:hAnsiTheme="minorHAnsi" w:cstheme="minorHAnsi"/>
                <w:color w:val="000000" w:themeColor="text1"/>
                <w:lang w:val="en-GB" w:eastAsia="zh-CN"/>
              </w:rPr>
            </w:pPr>
            <w:r w:rsidRPr="00E73D30">
              <w:rPr>
                <w:rFonts w:asciiTheme="minorHAnsi" w:hAnsiTheme="minorHAnsi" w:cstheme="minorHAnsi"/>
                <w:color w:val="000000" w:themeColor="text1"/>
                <w:lang w:val="en-GB" w:eastAsia="zh-CN"/>
              </w:rPr>
              <w:t>Department of Energy I Energy Technologies and Industrial Applications Division</w:t>
            </w:r>
          </w:p>
          <w:p w14:paraId="4E17084F" w14:textId="77777777" w:rsidR="00DB17A4" w:rsidRPr="00E73D30" w:rsidRDefault="00DB17A4" w:rsidP="00D534AA">
            <w:pPr>
              <w:spacing w:line="276" w:lineRule="auto"/>
              <w:rPr>
                <w:rFonts w:asciiTheme="minorHAnsi" w:hAnsiTheme="minorHAnsi" w:cstheme="minorHAnsi"/>
                <w:lang w:val="en-GB"/>
              </w:rPr>
            </w:pPr>
            <w:r w:rsidRPr="00E73D30">
              <w:rPr>
                <w:rFonts w:asciiTheme="minorHAnsi" w:hAnsiTheme="minorHAnsi" w:cstheme="minorHAnsi"/>
                <w:lang w:val="en-GB"/>
              </w:rPr>
              <w:t>UNIDO HQ, Vienna, Austria</w:t>
            </w:r>
          </w:p>
          <w:p w14:paraId="64A6995C" w14:textId="77777777" w:rsidR="00DB17A4" w:rsidRPr="00E73D30" w:rsidRDefault="00DB17A4" w:rsidP="00D534AA">
            <w:pPr>
              <w:spacing w:after="60" w:line="276" w:lineRule="auto"/>
              <w:rPr>
                <w:rFonts w:asciiTheme="minorHAnsi" w:hAnsiTheme="minorHAnsi" w:cstheme="minorHAnsi"/>
                <w:color w:val="000000" w:themeColor="text1"/>
                <w:lang w:val="en-GB"/>
              </w:rPr>
            </w:pPr>
            <w:r w:rsidRPr="00E73D30">
              <w:rPr>
                <w:rFonts w:asciiTheme="minorHAnsi" w:hAnsiTheme="minorHAnsi" w:cstheme="minorHAnsi"/>
                <w:lang w:val="en-GB"/>
              </w:rPr>
              <w:t xml:space="preserve">Email: </w:t>
            </w:r>
            <w:r w:rsidRPr="00E73D30">
              <w:rPr>
                <w:rStyle w:val="Hyperlink"/>
                <w:rFonts w:asciiTheme="minorHAnsi" w:hAnsiTheme="minorHAnsi" w:cstheme="minorHAnsi"/>
                <w:lang w:val="en-GB"/>
              </w:rPr>
              <w:t>G.Aghaizu@unido.org</w:t>
            </w:r>
          </w:p>
        </w:tc>
      </w:tr>
    </w:tbl>
    <w:p w14:paraId="583CDE9A" w14:textId="77777777" w:rsidR="0057477B" w:rsidRPr="00E73D30" w:rsidRDefault="0057477B">
      <w:pPr>
        <w:rPr>
          <w:rFonts w:asciiTheme="minorHAnsi" w:hAnsiTheme="minorHAnsi" w:cstheme="minorHAnsi"/>
          <w:sz w:val="22"/>
          <w:lang w:val="en-GB"/>
        </w:rPr>
      </w:pPr>
      <w:r w:rsidRPr="00E73D30">
        <w:rPr>
          <w:rFonts w:asciiTheme="minorHAnsi" w:hAnsiTheme="minorHAnsi" w:cstheme="minorHAnsi"/>
          <w:sz w:val="22"/>
          <w:lang w:val="en-GB"/>
        </w:rPr>
        <w:br w:type="page"/>
      </w:r>
    </w:p>
    <w:p w14:paraId="14A89361" w14:textId="5C3FDBFD" w:rsidR="00AC642C" w:rsidRPr="00614AF0" w:rsidRDefault="00E73D30" w:rsidP="00614AF0">
      <w:pPr>
        <w:pStyle w:val="Heading1"/>
        <w:rPr>
          <w:rFonts w:asciiTheme="minorHAnsi" w:hAnsiTheme="minorHAnsi" w:cstheme="minorHAnsi"/>
          <w:b/>
          <w:bCs/>
          <w:color w:val="auto"/>
          <w:sz w:val="22"/>
          <w:szCs w:val="22"/>
          <w:lang w:val="en-GB"/>
        </w:rPr>
      </w:pPr>
      <w:bookmarkStart w:id="21" w:name="_Toc71277273"/>
      <w:r>
        <w:rPr>
          <w:rFonts w:asciiTheme="minorHAnsi" w:hAnsiTheme="minorHAnsi" w:cstheme="minorHAnsi"/>
          <w:b/>
          <w:bCs/>
          <w:color w:val="auto"/>
          <w:sz w:val="22"/>
          <w:szCs w:val="22"/>
          <w:lang w:val="en-GB"/>
        </w:rPr>
        <w:t>Annex</w:t>
      </w:r>
      <w:bookmarkStart w:id="22" w:name="_Toc71277274"/>
      <w:bookmarkEnd w:id="21"/>
      <w:r w:rsidR="00614AF0">
        <w:rPr>
          <w:rFonts w:asciiTheme="minorHAnsi" w:hAnsiTheme="minorHAnsi" w:cstheme="minorHAnsi"/>
          <w:b/>
          <w:bCs/>
          <w:color w:val="auto"/>
          <w:sz w:val="22"/>
          <w:szCs w:val="22"/>
          <w:lang w:val="en-GB"/>
        </w:rPr>
        <w:t xml:space="preserve">: </w:t>
      </w:r>
      <w:r w:rsidR="00DB0CFF" w:rsidRPr="00E73D30">
        <w:rPr>
          <w:rFonts w:asciiTheme="minorHAnsi" w:hAnsiTheme="minorHAnsi" w:cstheme="minorHAnsi"/>
          <w:b/>
          <w:bCs/>
          <w:color w:val="auto"/>
          <w:sz w:val="22"/>
          <w:szCs w:val="22"/>
          <w:lang w:val="en-GB"/>
        </w:rPr>
        <w:t xml:space="preserve">Tentative </w:t>
      </w:r>
      <w:r w:rsidR="00FF2AFF" w:rsidRPr="00E73D30">
        <w:rPr>
          <w:rFonts w:asciiTheme="minorHAnsi" w:hAnsiTheme="minorHAnsi" w:cstheme="minorHAnsi"/>
          <w:b/>
          <w:bCs/>
          <w:color w:val="auto"/>
          <w:sz w:val="22"/>
          <w:szCs w:val="22"/>
          <w:lang w:val="en-GB"/>
        </w:rPr>
        <w:t>Agenda</w:t>
      </w:r>
      <w:bookmarkEnd w:id="22"/>
    </w:p>
    <w:p w14:paraId="0E114339" w14:textId="77777777" w:rsidR="000E7B70" w:rsidRPr="00614AF0" w:rsidRDefault="000E7B70" w:rsidP="000E7B70">
      <w:pPr>
        <w:spacing w:before="240" w:after="0"/>
        <w:rPr>
          <w:rFonts w:asciiTheme="minorHAnsi" w:hAnsiTheme="minorHAnsi" w:cstheme="minorHAnsi"/>
          <w:b/>
          <w:bCs/>
          <w:sz w:val="22"/>
          <w:lang w:val="en-US"/>
        </w:rPr>
      </w:pPr>
      <w:r w:rsidRPr="00614AF0">
        <w:rPr>
          <w:rFonts w:asciiTheme="minorHAnsi" w:hAnsiTheme="minorHAnsi" w:cstheme="minorHAnsi"/>
          <w:b/>
          <w:bCs/>
          <w:sz w:val="22"/>
          <w:lang w:val="en-US"/>
        </w:rPr>
        <w:t>23</w:t>
      </w:r>
      <w:r w:rsidRPr="00614AF0">
        <w:rPr>
          <w:rFonts w:asciiTheme="minorHAnsi" w:hAnsiTheme="minorHAnsi" w:cstheme="minorHAnsi"/>
          <w:b/>
          <w:bCs/>
          <w:sz w:val="22"/>
          <w:vertAlign w:val="superscript"/>
          <w:lang w:val="en-US"/>
        </w:rPr>
        <w:t>rd</w:t>
      </w:r>
      <w:r w:rsidRPr="00614AF0">
        <w:rPr>
          <w:rFonts w:asciiTheme="minorHAnsi" w:hAnsiTheme="minorHAnsi" w:cstheme="minorHAnsi"/>
          <w:b/>
          <w:bCs/>
          <w:sz w:val="22"/>
          <w:lang w:val="en-US"/>
        </w:rPr>
        <w:t xml:space="preserve"> June 2021</w:t>
      </w:r>
    </w:p>
    <w:p w14:paraId="40795D06" w14:textId="361FD6C0" w:rsidR="000E7B70" w:rsidRPr="000E7B70" w:rsidRDefault="000E7B70" w:rsidP="00614AF0">
      <w:pPr>
        <w:spacing w:before="240" w:after="0"/>
        <w:rPr>
          <w:rFonts w:asciiTheme="minorHAnsi" w:hAnsiTheme="minorHAnsi" w:cstheme="minorHAnsi"/>
          <w:b/>
          <w:bCs/>
          <w:sz w:val="22"/>
          <w:u w:val="single"/>
          <w:lang w:val="en-GB"/>
        </w:rPr>
      </w:pPr>
      <w:r w:rsidRPr="000E7B70">
        <w:rPr>
          <w:rFonts w:asciiTheme="minorHAnsi" w:hAnsiTheme="minorHAnsi" w:cstheme="minorHAnsi"/>
          <w:b/>
          <w:bCs/>
          <w:sz w:val="22"/>
          <w:u w:val="single"/>
          <w:lang w:val="en-GB"/>
        </w:rPr>
        <w:t>09:30 -10:00 Opening Session</w:t>
      </w:r>
    </w:p>
    <w:p w14:paraId="03B89BD7" w14:textId="0AF28B58" w:rsidR="00614AF0" w:rsidRDefault="00AC642C" w:rsidP="00614AF0">
      <w:pPr>
        <w:spacing w:before="240" w:after="0"/>
        <w:rPr>
          <w:rFonts w:asciiTheme="minorHAnsi" w:hAnsiTheme="minorHAnsi" w:cstheme="minorHAnsi"/>
          <w:sz w:val="22"/>
          <w:lang w:val="en-GB"/>
        </w:rPr>
      </w:pPr>
      <w:r w:rsidRPr="00AC642C">
        <w:rPr>
          <w:rFonts w:asciiTheme="minorHAnsi" w:hAnsiTheme="minorHAnsi" w:cstheme="minorHAnsi"/>
          <w:sz w:val="22"/>
          <w:lang w:val="en-GB"/>
        </w:rPr>
        <w:t xml:space="preserve">Welcome Remarks – DG, UNIDO  </w:t>
      </w:r>
    </w:p>
    <w:p w14:paraId="4BDD5A3A" w14:textId="3E38629D" w:rsidR="00614AF0" w:rsidRPr="00614AF0" w:rsidRDefault="00614AF0" w:rsidP="00614AF0">
      <w:pPr>
        <w:spacing w:before="240" w:after="0"/>
        <w:rPr>
          <w:rFonts w:asciiTheme="minorHAnsi" w:hAnsiTheme="minorHAnsi" w:cstheme="minorHAnsi"/>
          <w:sz w:val="22"/>
          <w:lang w:val="en-GB"/>
        </w:rPr>
      </w:pPr>
      <w:r>
        <w:rPr>
          <w:rFonts w:asciiTheme="minorHAnsi" w:hAnsiTheme="minorHAnsi" w:cstheme="minorHAnsi"/>
          <w:sz w:val="22"/>
          <w:lang w:val="en-US"/>
        </w:rPr>
        <w:t xml:space="preserve">Opening </w:t>
      </w:r>
      <w:r w:rsidRPr="00614AF0">
        <w:rPr>
          <w:rFonts w:asciiTheme="minorHAnsi" w:hAnsiTheme="minorHAnsi" w:cstheme="minorHAnsi"/>
          <w:sz w:val="22"/>
          <w:lang w:val="en-US"/>
        </w:rPr>
        <w:t>statement: Commissioner, AU</w:t>
      </w:r>
    </w:p>
    <w:p w14:paraId="68C156B8" w14:textId="788693E8" w:rsidR="00AC642C" w:rsidRPr="00614AF0" w:rsidRDefault="00AC642C" w:rsidP="00614AF0">
      <w:pPr>
        <w:spacing w:after="0"/>
        <w:rPr>
          <w:rFonts w:asciiTheme="minorHAnsi" w:hAnsiTheme="minorHAnsi" w:cstheme="minorHAnsi"/>
          <w:sz w:val="22"/>
          <w:lang w:val="en-US"/>
        </w:rPr>
      </w:pPr>
      <w:r w:rsidRPr="00614AF0">
        <w:rPr>
          <w:rFonts w:asciiTheme="minorHAnsi" w:hAnsiTheme="minorHAnsi" w:cstheme="minorHAnsi"/>
          <w:sz w:val="22"/>
          <w:lang w:val="en-US"/>
        </w:rPr>
        <w:t>Opening message – CEO, CCA</w:t>
      </w:r>
    </w:p>
    <w:p w14:paraId="4ECE1310" w14:textId="77777777" w:rsidR="000E7B70" w:rsidRDefault="000E7B70" w:rsidP="004014BF">
      <w:pPr>
        <w:spacing w:after="0"/>
        <w:rPr>
          <w:rFonts w:asciiTheme="minorHAnsi" w:hAnsiTheme="minorHAnsi" w:cstheme="minorHAnsi"/>
          <w:b/>
          <w:bCs/>
          <w:sz w:val="22"/>
          <w:u w:val="single"/>
          <w:lang w:val="en-GB"/>
        </w:rPr>
      </w:pPr>
    </w:p>
    <w:p w14:paraId="66F702A5" w14:textId="751D6634" w:rsidR="000E7B70" w:rsidRDefault="000E7B70" w:rsidP="004014BF">
      <w:pPr>
        <w:spacing w:after="0"/>
        <w:rPr>
          <w:rFonts w:asciiTheme="minorHAnsi" w:hAnsiTheme="minorHAnsi" w:cstheme="minorHAnsi"/>
          <w:b/>
          <w:bCs/>
          <w:sz w:val="22"/>
          <w:u w:val="single"/>
          <w:lang w:val="en-GB"/>
        </w:rPr>
      </w:pPr>
      <w:r>
        <w:rPr>
          <w:rFonts w:asciiTheme="minorHAnsi" w:hAnsiTheme="minorHAnsi" w:cstheme="minorHAnsi"/>
          <w:b/>
          <w:bCs/>
          <w:sz w:val="22"/>
          <w:u w:val="single"/>
          <w:lang w:val="en-GB"/>
        </w:rPr>
        <w:t>10:00 to 12:00 AM (CET)</w:t>
      </w:r>
    </w:p>
    <w:p w14:paraId="152905A0" w14:textId="632D9A0C" w:rsidR="004014BF" w:rsidRPr="00E73D30" w:rsidRDefault="00F832F2" w:rsidP="004014BF">
      <w:pPr>
        <w:spacing w:after="0"/>
        <w:rPr>
          <w:rFonts w:asciiTheme="minorHAnsi" w:hAnsiTheme="minorHAnsi" w:cstheme="minorHAnsi"/>
          <w:b/>
          <w:bCs/>
          <w:sz w:val="22"/>
          <w:u w:val="single"/>
          <w:lang w:val="en-GB"/>
        </w:rPr>
      </w:pPr>
      <w:r w:rsidRPr="00E73D30">
        <w:rPr>
          <w:rFonts w:asciiTheme="minorHAnsi" w:hAnsiTheme="minorHAnsi" w:cstheme="minorHAnsi"/>
          <w:b/>
          <w:bCs/>
          <w:sz w:val="22"/>
          <w:u w:val="single"/>
          <w:lang w:val="en-GB"/>
        </w:rPr>
        <w:t>S</w:t>
      </w:r>
      <w:r w:rsidR="004014BF" w:rsidRPr="00E73D30">
        <w:rPr>
          <w:rFonts w:asciiTheme="minorHAnsi" w:hAnsiTheme="minorHAnsi" w:cstheme="minorHAnsi"/>
          <w:b/>
          <w:bCs/>
          <w:sz w:val="22"/>
          <w:u w:val="single"/>
          <w:lang w:val="en-GB"/>
        </w:rPr>
        <w:t>ession</w:t>
      </w:r>
      <w:r w:rsidRPr="00E73D30">
        <w:rPr>
          <w:rFonts w:asciiTheme="minorHAnsi" w:hAnsiTheme="minorHAnsi" w:cstheme="minorHAnsi"/>
          <w:b/>
          <w:bCs/>
          <w:sz w:val="22"/>
          <w:u w:val="single"/>
          <w:lang w:val="en-GB"/>
        </w:rPr>
        <w:t xml:space="preserve"> 1</w:t>
      </w:r>
      <w:r w:rsidR="004014BF" w:rsidRPr="00E73D30">
        <w:rPr>
          <w:rFonts w:asciiTheme="minorHAnsi" w:hAnsiTheme="minorHAnsi" w:cstheme="minorHAnsi"/>
          <w:b/>
          <w:bCs/>
          <w:sz w:val="22"/>
          <w:u w:val="single"/>
          <w:lang w:val="en-GB"/>
        </w:rPr>
        <w:t>:</w:t>
      </w:r>
      <w:r w:rsidR="004014BF" w:rsidRPr="00E73D30">
        <w:rPr>
          <w:rFonts w:asciiTheme="minorHAnsi" w:hAnsiTheme="minorHAnsi" w:cstheme="minorHAnsi"/>
          <w:b/>
          <w:bCs/>
          <w:sz w:val="22"/>
          <w:u w:val="single"/>
          <w:lang w:val="en-GB"/>
        </w:rPr>
        <w:tab/>
        <w:t xml:space="preserve">The </w:t>
      </w:r>
      <w:r w:rsidR="004210D7" w:rsidRPr="00E73D30">
        <w:rPr>
          <w:rFonts w:asciiTheme="minorHAnsi" w:hAnsiTheme="minorHAnsi" w:cstheme="minorHAnsi"/>
          <w:b/>
          <w:bCs/>
          <w:sz w:val="22"/>
          <w:u w:val="single"/>
          <w:lang w:val="en-GB"/>
        </w:rPr>
        <w:t>Opportunity</w:t>
      </w:r>
      <w:r w:rsidR="004014BF" w:rsidRPr="00E73D30">
        <w:rPr>
          <w:rFonts w:asciiTheme="minorHAnsi" w:hAnsiTheme="minorHAnsi" w:cstheme="minorHAnsi"/>
          <w:b/>
          <w:bCs/>
          <w:sz w:val="22"/>
          <w:u w:val="single"/>
          <w:lang w:val="en-GB"/>
        </w:rPr>
        <w:t>, Challenge and Approach</w:t>
      </w:r>
      <w:r w:rsidR="004014BF" w:rsidRPr="00E73D30">
        <w:rPr>
          <w:rFonts w:asciiTheme="minorHAnsi" w:hAnsiTheme="minorHAnsi" w:cstheme="minorHAnsi"/>
          <w:b/>
          <w:bCs/>
          <w:sz w:val="22"/>
          <w:u w:val="single"/>
          <w:lang w:val="en-GB"/>
        </w:rPr>
        <w:tab/>
      </w:r>
      <w:r w:rsidRPr="00E73D30">
        <w:rPr>
          <w:rFonts w:asciiTheme="minorHAnsi" w:hAnsiTheme="minorHAnsi" w:cstheme="minorHAnsi"/>
          <w:b/>
          <w:bCs/>
          <w:sz w:val="22"/>
          <w:u w:val="single"/>
          <w:lang w:val="en-GB"/>
        </w:rPr>
        <w:tab/>
      </w:r>
      <w:r w:rsidR="004014BF" w:rsidRPr="00E73D30">
        <w:rPr>
          <w:rFonts w:asciiTheme="minorHAnsi" w:hAnsiTheme="minorHAnsi" w:cstheme="minorHAnsi"/>
          <w:b/>
          <w:bCs/>
          <w:sz w:val="22"/>
          <w:u w:val="single"/>
          <w:lang w:val="en-GB"/>
        </w:rPr>
        <w:tab/>
      </w:r>
      <w:r w:rsidR="000E7B70">
        <w:rPr>
          <w:rFonts w:asciiTheme="minorHAnsi" w:hAnsiTheme="minorHAnsi" w:cstheme="minorHAnsi"/>
          <w:b/>
          <w:bCs/>
          <w:sz w:val="22"/>
          <w:u w:val="single"/>
          <w:lang w:val="en-GB"/>
        </w:rPr>
        <w:t>12</w:t>
      </w:r>
      <w:r w:rsidR="004014BF" w:rsidRPr="00E73D30">
        <w:rPr>
          <w:rFonts w:asciiTheme="minorHAnsi" w:hAnsiTheme="minorHAnsi" w:cstheme="minorHAnsi"/>
          <w:b/>
          <w:bCs/>
          <w:sz w:val="22"/>
          <w:u w:val="single"/>
          <w:lang w:val="en-GB"/>
        </w:rPr>
        <w:t>0 mins incl. Q&amp;A</w:t>
      </w:r>
    </w:p>
    <w:p w14:paraId="34092E58" w14:textId="77777777" w:rsidR="004014BF" w:rsidRPr="00E73D30" w:rsidRDefault="004014BF" w:rsidP="004014BF">
      <w:pPr>
        <w:spacing w:after="0"/>
        <w:ind w:left="720"/>
        <w:rPr>
          <w:rFonts w:asciiTheme="minorHAnsi" w:hAnsiTheme="minorHAnsi" w:cstheme="minorHAnsi"/>
          <w:bCs/>
          <w:sz w:val="22"/>
          <w:lang w:val="en-GB"/>
        </w:rPr>
      </w:pPr>
    </w:p>
    <w:p w14:paraId="26C883C8" w14:textId="6A49D081" w:rsidR="00792CD8" w:rsidRPr="006D2E69" w:rsidRDefault="00792CD8" w:rsidP="006D2E69">
      <w:pPr>
        <w:pStyle w:val="ListParagraph"/>
        <w:numPr>
          <w:ilvl w:val="0"/>
          <w:numId w:val="18"/>
        </w:numPr>
        <w:spacing w:after="0"/>
        <w:rPr>
          <w:rFonts w:asciiTheme="minorHAnsi" w:hAnsiTheme="minorHAnsi" w:cstheme="minorHAnsi"/>
          <w:bCs/>
          <w:sz w:val="22"/>
          <w:lang w:val="en-GB"/>
        </w:rPr>
      </w:pPr>
      <w:r w:rsidRPr="00792CD8">
        <w:rPr>
          <w:rFonts w:asciiTheme="minorHAnsi" w:hAnsiTheme="minorHAnsi" w:cstheme="minorHAnsi"/>
          <w:bCs/>
          <w:sz w:val="22"/>
          <w:lang w:val="en-GB"/>
        </w:rPr>
        <w:t>The Context: Clean Cooking Challenge in HICs</w:t>
      </w:r>
      <w:r w:rsidR="008B1C02">
        <w:rPr>
          <w:rFonts w:asciiTheme="minorHAnsi" w:hAnsiTheme="minorHAnsi" w:cstheme="minorHAnsi"/>
          <w:bCs/>
          <w:sz w:val="22"/>
          <w:lang w:val="en-GB"/>
        </w:rPr>
        <w:t>,</w:t>
      </w:r>
      <w:r w:rsidRPr="00792CD8">
        <w:rPr>
          <w:rFonts w:asciiTheme="minorHAnsi" w:hAnsiTheme="minorHAnsi" w:cstheme="minorHAnsi"/>
          <w:bCs/>
          <w:sz w:val="22"/>
          <w:lang w:val="en-GB"/>
        </w:rPr>
        <w:t xml:space="preserve"> </w:t>
      </w:r>
      <w:r w:rsidRPr="00BA6677">
        <w:rPr>
          <w:rFonts w:asciiTheme="minorHAnsi" w:hAnsiTheme="minorHAnsi" w:cstheme="minorHAnsi"/>
          <w:b/>
          <w:sz w:val="22"/>
          <w:lang w:val="en-GB"/>
        </w:rPr>
        <w:t>(</w:t>
      </w:r>
      <w:r w:rsidR="006D2E69">
        <w:rPr>
          <w:rFonts w:asciiTheme="minorHAnsi" w:hAnsiTheme="minorHAnsi" w:cstheme="minorHAnsi"/>
          <w:b/>
          <w:sz w:val="22"/>
          <w:lang w:val="en-GB"/>
        </w:rPr>
        <w:t xml:space="preserve"> Ms. </w:t>
      </w:r>
      <w:r w:rsidR="006D2E69" w:rsidRPr="00576E49">
        <w:rPr>
          <w:rFonts w:ascii="Arial" w:eastAsia="Times New Roman" w:hAnsi="Arial" w:cs="Arial"/>
          <w:b/>
          <w:bCs/>
          <w:color w:val="000000"/>
          <w:sz w:val="20"/>
          <w:szCs w:val="20"/>
          <w:lang w:val="en-US"/>
        </w:rPr>
        <w:t xml:space="preserve">Olivia </w:t>
      </w:r>
      <w:proofErr w:type="spellStart"/>
      <w:r w:rsidR="006D2E69" w:rsidRPr="00576E49">
        <w:rPr>
          <w:rFonts w:ascii="Arial" w:eastAsia="Times New Roman" w:hAnsi="Arial" w:cs="Arial"/>
          <w:b/>
          <w:bCs/>
          <w:color w:val="000000"/>
          <w:sz w:val="20"/>
          <w:szCs w:val="20"/>
          <w:lang w:val="en-US"/>
        </w:rPr>
        <w:t>Coldrey</w:t>
      </w:r>
      <w:proofErr w:type="spellEnd"/>
      <w:r w:rsidR="006D2E69" w:rsidRPr="00576E49">
        <w:rPr>
          <w:rFonts w:ascii="Arial" w:eastAsia="Times New Roman" w:hAnsi="Arial" w:cs="Arial"/>
          <w:b/>
          <w:bCs/>
          <w:color w:val="000000"/>
          <w:sz w:val="20"/>
          <w:szCs w:val="20"/>
          <w:lang w:val="en-US"/>
        </w:rPr>
        <w:t>, Head of Energy Finance and Clean Cooking</w:t>
      </w:r>
      <w:r w:rsidR="006D2E69">
        <w:rPr>
          <w:rFonts w:ascii="Arial" w:eastAsia="Times New Roman" w:hAnsi="Arial" w:cs="Arial"/>
          <w:color w:val="000000"/>
          <w:sz w:val="20"/>
          <w:szCs w:val="20"/>
          <w:lang w:val="en-US"/>
        </w:rPr>
        <w:t xml:space="preserve">, </w:t>
      </w:r>
      <w:proofErr w:type="spellStart"/>
      <w:r w:rsidR="006D2E69" w:rsidRPr="00BA6677">
        <w:rPr>
          <w:rFonts w:asciiTheme="minorHAnsi" w:hAnsiTheme="minorHAnsi" w:cstheme="minorHAnsi"/>
          <w:b/>
          <w:sz w:val="22"/>
          <w:lang w:val="en-GB"/>
        </w:rPr>
        <w:t>SEfALL</w:t>
      </w:r>
      <w:proofErr w:type="spellEnd"/>
      <w:r w:rsidR="006D2E69" w:rsidRPr="00BA6677">
        <w:rPr>
          <w:rFonts w:asciiTheme="minorHAnsi" w:hAnsiTheme="minorHAnsi" w:cstheme="minorHAnsi"/>
          <w:b/>
          <w:sz w:val="22"/>
          <w:lang w:val="en-GB"/>
        </w:rPr>
        <w:t>)</w:t>
      </w:r>
    </w:p>
    <w:p w14:paraId="757463F3" w14:textId="40C4AF30" w:rsidR="00792CD8" w:rsidRPr="00792CD8" w:rsidRDefault="00792CD8" w:rsidP="00792CD8">
      <w:pPr>
        <w:pStyle w:val="ListParagraph"/>
        <w:numPr>
          <w:ilvl w:val="0"/>
          <w:numId w:val="18"/>
        </w:numPr>
        <w:spacing w:after="0"/>
        <w:rPr>
          <w:rFonts w:asciiTheme="minorHAnsi" w:hAnsiTheme="minorHAnsi" w:cstheme="minorHAnsi"/>
          <w:bCs/>
          <w:sz w:val="22"/>
          <w:lang w:val="en-GB"/>
        </w:rPr>
      </w:pPr>
      <w:r w:rsidRPr="00792CD8">
        <w:rPr>
          <w:rFonts w:asciiTheme="minorHAnsi" w:hAnsiTheme="minorHAnsi" w:cstheme="minorHAnsi"/>
          <w:bCs/>
          <w:sz w:val="22"/>
          <w:lang w:val="en-GB"/>
        </w:rPr>
        <w:t>Bioethanol: An Opportunity for self-reliance and</w:t>
      </w:r>
      <w:r w:rsidR="00F01E6F">
        <w:rPr>
          <w:rFonts w:asciiTheme="minorHAnsi" w:hAnsiTheme="minorHAnsi" w:cstheme="minorHAnsi"/>
          <w:bCs/>
          <w:sz w:val="22"/>
          <w:lang w:val="en-GB"/>
        </w:rPr>
        <w:t xml:space="preserve"> energy</w:t>
      </w:r>
      <w:r w:rsidRPr="00792CD8">
        <w:rPr>
          <w:rFonts w:asciiTheme="minorHAnsi" w:hAnsiTheme="minorHAnsi" w:cstheme="minorHAnsi"/>
          <w:bCs/>
          <w:sz w:val="22"/>
          <w:lang w:val="en-GB"/>
        </w:rPr>
        <w:t xml:space="preserve"> security, </w:t>
      </w:r>
      <w:r w:rsidRPr="00BA6677">
        <w:rPr>
          <w:rFonts w:asciiTheme="minorHAnsi" w:hAnsiTheme="minorHAnsi" w:cstheme="minorHAnsi"/>
          <w:b/>
          <w:sz w:val="22"/>
          <w:lang w:val="en-GB"/>
        </w:rPr>
        <w:t>(UNIDO Position Paper)</w:t>
      </w:r>
    </w:p>
    <w:p w14:paraId="0D2B4862" w14:textId="03E818C3" w:rsidR="00792CD8" w:rsidRPr="00BA6677" w:rsidRDefault="00792CD8" w:rsidP="00792CD8">
      <w:pPr>
        <w:pStyle w:val="ListParagraph"/>
        <w:numPr>
          <w:ilvl w:val="0"/>
          <w:numId w:val="18"/>
        </w:numPr>
        <w:spacing w:after="0"/>
        <w:rPr>
          <w:rFonts w:asciiTheme="minorHAnsi" w:hAnsiTheme="minorHAnsi" w:cstheme="minorHAnsi"/>
          <w:b/>
          <w:sz w:val="22"/>
          <w:lang w:val="en-GB"/>
        </w:rPr>
      </w:pPr>
      <w:r w:rsidRPr="00792CD8">
        <w:rPr>
          <w:rFonts w:asciiTheme="minorHAnsi" w:hAnsiTheme="minorHAnsi" w:cstheme="minorHAnsi"/>
          <w:bCs/>
          <w:sz w:val="22"/>
          <w:lang w:val="en-GB"/>
        </w:rPr>
        <w:t>Supporting investments for biofuels based clean cooking – EU perspective</w:t>
      </w:r>
      <w:r w:rsidR="00BA6677">
        <w:rPr>
          <w:rFonts w:asciiTheme="minorHAnsi" w:hAnsiTheme="minorHAnsi" w:cstheme="minorHAnsi"/>
          <w:bCs/>
          <w:sz w:val="22"/>
          <w:lang w:val="en-GB"/>
        </w:rPr>
        <w:t>,</w:t>
      </w:r>
      <w:r w:rsidRPr="00792CD8">
        <w:rPr>
          <w:rFonts w:asciiTheme="minorHAnsi" w:hAnsiTheme="minorHAnsi" w:cstheme="minorHAnsi"/>
          <w:bCs/>
          <w:sz w:val="22"/>
          <w:lang w:val="en-GB"/>
        </w:rPr>
        <w:t xml:space="preserve"> </w:t>
      </w:r>
      <w:r w:rsidR="00BA6677" w:rsidRPr="00BA6677">
        <w:rPr>
          <w:rFonts w:asciiTheme="minorHAnsi" w:hAnsiTheme="minorHAnsi" w:cstheme="minorHAnsi"/>
          <w:b/>
          <w:sz w:val="22"/>
          <w:lang w:val="en-GB"/>
        </w:rPr>
        <w:t>(</w:t>
      </w:r>
      <w:r w:rsidR="006D2E69">
        <w:rPr>
          <w:rFonts w:asciiTheme="minorHAnsi" w:hAnsiTheme="minorHAnsi" w:cstheme="minorHAnsi"/>
          <w:b/>
          <w:sz w:val="22"/>
          <w:lang w:val="en-GB"/>
        </w:rPr>
        <w:t xml:space="preserve">Mr. </w:t>
      </w:r>
      <w:r w:rsidRPr="00BA6677">
        <w:rPr>
          <w:rFonts w:asciiTheme="minorHAnsi" w:hAnsiTheme="minorHAnsi" w:cstheme="minorHAnsi"/>
          <w:b/>
          <w:sz w:val="22"/>
          <w:lang w:val="en-GB"/>
        </w:rPr>
        <w:t xml:space="preserve">Cedric </w:t>
      </w:r>
      <w:proofErr w:type="spellStart"/>
      <w:r w:rsidRPr="00BA6677">
        <w:rPr>
          <w:rFonts w:asciiTheme="minorHAnsi" w:hAnsiTheme="minorHAnsi" w:cstheme="minorHAnsi"/>
          <w:b/>
          <w:sz w:val="22"/>
          <w:lang w:val="en-GB"/>
        </w:rPr>
        <w:t>Merel</w:t>
      </w:r>
      <w:proofErr w:type="spellEnd"/>
      <w:r w:rsidRPr="00BA6677">
        <w:rPr>
          <w:rFonts w:asciiTheme="minorHAnsi" w:hAnsiTheme="minorHAnsi" w:cstheme="minorHAnsi"/>
          <w:b/>
          <w:sz w:val="22"/>
          <w:lang w:val="en-GB"/>
        </w:rPr>
        <w:t>, Head of Cooperation, EU</w:t>
      </w:r>
      <w:r w:rsidR="00BA6677" w:rsidRPr="00BA6677">
        <w:rPr>
          <w:rFonts w:asciiTheme="minorHAnsi" w:hAnsiTheme="minorHAnsi" w:cstheme="minorHAnsi"/>
          <w:b/>
          <w:sz w:val="22"/>
          <w:lang w:val="en-GB"/>
        </w:rPr>
        <w:t>)</w:t>
      </w:r>
    </w:p>
    <w:p w14:paraId="508488AE" w14:textId="0A7CA537" w:rsidR="00792CD8" w:rsidRPr="00BA6677" w:rsidRDefault="00294E48" w:rsidP="00792CD8">
      <w:pPr>
        <w:pStyle w:val="ListParagraph"/>
        <w:numPr>
          <w:ilvl w:val="0"/>
          <w:numId w:val="18"/>
        </w:numPr>
        <w:spacing w:after="0"/>
        <w:rPr>
          <w:rFonts w:asciiTheme="minorHAnsi" w:hAnsiTheme="minorHAnsi" w:cstheme="minorHAnsi"/>
          <w:b/>
          <w:sz w:val="22"/>
          <w:lang w:val="en-GB"/>
        </w:rPr>
      </w:pPr>
      <w:r>
        <w:rPr>
          <w:rFonts w:asciiTheme="minorHAnsi" w:hAnsiTheme="minorHAnsi" w:cstheme="minorHAnsi"/>
          <w:bCs/>
          <w:sz w:val="22"/>
          <w:lang w:val="en-GB"/>
        </w:rPr>
        <w:t>C</w:t>
      </w:r>
      <w:r w:rsidR="00792CD8" w:rsidRPr="00792CD8">
        <w:rPr>
          <w:rFonts w:asciiTheme="minorHAnsi" w:hAnsiTheme="minorHAnsi" w:cstheme="minorHAnsi"/>
          <w:bCs/>
          <w:sz w:val="22"/>
          <w:lang w:val="en-GB"/>
        </w:rPr>
        <w:t>lean cooking</w:t>
      </w:r>
      <w:r>
        <w:rPr>
          <w:rFonts w:asciiTheme="minorHAnsi" w:hAnsiTheme="minorHAnsi" w:cstheme="minorHAnsi"/>
          <w:bCs/>
          <w:sz w:val="22"/>
          <w:lang w:val="en-GB"/>
        </w:rPr>
        <w:t xml:space="preserve"> sectoral strategy</w:t>
      </w:r>
      <w:r w:rsidR="00BA6677">
        <w:rPr>
          <w:rFonts w:asciiTheme="minorHAnsi" w:hAnsiTheme="minorHAnsi" w:cstheme="minorHAnsi"/>
          <w:bCs/>
          <w:sz w:val="22"/>
          <w:lang w:val="en-GB"/>
        </w:rPr>
        <w:t xml:space="preserve">, </w:t>
      </w:r>
      <w:r w:rsidR="00BA6677" w:rsidRPr="00BA6677">
        <w:rPr>
          <w:rFonts w:asciiTheme="minorHAnsi" w:hAnsiTheme="minorHAnsi" w:cstheme="minorHAnsi"/>
          <w:b/>
          <w:sz w:val="22"/>
          <w:lang w:val="en-GB"/>
        </w:rPr>
        <w:t>(</w:t>
      </w:r>
      <w:r>
        <w:rPr>
          <w:rFonts w:asciiTheme="minorHAnsi" w:hAnsiTheme="minorHAnsi" w:cstheme="minorHAnsi"/>
          <w:b/>
          <w:sz w:val="22"/>
          <w:lang w:val="en-GB"/>
        </w:rPr>
        <w:t>CCA</w:t>
      </w:r>
      <w:r w:rsidR="00BA6677" w:rsidRPr="00BA6677">
        <w:rPr>
          <w:rFonts w:asciiTheme="minorHAnsi" w:hAnsiTheme="minorHAnsi" w:cstheme="minorHAnsi"/>
          <w:b/>
          <w:sz w:val="22"/>
          <w:lang w:val="en-GB"/>
        </w:rPr>
        <w:t>)</w:t>
      </w:r>
    </w:p>
    <w:p w14:paraId="077C5414" w14:textId="75609355" w:rsidR="00792CD8" w:rsidRPr="00792CD8" w:rsidRDefault="00792CD8" w:rsidP="00792CD8">
      <w:pPr>
        <w:pStyle w:val="ListParagraph"/>
        <w:numPr>
          <w:ilvl w:val="0"/>
          <w:numId w:val="18"/>
        </w:numPr>
        <w:spacing w:after="0"/>
        <w:rPr>
          <w:rFonts w:asciiTheme="minorHAnsi" w:hAnsiTheme="minorHAnsi" w:cstheme="minorHAnsi"/>
          <w:bCs/>
          <w:sz w:val="22"/>
          <w:lang w:val="en-GB"/>
        </w:rPr>
      </w:pPr>
      <w:r w:rsidRPr="00792CD8">
        <w:rPr>
          <w:rFonts w:asciiTheme="minorHAnsi" w:hAnsiTheme="minorHAnsi" w:cstheme="minorHAnsi"/>
          <w:bCs/>
          <w:sz w:val="22"/>
          <w:lang w:val="en-GB"/>
        </w:rPr>
        <w:t>Potential and challenges of ethanol-based cooking and blending in Africa</w:t>
      </w:r>
      <w:r w:rsidR="00BA6677">
        <w:rPr>
          <w:rFonts w:asciiTheme="minorHAnsi" w:hAnsiTheme="minorHAnsi" w:cstheme="minorHAnsi"/>
          <w:bCs/>
          <w:sz w:val="22"/>
          <w:lang w:val="en-GB"/>
        </w:rPr>
        <w:t>,</w:t>
      </w:r>
      <w:r w:rsidRPr="00792CD8">
        <w:rPr>
          <w:rFonts w:asciiTheme="minorHAnsi" w:hAnsiTheme="minorHAnsi" w:cstheme="minorHAnsi"/>
          <w:bCs/>
          <w:sz w:val="22"/>
          <w:lang w:val="en-GB"/>
        </w:rPr>
        <w:t xml:space="preserve"> </w:t>
      </w:r>
      <w:r w:rsidRPr="00BA6677">
        <w:rPr>
          <w:rFonts w:asciiTheme="minorHAnsi" w:hAnsiTheme="minorHAnsi" w:cstheme="minorHAnsi"/>
          <w:b/>
          <w:sz w:val="22"/>
          <w:lang w:val="en-GB"/>
        </w:rPr>
        <w:t>(AU/UNECA)</w:t>
      </w:r>
    </w:p>
    <w:p w14:paraId="47B24713" w14:textId="7F18E564" w:rsidR="00792CD8" w:rsidRPr="00792CD8" w:rsidRDefault="00792CD8" w:rsidP="00792CD8">
      <w:pPr>
        <w:pStyle w:val="ListParagraph"/>
        <w:numPr>
          <w:ilvl w:val="0"/>
          <w:numId w:val="18"/>
        </w:numPr>
        <w:spacing w:after="0"/>
        <w:rPr>
          <w:rFonts w:asciiTheme="minorHAnsi" w:hAnsiTheme="minorHAnsi" w:cstheme="minorHAnsi"/>
          <w:bCs/>
          <w:sz w:val="22"/>
          <w:lang w:val="en-GB"/>
        </w:rPr>
      </w:pPr>
      <w:r w:rsidRPr="00792CD8">
        <w:rPr>
          <w:rFonts w:asciiTheme="minorHAnsi" w:hAnsiTheme="minorHAnsi" w:cstheme="minorHAnsi"/>
          <w:bCs/>
          <w:sz w:val="22"/>
          <w:lang w:val="en-GB"/>
        </w:rPr>
        <w:t>Potential and challenges of ethanol-based cooking and blending in Asia</w:t>
      </w:r>
      <w:r w:rsidR="00BA6677" w:rsidRPr="00BA6677">
        <w:rPr>
          <w:rFonts w:asciiTheme="minorHAnsi" w:hAnsiTheme="minorHAnsi" w:cstheme="minorHAnsi"/>
          <w:b/>
          <w:sz w:val="22"/>
          <w:lang w:val="en-GB"/>
        </w:rPr>
        <w:t>,</w:t>
      </w:r>
      <w:r w:rsidRPr="00BA6677">
        <w:rPr>
          <w:rFonts w:asciiTheme="minorHAnsi" w:hAnsiTheme="minorHAnsi" w:cstheme="minorHAnsi"/>
          <w:b/>
          <w:sz w:val="22"/>
          <w:lang w:val="en-GB"/>
        </w:rPr>
        <w:t xml:space="preserve"> </w:t>
      </w:r>
      <w:r w:rsidR="00BA6677" w:rsidRPr="00BA6677">
        <w:rPr>
          <w:rFonts w:asciiTheme="minorHAnsi" w:hAnsiTheme="minorHAnsi" w:cstheme="minorHAnsi"/>
          <w:b/>
          <w:sz w:val="22"/>
          <w:lang w:val="en-GB"/>
        </w:rPr>
        <w:t>(</w:t>
      </w:r>
      <w:r w:rsidR="006D2E69">
        <w:rPr>
          <w:rFonts w:asciiTheme="minorHAnsi" w:hAnsiTheme="minorHAnsi" w:cstheme="minorHAnsi"/>
          <w:b/>
          <w:sz w:val="22"/>
          <w:lang w:val="en-GB"/>
        </w:rPr>
        <w:t xml:space="preserve">Mr. </w:t>
      </w:r>
      <w:r w:rsidRPr="00BA6677">
        <w:rPr>
          <w:rFonts w:asciiTheme="minorHAnsi" w:hAnsiTheme="minorHAnsi" w:cstheme="minorHAnsi"/>
          <w:b/>
          <w:sz w:val="22"/>
          <w:lang w:val="en-GB"/>
        </w:rPr>
        <w:t>Michael Williamson, Chief, Energy Section</w:t>
      </w:r>
      <w:r w:rsidR="00BA6677" w:rsidRPr="00BA6677">
        <w:rPr>
          <w:rFonts w:asciiTheme="minorHAnsi" w:hAnsiTheme="minorHAnsi" w:cstheme="minorHAnsi"/>
          <w:b/>
          <w:sz w:val="22"/>
          <w:lang w:val="en-GB"/>
        </w:rPr>
        <w:t>, ESCAP)</w:t>
      </w:r>
    </w:p>
    <w:p w14:paraId="1D5D8C81" w14:textId="77777777" w:rsidR="00792CD8" w:rsidRPr="00792CD8" w:rsidRDefault="00792CD8" w:rsidP="00792CD8">
      <w:pPr>
        <w:pStyle w:val="ListParagraph"/>
        <w:numPr>
          <w:ilvl w:val="0"/>
          <w:numId w:val="18"/>
        </w:numPr>
        <w:spacing w:after="0"/>
        <w:rPr>
          <w:rFonts w:asciiTheme="minorHAnsi" w:hAnsiTheme="minorHAnsi" w:cstheme="minorHAnsi"/>
          <w:bCs/>
          <w:sz w:val="22"/>
          <w:lang w:val="en-GB"/>
        </w:rPr>
      </w:pPr>
      <w:r w:rsidRPr="00792CD8">
        <w:rPr>
          <w:rFonts w:asciiTheme="minorHAnsi" w:hAnsiTheme="minorHAnsi" w:cstheme="minorHAnsi"/>
          <w:bCs/>
          <w:sz w:val="22"/>
          <w:lang w:val="en-GB"/>
        </w:rPr>
        <w:t xml:space="preserve">Q &amp; A discussion </w:t>
      </w:r>
    </w:p>
    <w:p w14:paraId="6982A6C2" w14:textId="26DA6062" w:rsidR="004014BF" w:rsidRPr="00E73D30" w:rsidRDefault="004014BF" w:rsidP="004014BF">
      <w:pPr>
        <w:spacing w:after="0"/>
        <w:rPr>
          <w:rFonts w:asciiTheme="minorHAnsi" w:hAnsiTheme="minorHAnsi" w:cstheme="minorHAnsi"/>
          <w:bCs/>
          <w:sz w:val="22"/>
          <w:lang w:val="en-GB"/>
        </w:rPr>
      </w:pPr>
    </w:p>
    <w:p w14:paraId="3E4E9662" w14:textId="6B02EF40" w:rsidR="000E7B70" w:rsidRDefault="00412624" w:rsidP="000E7B70">
      <w:pPr>
        <w:spacing w:after="0"/>
        <w:rPr>
          <w:rFonts w:asciiTheme="minorHAnsi" w:hAnsiTheme="minorHAnsi" w:cstheme="minorHAnsi"/>
          <w:b/>
          <w:bCs/>
          <w:sz w:val="22"/>
          <w:u w:val="single"/>
          <w:lang w:val="en-GB"/>
        </w:rPr>
      </w:pPr>
      <w:r w:rsidRPr="002507C0">
        <w:rPr>
          <w:rFonts w:asciiTheme="minorHAnsi" w:hAnsiTheme="minorHAnsi" w:cstheme="minorHAnsi"/>
          <w:b/>
          <w:sz w:val="22"/>
          <w:lang w:val="en-GB"/>
        </w:rPr>
        <w:t>2</w:t>
      </w:r>
      <w:r w:rsidR="00792CD8">
        <w:rPr>
          <w:rFonts w:asciiTheme="minorHAnsi" w:hAnsiTheme="minorHAnsi" w:cstheme="minorHAnsi"/>
          <w:b/>
          <w:sz w:val="22"/>
          <w:lang w:val="en-GB"/>
        </w:rPr>
        <w:t>4</w:t>
      </w:r>
      <w:r w:rsidR="00792CD8" w:rsidRPr="00792CD8">
        <w:rPr>
          <w:rFonts w:asciiTheme="minorHAnsi" w:hAnsiTheme="minorHAnsi" w:cstheme="minorHAnsi"/>
          <w:b/>
          <w:sz w:val="22"/>
          <w:vertAlign w:val="superscript"/>
          <w:lang w:val="en-GB"/>
        </w:rPr>
        <w:t>th</w:t>
      </w:r>
      <w:r w:rsidR="00792CD8">
        <w:rPr>
          <w:rFonts w:asciiTheme="minorHAnsi" w:hAnsiTheme="minorHAnsi" w:cstheme="minorHAnsi"/>
          <w:b/>
          <w:sz w:val="22"/>
          <w:lang w:val="en-GB"/>
        </w:rPr>
        <w:t xml:space="preserve"> June</w:t>
      </w:r>
      <w:r w:rsidRPr="002507C0">
        <w:rPr>
          <w:rFonts w:asciiTheme="minorHAnsi" w:hAnsiTheme="minorHAnsi" w:cstheme="minorHAnsi"/>
          <w:b/>
          <w:sz w:val="22"/>
          <w:lang w:val="en-GB"/>
        </w:rPr>
        <w:t xml:space="preserve"> 2021</w:t>
      </w:r>
      <w:r w:rsidR="000E7B70">
        <w:rPr>
          <w:rFonts w:asciiTheme="minorHAnsi" w:hAnsiTheme="minorHAnsi" w:cstheme="minorHAnsi"/>
          <w:b/>
          <w:sz w:val="22"/>
          <w:lang w:val="en-GB"/>
        </w:rPr>
        <w:t xml:space="preserve"> (</w:t>
      </w:r>
      <w:r w:rsidR="000E7B70">
        <w:rPr>
          <w:rFonts w:asciiTheme="minorHAnsi" w:hAnsiTheme="minorHAnsi" w:cstheme="minorHAnsi"/>
          <w:b/>
          <w:bCs/>
          <w:sz w:val="22"/>
          <w:u w:val="single"/>
          <w:lang w:val="en-GB"/>
        </w:rPr>
        <w:t xml:space="preserve">10:00 to 12:00 AM </w:t>
      </w:r>
      <w:r w:rsidR="000E7B70">
        <w:rPr>
          <w:rFonts w:asciiTheme="minorHAnsi" w:hAnsiTheme="minorHAnsi" w:cstheme="minorHAnsi"/>
          <w:b/>
          <w:bCs/>
          <w:sz w:val="22"/>
          <w:u w:val="single"/>
          <w:lang w:val="en-GB"/>
        </w:rPr>
        <w:t>-</w:t>
      </w:r>
      <w:r w:rsidR="000E7B70">
        <w:rPr>
          <w:rFonts w:asciiTheme="minorHAnsi" w:hAnsiTheme="minorHAnsi" w:cstheme="minorHAnsi"/>
          <w:b/>
          <w:bCs/>
          <w:sz w:val="22"/>
          <w:u w:val="single"/>
          <w:lang w:val="en-GB"/>
        </w:rPr>
        <w:t>CET)</w:t>
      </w:r>
    </w:p>
    <w:p w14:paraId="4917EB91" w14:textId="77777777" w:rsidR="000E7B70" w:rsidRPr="002507C0" w:rsidRDefault="000E7B70" w:rsidP="004014BF">
      <w:pPr>
        <w:spacing w:after="0"/>
        <w:rPr>
          <w:rFonts w:asciiTheme="minorHAnsi" w:hAnsiTheme="minorHAnsi" w:cstheme="minorHAnsi"/>
          <w:b/>
          <w:sz w:val="22"/>
          <w:lang w:val="en-GB"/>
        </w:rPr>
      </w:pPr>
    </w:p>
    <w:p w14:paraId="54445E48" w14:textId="2F2A57A1" w:rsidR="004014BF" w:rsidRPr="00E73D30" w:rsidRDefault="00F832F2" w:rsidP="004014BF">
      <w:pPr>
        <w:spacing w:after="0"/>
        <w:rPr>
          <w:rFonts w:asciiTheme="minorHAnsi" w:hAnsiTheme="minorHAnsi" w:cstheme="minorHAnsi"/>
          <w:b/>
          <w:bCs/>
          <w:sz w:val="22"/>
          <w:u w:val="single"/>
          <w:lang w:val="en-GB"/>
        </w:rPr>
      </w:pPr>
      <w:r w:rsidRPr="00E73D30">
        <w:rPr>
          <w:rFonts w:asciiTheme="minorHAnsi" w:hAnsiTheme="minorHAnsi" w:cstheme="minorHAnsi"/>
          <w:b/>
          <w:bCs/>
          <w:sz w:val="22"/>
          <w:u w:val="single"/>
          <w:lang w:val="en-GB"/>
        </w:rPr>
        <w:t>S</w:t>
      </w:r>
      <w:r w:rsidR="004014BF" w:rsidRPr="00E73D30">
        <w:rPr>
          <w:rFonts w:asciiTheme="minorHAnsi" w:hAnsiTheme="minorHAnsi" w:cstheme="minorHAnsi"/>
          <w:b/>
          <w:bCs/>
          <w:sz w:val="22"/>
          <w:u w:val="single"/>
          <w:lang w:val="en-GB"/>
        </w:rPr>
        <w:t>ession</w:t>
      </w:r>
      <w:r w:rsidRPr="00E73D30">
        <w:rPr>
          <w:rFonts w:asciiTheme="minorHAnsi" w:hAnsiTheme="minorHAnsi" w:cstheme="minorHAnsi"/>
          <w:b/>
          <w:bCs/>
          <w:sz w:val="22"/>
          <w:u w:val="single"/>
          <w:lang w:val="en-GB"/>
        </w:rPr>
        <w:t xml:space="preserve"> 2</w:t>
      </w:r>
      <w:r w:rsidR="004014BF" w:rsidRPr="00E73D30">
        <w:rPr>
          <w:rFonts w:asciiTheme="minorHAnsi" w:hAnsiTheme="minorHAnsi" w:cstheme="minorHAnsi"/>
          <w:b/>
          <w:bCs/>
          <w:sz w:val="22"/>
          <w:u w:val="single"/>
          <w:lang w:val="en-GB"/>
        </w:rPr>
        <w:t>:</w:t>
      </w:r>
      <w:r w:rsidR="004014BF" w:rsidRPr="00E73D30">
        <w:rPr>
          <w:rFonts w:asciiTheme="minorHAnsi" w:hAnsiTheme="minorHAnsi" w:cstheme="minorHAnsi"/>
          <w:b/>
          <w:bCs/>
          <w:sz w:val="22"/>
          <w:u w:val="single"/>
          <w:lang w:val="en-GB"/>
        </w:rPr>
        <w:tab/>
        <w:t>Linking Agriculture, Industry, Energy and Markets</w:t>
      </w:r>
      <w:r w:rsidR="004014BF" w:rsidRPr="00E73D30">
        <w:rPr>
          <w:rFonts w:asciiTheme="minorHAnsi" w:hAnsiTheme="minorHAnsi" w:cstheme="minorHAnsi"/>
          <w:b/>
          <w:bCs/>
          <w:sz w:val="22"/>
          <w:u w:val="single"/>
          <w:lang w:val="en-GB"/>
        </w:rPr>
        <w:tab/>
      </w:r>
      <w:r w:rsidRPr="00E73D30">
        <w:rPr>
          <w:rFonts w:asciiTheme="minorHAnsi" w:hAnsiTheme="minorHAnsi" w:cstheme="minorHAnsi"/>
          <w:b/>
          <w:bCs/>
          <w:sz w:val="22"/>
          <w:u w:val="single"/>
          <w:lang w:val="en-GB"/>
        </w:rPr>
        <w:tab/>
      </w:r>
      <w:r w:rsidR="000E7B70">
        <w:rPr>
          <w:rFonts w:asciiTheme="minorHAnsi" w:hAnsiTheme="minorHAnsi" w:cstheme="minorHAnsi"/>
          <w:b/>
          <w:bCs/>
          <w:sz w:val="22"/>
          <w:u w:val="single"/>
          <w:lang w:val="en-GB"/>
        </w:rPr>
        <w:t>120</w:t>
      </w:r>
      <w:r w:rsidR="004014BF" w:rsidRPr="00E73D30">
        <w:rPr>
          <w:rFonts w:asciiTheme="minorHAnsi" w:hAnsiTheme="minorHAnsi" w:cstheme="minorHAnsi"/>
          <w:b/>
          <w:bCs/>
          <w:sz w:val="22"/>
          <w:u w:val="single"/>
          <w:lang w:val="en-GB"/>
        </w:rPr>
        <w:t xml:space="preserve"> mins </w:t>
      </w:r>
      <w:r w:rsidR="004210D7" w:rsidRPr="00E73D30">
        <w:rPr>
          <w:rFonts w:asciiTheme="minorHAnsi" w:hAnsiTheme="minorHAnsi" w:cstheme="minorHAnsi"/>
          <w:b/>
          <w:bCs/>
          <w:sz w:val="22"/>
          <w:u w:val="single"/>
          <w:lang w:val="en-GB"/>
        </w:rPr>
        <w:t xml:space="preserve">incl. </w:t>
      </w:r>
      <w:r w:rsidR="004014BF" w:rsidRPr="00E73D30">
        <w:rPr>
          <w:rFonts w:asciiTheme="minorHAnsi" w:hAnsiTheme="minorHAnsi" w:cstheme="minorHAnsi"/>
          <w:b/>
          <w:bCs/>
          <w:sz w:val="22"/>
          <w:u w:val="single"/>
          <w:lang w:val="en-GB"/>
        </w:rPr>
        <w:t>Q&amp;A</w:t>
      </w:r>
    </w:p>
    <w:p w14:paraId="5DE1C905" w14:textId="77777777" w:rsidR="004014BF" w:rsidRPr="00E73D30" w:rsidRDefault="004014BF" w:rsidP="004014BF">
      <w:pPr>
        <w:spacing w:after="0"/>
        <w:rPr>
          <w:rFonts w:asciiTheme="minorHAnsi" w:hAnsiTheme="minorHAnsi" w:cstheme="minorHAnsi"/>
          <w:bCs/>
          <w:sz w:val="22"/>
          <w:lang w:val="en-GB"/>
        </w:rPr>
      </w:pPr>
    </w:p>
    <w:p w14:paraId="5D0C1E45" w14:textId="77777777" w:rsidR="006D2E69" w:rsidRPr="00BA6677" w:rsidRDefault="006D2E69" w:rsidP="006D2E69">
      <w:pPr>
        <w:numPr>
          <w:ilvl w:val="0"/>
          <w:numId w:val="6"/>
        </w:numPr>
        <w:spacing w:after="0" w:line="256" w:lineRule="auto"/>
        <w:rPr>
          <w:rFonts w:asciiTheme="minorHAnsi" w:hAnsiTheme="minorHAnsi" w:cstheme="minorHAnsi"/>
          <w:b/>
          <w:sz w:val="22"/>
          <w:lang w:val="en-GB"/>
        </w:rPr>
      </w:pPr>
      <w:r w:rsidRPr="00856117">
        <w:rPr>
          <w:rFonts w:asciiTheme="minorHAnsi" w:hAnsiTheme="minorHAnsi" w:cstheme="minorHAnsi"/>
          <w:bCs/>
          <w:sz w:val="22"/>
          <w:lang w:val="en-GB"/>
        </w:rPr>
        <w:t>Policy and regulatory regime for biofuels</w:t>
      </w:r>
      <w:r>
        <w:rPr>
          <w:rFonts w:asciiTheme="minorHAnsi" w:hAnsiTheme="minorHAnsi" w:cstheme="minorHAnsi"/>
          <w:bCs/>
          <w:sz w:val="22"/>
          <w:lang w:val="en-GB"/>
        </w:rPr>
        <w:t>,</w:t>
      </w:r>
      <w:r w:rsidRPr="00856117">
        <w:rPr>
          <w:rFonts w:asciiTheme="minorHAnsi" w:hAnsiTheme="minorHAnsi" w:cstheme="minorHAnsi"/>
          <w:bCs/>
          <w:sz w:val="22"/>
          <w:lang w:val="en-GB"/>
        </w:rPr>
        <w:t xml:space="preserve"> </w:t>
      </w:r>
      <w:r w:rsidRPr="00BA6677">
        <w:rPr>
          <w:rFonts w:asciiTheme="minorHAnsi" w:hAnsiTheme="minorHAnsi" w:cstheme="minorHAnsi"/>
          <w:b/>
          <w:sz w:val="22"/>
          <w:lang w:val="en-GB"/>
        </w:rPr>
        <w:t>(</w:t>
      </w:r>
      <w:r>
        <w:rPr>
          <w:rFonts w:asciiTheme="minorHAnsi" w:hAnsiTheme="minorHAnsi" w:cstheme="minorHAnsi"/>
          <w:b/>
          <w:sz w:val="22"/>
          <w:lang w:val="en-GB"/>
        </w:rPr>
        <w:t xml:space="preserve">Mr. </w:t>
      </w:r>
      <w:r w:rsidRPr="00BA6677">
        <w:rPr>
          <w:rFonts w:asciiTheme="minorHAnsi" w:hAnsiTheme="minorHAnsi" w:cstheme="minorHAnsi"/>
          <w:b/>
          <w:sz w:val="22"/>
          <w:lang w:val="en-GB"/>
        </w:rPr>
        <w:t>Isaac Kiva, Min</w:t>
      </w:r>
      <w:r>
        <w:rPr>
          <w:rFonts w:asciiTheme="minorHAnsi" w:hAnsiTheme="minorHAnsi" w:cstheme="minorHAnsi"/>
          <w:b/>
          <w:sz w:val="22"/>
          <w:lang w:val="en-GB"/>
        </w:rPr>
        <w:t>istry</w:t>
      </w:r>
      <w:r w:rsidRPr="00BA6677">
        <w:rPr>
          <w:rFonts w:asciiTheme="minorHAnsi" w:hAnsiTheme="minorHAnsi" w:cstheme="minorHAnsi"/>
          <w:b/>
          <w:sz w:val="22"/>
          <w:lang w:val="en-GB"/>
        </w:rPr>
        <w:t xml:space="preserve"> of Energy</w:t>
      </w:r>
      <w:r>
        <w:rPr>
          <w:rFonts w:asciiTheme="minorHAnsi" w:hAnsiTheme="minorHAnsi" w:cstheme="minorHAnsi"/>
          <w:b/>
          <w:sz w:val="22"/>
          <w:lang w:val="en-GB"/>
        </w:rPr>
        <w:t>,</w:t>
      </w:r>
      <w:r w:rsidRPr="00BA6677">
        <w:rPr>
          <w:rFonts w:asciiTheme="minorHAnsi" w:hAnsiTheme="minorHAnsi" w:cstheme="minorHAnsi"/>
          <w:b/>
          <w:sz w:val="22"/>
          <w:lang w:val="en-GB"/>
        </w:rPr>
        <w:t xml:space="preserve"> Kenya)</w:t>
      </w:r>
    </w:p>
    <w:p w14:paraId="34F22106" w14:textId="77777777" w:rsidR="006D2E69" w:rsidRPr="00576E49" w:rsidRDefault="006D2E69" w:rsidP="006D2E69">
      <w:pPr>
        <w:pStyle w:val="ListParagraph"/>
        <w:numPr>
          <w:ilvl w:val="0"/>
          <w:numId w:val="6"/>
        </w:numPr>
        <w:spacing w:after="0" w:line="256" w:lineRule="auto"/>
        <w:rPr>
          <w:rFonts w:asciiTheme="minorHAnsi" w:hAnsiTheme="minorHAnsi" w:cstheme="minorHAnsi"/>
          <w:b/>
          <w:bCs/>
          <w:sz w:val="22"/>
          <w:lang w:val="en-GB"/>
        </w:rPr>
      </w:pPr>
      <w:r w:rsidRPr="008A1235">
        <w:rPr>
          <w:rFonts w:asciiTheme="minorHAnsi" w:hAnsiTheme="minorHAnsi" w:cstheme="minorHAnsi"/>
          <w:sz w:val="22"/>
          <w:lang w:val="en-GB"/>
        </w:rPr>
        <w:t>South-South learning – policy lessons from sustainability assessments</w:t>
      </w:r>
      <w:r w:rsidRPr="00790CC6">
        <w:rPr>
          <w:rFonts w:asciiTheme="minorHAnsi" w:hAnsiTheme="minorHAnsi" w:cstheme="minorHAnsi"/>
          <w:b/>
          <w:bCs/>
          <w:sz w:val="22"/>
          <w:lang w:val="en-US"/>
        </w:rPr>
        <w:t>, (</w:t>
      </w:r>
      <w:r>
        <w:rPr>
          <w:rFonts w:asciiTheme="minorHAnsi" w:hAnsiTheme="minorHAnsi" w:cstheme="minorHAnsi"/>
          <w:b/>
          <w:bCs/>
          <w:sz w:val="22"/>
          <w:lang w:val="en-US"/>
        </w:rPr>
        <w:t xml:space="preserve">Ms. </w:t>
      </w:r>
      <w:r w:rsidRPr="00790CC6">
        <w:rPr>
          <w:rFonts w:asciiTheme="minorHAnsi" w:hAnsiTheme="minorHAnsi" w:cstheme="minorHAnsi"/>
          <w:b/>
          <w:bCs/>
          <w:sz w:val="22"/>
          <w:lang w:val="en-US"/>
        </w:rPr>
        <w:t xml:space="preserve">Maria Michela Morese, Executive Secretary, </w:t>
      </w:r>
      <w:r w:rsidRPr="00790CC6">
        <w:rPr>
          <w:rFonts w:asciiTheme="minorHAnsi" w:hAnsiTheme="minorHAnsi" w:cstheme="minorHAnsi"/>
          <w:b/>
          <w:bCs/>
          <w:sz w:val="22"/>
          <w:lang w:val="en-GB"/>
        </w:rPr>
        <w:t>GBEP)</w:t>
      </w:r>
    </w:p>
    <w:p w14:paraId="47E9A27E" w14:textId="77777777" w:rsidR="006D2E69" w:rsidRPr="00856117" w:rsidRDefault="006D2E69" w:rsidP="006D2E69">
      <w:pPr>
        <w:numPr>
          <w:ilvl w:val="0"/>
          <w:numId w:val="6"/>
        </w:numPr>
        <w:spacing w:after="0" w:line="256" w:lineRule="auto"/>
        <w:rPr>
          <w:rFonts w:asciiTheme="minorHAnsi" w:hAnsiTheme="minorHAnsi" w:cstheme="minorHAnsi"/>
          <w:bCs/>
          <w:sz w:val="22"/>
          <w:lang w:val="en-GB"/>
        </w:rPr>
      </w:pPr>
      <w:r w:rsidRPr="00856117">
        <w:rPr>
          <w:rFonts w:asciiTheme="minorHAnsi" w:hAnsiTheme="minorHAnsi" w:cstheme="minorHAnsi"/>
          <w:bCs/>
          <w:sz w:val="22"/>
          <w:lang w:val="en-GB"/>
        </w:rPr>
        <w:t>Potential of sugar Industry in meeting SDGs and NDC in developing countries</w:t>
      </w:r>
      <w:r>
        <w:rPr>
          <w:rFonts w:asciiTheme="minorHAnsi" w:hAnsiTheme="minorHAnsi" w:cstheme="minorHAnsi"/>
          <w:bCs/>
          <w:sz w:val="22"/>
          <w:lang w:val="en-GB"/>
        </w:rPr>
        <w:t>,</w:t>
      </w:r>
      <w:r w:rsidRPr="00856117">
        <w:rPr>
          <w:rFonts w:asciiTheme="minorHAnsi" w:hAnsiTheme="minorHAnsi" w:cstheme="minorHAnsi"/>
          <w:bCs/>
          <w:sz w:val="22"/>
          <w:lang w:val="en-GB"/>
        </w:rPr>
        <w:t xml:space="preserve"> </w:t>
      </w:r>
      <w:r w:rsidRPr="00BA6677">
        <w:rPr>
          <w:rFonts w:asciiTheme="minorHAnsi" w:hAnsiTheme="minorHAnsi" w:cstheme="minorHAnsi"/>
          <w:b/>
          <w:sz w:val="22"/>
          <w:lang w:val="en-GB"/>
        </w:rPr>
        <w:t>(</w:t>
      </w:r>
      <w:r>
        <w:rPr>
          <w:rFonts w:asciiTheme="minorHAnsi" w:hAnsiTheme="minorHAnsi" w:cstheme="minorHAnsi"/>
          <w:b/>
          <w:sz w:val="22"/>
          <w:lang w:val="en-GB"/>
        </w:rPr>
        <w:t xml:space="preserve"> Ms. </w:t>
      </w:r>
      <w:proofErr w:type="spellStart"/>
      <w:r w:rsidRPr="00576E49">
        <w:rPr>
          <w:rFonts w:ascii="Calibri" w:hAnsi="Calibri" w:cs="Calibri"/>
          <w:b/>
          <w:bCs/>
          <w:lang w:val="en-US"/>
        </w:rPr>
        <w:t>Seungwoo</w:t>
      </w:r>
      <w:proofErr w:type="spellEnd"/>
      <w:r w:rsidRPr="00576E49">
        <w:rPr>
          <w:rFonts w:ascii="Calibri" w:hAnsi="Calibri" w:cs="Calibri"/>
          <w:b/>
          <w:bCs/>
          <w:lang w:val="en-US"/>
        </w:rPr>
        <w:t xml:space="preserve"> Kang</w:t>
      </w:r>
      <w:r>
        <w:rPr>
          <w:rFonts w:ascii="Calibri" w:hAnsi="Calibri" w:cs="Calibri"/>
          <w:b/>
          <w:bCs/>
          <w:color w:val="0972A5"/>
          <w:lang w:val="en-US"/>
        </w:rPr>
        <w:t xml:space="preserve">, </w:t>
      </w:r>
      <w:r w:rsidRPr="00BA6677">
        <w:rPr>
          <w:rFonts w:asciiTheme="minorHAnsi" w:hAnsiTheme="minorHAnsi" w:cstheme="minorHAnsi"/>
          <w:b/>
          <w:sz w:val="22"/>
          <w:lang w:val="en-GB"/>
        </w:rPr>
        <w:t>RENA)</w:t>
      </w:r>
    </w:p>
    <w:p w14:paraId="690BA844" w14:textId="77777777" w:rsidR="006D2E69" w:rsidRPr="00856117" w:rsidRDefault="006D2E69" w:rsidP="006D2E69">
      <w:pPr>
        <w:numPr>
          <w:ilvl w:val="0"/>
          <w:numId w:val="6"/>
        </w:numPr>
        <w:spacing w:after="0" w:line="256" w:lineRule="auto"/>
        <w:rPr>
          <w:rFonts w:asciiTheme="minorHAnsi" w:hAnsiTheme="minorHAnsi" w:cstheme="minorHAnsi"/>
          <w:bCs/>
          <w:sz w:val="22"/>
          <w:lang w:val="en-GB"/>
        </w:rPr>
      </w:pPr>
      <w:r w:rsidRPr="00856117">
        <w:rPr>
          <w:rFonts w:asciiTheme="minorHAnsi" w:hAnsiTheme="minorHAnsi" w:cstheme="minorHAnsi"/>
          <w:bCs/>
          <w:sz w:val="22"/>
          <w:lang w:val="en-GB"/>
        </w:rPr>
        <w:t>Global Impact Programme for Clean cooking</w:t>
      </w:r>
      <w:r>
        <w:rPr>
          <w:rFonts w:asciiTheme="minorHAnsi" w:hAnsiTheme="minorHAnsi" w:cstheme="minorHAnsi"/>
          <w:bCs/>
          <w:sz w:val="22"/>
          <w:lang w:val="en-GB"/>
        </w:rPr>
        <w:t xml:space="preserve">, </w:t>
      </w:r>
      <w:r w:rsidRPr="00790CC6">
        <w:rPr>
          <w:rFonts w:asciiTheme="minorHAnsi" w:hAnsiTheme="minorHAnsi" w:cstheme="minorHAnsi"/>
          <w:b/>
          <w:sz w:val="22"/>
          <w:lang w:val="en-GB"/>
        </w:rPr>
        <w:t>(UNIDO)</w:t>
      </w:r>
    </w:p>
    <w:p w14:paraId="7F433980" w14:textId="77777777" w:rsidR="006D2E69" w:rsidRPr="00790CC6" w:rsidRDefault="006D2E69" w:rsidP="006D2E69">
      <w:pPr>
        <w:pStyle w:val="ListParagraph"/>
        <w:numPr>
          <w:ilvl w:val="0"/>
          <w:numId w:val="6"/>
        </w:numPr>
        <w:spacing w:after="0" w:line="256" w:lineRule="auto"/>
        <w:rPr>
          <w:rFonts w:asciiTheme="minorHAnsi" w:hAnsiTheme="minorHAnsi" w:cstheme="minorHAnsi"/>
          <w:b/>
          <w:bCs/>
          <w:sz w:val="22"/>
          <w:lang w:val="en-GB"/>
        </w:rPr>
      </w:pPr>
      <w:r>
        <w:rPr>
          <w:rFonts w:asciiTheme="minorHAnsi" w:hAnsiTheme="minorHAnsi" w:cstheme="minorHAnsi"/>
          <w:sz w:val="22"/>
          <w:lang w:val="en-GB"/>
        </w:rPr>
        <w:t xml:space="preserve">Result Based Financing for Clean cooking: Tanzania experience </w:t>
      </w:r>
      <w:r w:rsidRPr="009E2281">
        <w:rPr>
          <w:rFonts w:asciiTheme="minorHAnsi" w:hAnsiTheme="minorHAnsi" w:cstheme="minorHAnsi"/>
          <w:b/>
          <w:bCs/>
          <w:sz w:val="22"/>
          <w:lang w:val="en-GB"/>
        </w:rPr>
        <w:t>(</w:t>
      </w:r>
      <w:r>
        <w:rPr>
          <w:rFonts w:asciiTheme="minorHAnsi" w:hAnsiTheme="minorHAnsi" w:cstheme="minorHAnsi"/>
          <w:b/>
          <w:bCs/>
          <w:sz w:val="22"/>
          <w:lang w:val="en-GB"/>
        </w:rPr>
        <w:t xml:space="preserve">Mr. Joseph </w:t>
      </w:r>
      <w:proofErr w:type="spellStart"/>
      <w:r>
        <w:rPr>
          <w:rFonts w:asciiTheme="minorHAnsi" w:hAnsiTheme="minorHAnsi" w:cstheme="minorHAnsi"/>
          <w:b/>
          <w:bCs/>
          <w:sz w:val="22"/>
          <w:lang w:val="en-GB"/>
        </w:rPr>
        <w:t>Chilambo</w:t>
      </w:r>
      <w:proofErr w:type="spellEnd"/>
      <w:r>
        <w:rPr>
          <w:rFonts w:asciiTheme="minorHAnsi" w:hAnsiTheme="minorHAnsi" w:cstheme="minorHAnsi"/>
          <w:b/>
          <w:bCs/>
          <w:sz w:val="22"/>
          <w:lang w:val="en-GB"/>
        </w:rPr>
        <w:t xml:space="preserve">, </w:t>
      </w:r>
      <w:r w:rsidRPr="009E2281">
        <w:rPr>
          <w:rFonts w:asciiTheme="minorHAnsi" w:hAnsiTheme="minorHAnsi" w:cstheme="minorHAnsi"/>
          <w:b/>
          <w:bCs/>
          <w:sz w:val="22"/>
          <w:lang w:val="en-GB"/>
        </w:rPr>
        <w:t>TIB</w:t>
      </w:r>
      <w:r>
        <w:rPr>
          <w:rFonts w:asciiTheme="minorHAnsi" w:hAnsiTheme="minorHAnsi" w:cstheme="minorHAnsi"/>
          <w:b/>
          <w:bCs/>
          <w:sz w:val="22"/>
          <w:lang w:val="en-GB"/>
        </w:rPr>
        <w:t xml:space="preserve"> Investment Bank</w:t>
      </w:r>
      <w:r w:rsidRPr="009E2281">
        <w:rPr>
          <w:rFonts w:asciiTheme="minorHAnsi" w:hAnsiTheme="minorHAnsi" w:cstheme="minorHAnsi"/>
          <w:b/>
          <w:bCs/>
          <w:sz w:val="22"/>
          <w:lang w:val="en-GB"/>
        </w:rPr>
        <w:t>)</w:t>
      </w:r>
    </w:p>
    <w:p w14:paraId="5101ECEB" w14:textId="280B0F80" w:rsidR="006D2E69" w:rsidRPr="00856117" w:rsidRDefault="006D2E69" w:rsidP="006D2E69">
      <w:pPr>
        <w:pStyle w:val="ListParagraph"/>
        <w:numPr>
          <w:ilvl w:val="0"/>
          <w:numId w:val="6"/>
        </w:numPr>
        <w:spacing w:after="0" w:line="256" w:lineRule="auto"/>
        <w:rPr>
          <w:rFonts w:asciiTheme="minorHAnsi" w:hAnsiTheme="minorHAnsi" w:cstheme="minorHAnsi"/>
          <w:bCs/>
          <w:sz w:val="22"/>
          <w:lang w:val="en-GB"/>
        </w:rPr>
      </w:pPr>
      <w:r w:rsidRPr="00856117">
        <w:rPr>
          <w:rFonts w:asciiTheme="minorHAnsi" w:hAnsiTheme="minorHAnsi" w:cstheme="minorHAnsi"/>
          <w:bCs/>
          <w:sz w:val="22"/>
          <w:lang w:val="en-GB"/>
        </w:rPr>
        <w:t>SPARK Fund</w:t>
      </w:r>
      <w:r>
        <w:rPr>
          <w:rFonts w:asciiTheme="minorHAnsi" w:hAnsiTheme="minorHAnsi" w:cstheme="minorHAnsi"/>
          <w:bCs/>
          <w:sz w:val="22"/>
          <w:lang w:val="en-GB"/>
        </w:rPr>
        <w:t xml:space="preserve"> for clean cooking, </w:t>
      </w:r>
      <w:r w:rsidRPr="00790CC6">
        <w:rPr>
          <w:rFonts w:asciiTheme="minorHAnsi" w:hAnsiTheme="minorHAnsi" w:cstheme="minorHAnsi"/>
          <w:b/>
          <w:sz w:val="22"/>
          <w:lang w:val="en-GB"/>
        </w:rPr>
        <w:t>(</w:t>
      </w:r>
      <w:r>
        <w:rPr>
          <w:rFonts w:asciiTheme="minorHAnsi" w:hAnsiTheme="minorHAnsi" w:cstheme="minorHAnsi"/>
          <w:b/>
          <w:sz w:val="22"/>
          <w:lang w:val="en-GB"/>
        </w:rPr>
        <w:t>CCA/</w:t>
      </w:r>
      <w:r w:rsidRPr="00790CC6">
        <w:rPr>
          <w:rFonts w:asciiTheme="minorHAnsi" w:hAnsiTheme="minorHAnsi" w:cstheme="minorHAnsi"/>
          <w:b/>
          <w:sz w:val="22"/>
          <w:lang w:val="en-GB"/>
        </w:rPr>
        <w:t>AfDB)</w:t>
      </w:r>
    </w:p>
    <w:p w14:paraId="51EAD24E" w14:textId="77777777" w:rsidR="006D2E69" w:rsidRPr="00856117" w:rsidRDefault="006D2E69" w:rsidP="006D2E69">
      <w:pPr>
        <w:numPr>
          <w:ilvl w:val="0"/>
          <w:numId w:val="6"/>
        </w:numPr>
        <w:spacing w:after="0" w:line="256" w:lineRule="auto"/>
        <w:rPr>
          <w:rFonts w:asciiTheme="minorHAnsi" w:hAnsiTheme="minorHAnsi" w:cstheme="minorHAnsi"/>
          <w:bCs/>
          <w:sz w:val="22"/>
          <w:lang w:val="en-GB"/>
        </w:rPr>
      </w:pPr>
      <w:r w:rsidRPr="00856117">
        <w:rPr>
          <w:rFonts w:asciiTheme="minorHAnsi" w:hAnsiTheme="minorHAnsi" w:cstheme="minorHAnsi"/>
          <w:bCs/>
          <w:sz w:val="22"/>
          <w:lang w:val="en-GB"/>
        </w:rPr>
        <w:t>Clean Cooking fund</w:t>
      </w:r>
      <w:r>
        <w:rPr>
          <w:rFonts w:asciiTheme="minorHAnsi" w:hAnsiTheme="minorHAnsi" w:cstheme="minorHAnsi"/>
          <w:bCs/>
          <w:sz w:val="22"/>
          <w:lang w:val="en-GB"/>
        </w:rPr>
        <w:t xml:space="preserve">, </w:t>
      </w:r>
      <w:r w:rsidRPr="00881B7C">
        <w:rPr>
          <w:rFonts w:asciiTheme="minorHAnsi" w:hAnsiTheme="minorHAnsi" w:cstheme="minorHAnsi"/>
          <w:b/>
          <w:sz w:val="22"/>
          <w:lang w:val="en-GB"/>
        </w:rPr>
        <w:t>(WB)</w:t>
      </w:r>
    </w:p>
    <w:p w14:paraId="3892D97F" w14:textId="77777777" w:rsidR="006D2E69" w:rsidRPr="00856117" w:rsidRDefault="006D2E69" w:rsidP="006D2E69">
      <w:pPr>
        <w:numPr>
          <w:ilvl w:val="0"/>
          <w:numId w:val="6"/>
        </w:numPr>
        <w:spacing w:after="0" w:line="256" w:lineRule="auto"/>
        <w:rPr>
          <w:rFonts w:asciiTheme="minorHAnsi" w:hAnsiTheme="minorHAnsi" w:cstheme="minorHAnsi"/>
          <w:bCs/>
          <w:sz w:val="22"/>
          <w:lang w:val="en-GB"/>
        </w:rPr>
      </w:pPr>
      <w:r w:rsidRPr="00856117">
        <w:rPr>
          <w:rFonts w:asciiTheme="minorHAnsi" w:hAnsiTheme="minorHAnsi" w:cstheme="minorHAnsi"/>
          <w:bCs/>
          <w:sz w:val="22"/>
          <w:lang w:val="en-GB"/>
        </w:rPr>
        <w:t>Q &amp; A &amp; discussion</w:t>
      </w:r>
    </w:p>
    <w:p w14:paraId="28EBB61A" w14:textId="5628C0D6" w:rsidR="004014BF" w:rsidRPr="00E73D30" w:rsidRDefault="004014BF" w:rsidP="004014BF">
      <w:pPr>
        <w:spacing w:after="0"/>
        <w:rPr>
          <w:rFonts w:asciiTheme="minorHAnsi" w:hAnsiTheme="minorHAnsi" w:cstheme="minorHAnsi"/>
          <w:b/>
          <w:bCs/>
          <w:sz w:val="22"/>
          <w:u w:val="single"/>
          <w:lang w:val="en-GB"/>
        </w:rPr>
      </w:pPr>
    </w:p>
    <w:p w14:paraId="747AA2F6" w14:textId="7CAAEFDB" w:rsidR="00412624" w:rsidRPr="002507C0" w:rsidRDefault="00412624" w:rsidP="004014BF">
      <w:pPr>
        <w:spacing w:after="0"/>
        <w:rPr>
          <w:rFonts w:asciiTheme="minorHAnsi" w:hAnsiTheme="minorHAnsi" w:cstheme="minorHAnsi"/>
          <w:b/>
          <w:bCs/>
          <w:sz w:val="22"/>
          <w:lang w:val="en-GB"/>
        </w:rPr>
      </w:pPr>
      <w:r w:rsidRPr="002507C0">
        <w:rPr>
          <w:rFonts w:asciiTheme="minorHAnsi" w:hAnsiTheme="minorHAnsi" w:cstheme="minorHAnsi"/>
          <w:b/>
          <w:bCs/>
          <w:sz w:val="22"/>
          <w:lang w:val="en-GB"/>
        </w:rPr>
        <w:t>2</w:t>
      </w:r>
      <w:r w:rsidR="00BA6677">
        <w:rPr>
          <w:rFonts w:asciiTheme="minorHAnsi" w:hAnsiTheme="minorHAnsi" w:cstheme="minorHAnsi"/>
          <w:b/>
          <w:bCs/>
          <w:sz w:val="22"/>
          <w:lang w:val="en-GB"/>
        </w:rPr>
        <w:t>5</w:t>
      </w:r>
      <w:r w:rsidR="00BA6677" w:rsidRPr="00BA6677">
        <w:rPr>
          <w:rFonts w:asciiTheme="minorHAnsi" w:hAnsiTheme="minorHAnsi" w:cstheme="minorHAnsi"/>
          <w:b/>
          <w:bCs/>
          <w:sz w:val="22"/>
          <w:vertAlign w:val="superscript"/>
          <w:lang w:val="en-GB"/>
        </w:rPr>
        <w:t>th</w:t>
      </w:r>
      <w:r w:rsidR="00BA6677">
        <w:rPr>
          <w:rFonts w:asciiTheme="minorHAnsi" w:hAnsiTheme="minorHAnsi" w:cstheme="minorHAnsi"/>
          <w:b/>
          <w:bCs/>
          <w:sz w:val="22"/>
          <w:lang w:val="en-GB"/>
        </w:rPr>
        <w:t xml:space="preserve"> June </w:t>
      </w:r>
      <w:r w:rsidRPr="002507C0">
        <w:rPr>
          <w:rFonts w:asciiTheme="minorHAnsi" w:hAnsiTheme="minorHAnsi" w:cstheme="minorHAnsi"/>
          <w:b/>
          <w:bCs/>
          <w:sz w:val="22"/>
          <w:lang w:val="en-GB"/>
        </w:rPr>
        <w:t>2021</w:t>
      </w:r>
      <w:r w:rsidR="000E7B70">
        <w:rPr>
          <w:rFonts w:asciiTheme="minorHAnsi" w:hAnsiTheme="minorHAnsi" w:cstheme="minorHAnsi"/>
          <w:b/>
          <w:bCs/>
          <w:sz w:val="22"/>
          <w:lang w:val="en-GB"/>
        </w:rPr>
        <w:t xml:space="preserve"> (10:00 to 12:30 -CET)</w:t>
      </w:r>
    </w:p>
    <w:p w14:paraId="75B5D3EA" w14:textId="5501FE4A" w:rsidR="004014BF" w:rsidRPr="00E73D30" w:rsidRDefault="00F832F2" w:rsidP="004014BF">
      <w:pPr>
        <w:spacing w:after="0"/>
        <w:rPr>
          <w:rFonts w:asciiTheme="minorHAnsi" w:hAnsiTheme="minorHAnsi" w:cstheme="minorHAnsi"/>
          <w:b/>
          <w:bCs/>
          <w:sz w:val="22"/>
          <w:u w:val="single"/>
          <w:lang w:val="en-GB"/>
        </w:rPr>
      </w:pPr>
      <w:r w:rsidRPr="00E73D30">
        <w:rPr>
          <w:rFonts w:asciiTheme="minorHAnsi" w:hAnsiTheme="minorHAnsi" w:cstheme="minorHAnsi"/>
          <w:b/>
          <w:bCs/>
          <w:sz w:val="22"/>
          <w:u w:val="single"/>
          <w:lang w:val="en-GB"/>
        </w:rPr>
        <w:t>S</w:t>
      </w:r>
      <w:r w:rsidR="004014BF" w:rsidRPr="00E73D30">
        <w:rPr>
          <w:rFonts w:asciiTheme="minorHAnsi" w:hAnsiTheme="minorHAnsi" w:cstheme="minorHAnsi"/>
          <w:b/>
          <w:bCs/>
          <w:sz w:val="22"/>
          <w:u w:val="single"/>
          <w:lang w:val="en-GB"/>
        </w:rPr>
        <w:t>ession</w:t>
      </w:r>
      <w:r w:rsidRPr="00E73D30">
        <w:rPr>
          <w:rFonts w:asciiTheme="minorHAnsi" w:hAnsiTheme="minorHAnsi" w:cstheme="minorHAnsi"/>
          <w:b/>
          <w:bCs/>
          <w:sz w:val="22"/>
          <w:u w:val="single"/>
          <w:lang w:val="en-GB"/>
        </w:rPr>
        <w:t xml:space="preserve"> 3</w:t>
      </w:r>
      <w:r w:rsidR="004014BF" w:rsidRPr="00E73D30">
        <w:rPr>
          <w:rFonts w:asciiTheme="minorHAnsi" w:hAnsiTheme="minorHAnsi" w:cstheme="minorHAnsi"/>
          <w:b/>
          <w:bCs/>
          <w:sz w:val="22"/>
          <w:u w:val="single"/>
          <w:lang w:val="en-GB"/>
        </w:rPr>
        <w:t>:</w:t>
      </w:r>
      <w:r w:rsidR="004014BF" w:rsidRPr="00E73D30">
        <w:rPr>
          <w:rFonts w:asciiTheme="minorHAnsi" w:hAnsiTheme="minorHAnsi" w:cstheme="minorHAnsi"/>
          <w:b/>
          <w:bCs/>
          <w:sz w:val="22"/>
          <w:u w:val="single"/>
          <w:lang w:val="en-GB"/>
        </w:rPr>
        <w:tab/>
        <w:t>Round Table of HICs on Clean Cooking</w:t>
      </w:r>
      <w:r w:rsidR="004014BF" w:rsidRPr="00E73D30">
        <w:rPr>
          <w:rFonts w:asciiTheme="minorHAnsi" w:hAnsiTheme="minorHAnsi" w:cstheme="minorHAnsi"/>
          <w:b/>
          <w:bCs/>
          <w:sz w:val="22"/>
          <w:u w:val="single"/>
          <w:lang w:val="en-GB"/>
        </w:rPr>
        <w:tab/>
      </w:r>
      <w:r w:rsidR="00E039BC" w:rsidRPr="00E73D30">
        <w:rPr>
          <w:rFonts w:asciiTheme="minorHAnsi" w:hAnsiTheme="minorHAnsi" w:cstheme="minorHAnsi"/>
          <w:b/>
          <w:bCs/>
          <w:sz w:val="22"/>
          <w:u w:val="single"/>
          <w:lang w:val="en-GB"/>
        </w:rPr>
        <w:tab/>
      </w:r>
      <w:r w:rsidR="00E039BC" w:rsidRPr="00E73D30">
        <w:rPr>
          <w:rFonts w:asciiTheme="minorHAnsi" w:hAnsiTheme="minorHAnsi" w:cstheme="minorHAnsi"/>
          <w:b/>
          <w:bCs/>
          <w:sz w:val="22"/>
          <w:u w:val="single"/>
          <w:lang w:val="en-GB"/>
        </w:rPr>
        <w:tab/>
      </w:r>
      <w:r w:rsidR="00E039BC" w:rsidRPr="00E73D30">
        <w:rPr>
          <w:rFonts w:asciiTheme="minorHAnsi" w:hAnsiTheme="minorHAnsi" w:cstheme="minorHAnsi"/>
          <w:b/>
          <w:bCs/>
          <w:sz w:val="22"/>
          <w:u w:val="single"/>
          <w:lang w:val="en-GB"/>
        </w:rPr>
        <w:tab/>
      </w:r>
      <w:r w:rsidR="000E7B70">
        <w:rPr>
          <w:rFonts w:asciiTheme="minorHAnsi" w:hAnsiTheme="minorHAnsi" w:cstheme="minorHAnsi"/>
          <w:b/>
          <w:bCs/>
          <w:sz w:val="22"/>
          <w:u w:val="single"/>
          <w:lang w:val="en-GB"/>
        </w:rPr>
        <w:t>150</w:t>
      </w:r>
      <w:r w:rsidR="004014BF" w:rsidRPr="00E73D30">
        <w:rPr>
          <w:rFonts w:asciiTheme="minorHAnsi" w:hAnsiTheme="minorHAnsi" w:cstheme="minorHAnsi"/>
          <w:b/>
          <w:bCs/>
          <w:sz w:val="22"/>
          <w:u w:val="single"/>
          <w:lang w:val="en-GB"/>
        </w:rPr>
        <w:t xml:space="preserve"> mins </w:t>
      </w:r>
    </w:p>
    <w:p w14:paraId="5B8FBB5B" w14:textId="77777777" w:rsidR="004014BF" w:rsidRPr="00E73D30" w:rsidRDefault="004014BF" w:rsidP="004014BF">
      <w:pPr>
        <w:spacing w:after="0"/>
        <w:rPr>
          <w:rFonts w:asciiTheme="minorHAnsi" w:hAnsiTheme="minorHAnsi" w:cstheme="minorHAnsi"/>
          <w:bCs/>
          <w:sz w:val="22"/>
          <w:lang w:val="en-GB"/>
        </w:rPr>
      </w:pPr>
    </w:p>
    <w:p w14:paraId="23103985" w14:textId="77777777" w:rsidR="00BA6677" w:rsidRDefault="00BA6677" w:rsidP="00BA6677">
      <w:pPr>
        <w:numPr>
          <w:ilvl w:val="0"/>
          <w:numId w:val="8"/>
        </w:numPr>
        <w:spacing w:after="0" w:line="256" w:lineRule="auto"/>
        <w:rPr>
          <w:rFonts w:asciiTheme="minorHAnsi" w:hAnsiTheme="minorHAnsi" w:cstheme="minorHAnsi"/>
          <w:bCs/>
          <w:sz w:val="22"/>
          <w:lang w:val="en-GB"/>
        </w:rPr>
      </w:pPr>
      <w:r>
        <w:rPr>
          <w:rFonts w:asciiTheme="minorHAnsi" w:hAnsiTheme="minorHAnsi" w:cstheme="minorHAnsi"/>
          <w:bCs/>
          <w:sz w:val="22"/>
          <w:lang w:val="en-GB"/>
        </w:rPr>
        <w:t>Presentation of TOR for Round Table on Clean Cooking (Chair from Participants)</w:t>
      </w:r>
    </w:p>
    <w:p w14:paraId="407B7896" w14:textId="21C76BCF" w:rsidR="00BA6677" w:rsidRDefault="00BA6677" w:rsidP="00BA6677">
      <w:pPr>
        <w:numPr>
          <w:ilvl w:val="0"/>
          <w:numId w:val="8"/>
        </w:numPr>
        <w:spacing w:after="0" w:line="256" w:lineRule="auto"/>
        <w:rPr>
          <w:rFonts w:asciiTheme="minorHAnsi" w:hAnsiTheme="minorHAnsi" w:cstheme="minorHAnsi"/>
          <w:bCs/>
          <w:sz w:val="22"/>
          <w:lang w:val="en-GB"/>
        </w:rPr>
      </w:pPr>
      <w:r>
        <w:rPr>
          <w:rFonts w:asciiTheme="minorHAnsi" w:hAnsiTheme="minorHAnsi" w:cstheme="minorHAnsi"/>
          <w:bCs/>
          <w:sz w:val="22"/>
          <w:lang w:val="en-GB"/>
        </w:rPr>
        <w:t>Deliberations by HIC Delegates (TOR and Draft report/communique)</w:t>
      </w:r>
    </w:p>
    <w:p w14:paraId="5BCDE117" w14:textId="77777777" w:rsidR="00BA6677" w:rsidRDefault="00BA6677" w:rsidP="00BA6677">
      <w:pPr>
        <w:numPr>
          <w:ilvl w:val="0"/>
          <w:numId w:val="8"/>
        </w:numPr>
        <w:spacing w:after="0" w:line="256" w:lineRule="auto"/>
        <w:rPr>
          <w:rFonts w:asciiTheme="minorHAnsi" w:hAnsiTheme="minorHAnsi" w:cstheme="minorHAnsi"/>
          <w:bCs/>
          <w:sz w:val="22"/>
          <w:lang w:val="en-GB"/>
        </w:rPr>
      </w:pPr>
      <w:r>
        <w:rPr>
          <w:rFonts w:asciiTheme="minorHAnsi" w:hAnsiTheme="minorHAnsi" w:cstheme="minorHAnsi"/>
          <w:bCs/>
          <w:sz w:val="22"/>
          <w:lang w:val="en-GB"/>
        </w:rPr>
        <w:t>Adoption of the report/communique</w:t>
      </w:r>
    </w:p>
    <w:p w14:paraId="04411DF4" w14:textId="77777777" w:rsidR="00BA6677" w:rsidRDefault="00BA6677" w:rsidP="00BA6677">
      <w:pPr>
        <w:numPr>
          <w:ilvl w:val="0"/>
          <w:numId w:val="8"/>
        </w:numPr>
        <w:spacing w:after="0" w:line="256" w:lineRule="auto"/>
        <w:rPr>
          <w:rFonts w:asciiTheme="minorHAnsi" w:hAnsiTheme="minorHAnsi" w:cstheme="minorHAnsi"/>
          <w:bCs/>
          <w:sz w:val="22"/>
          <w:lang w:val="en-GB"/>
        </w:rPr>
      </w:pPr>
      <w:r>
        <w:rPr>
          <w:rFonts w:asciiTheme="minorHAnsi" w:hAnsiTheme="minorHAnsi" w:cstheme="minorHAnsi"/>
          <w:bCs/>
          <w:sz w:val="22"/>
          <w:lang w:val="en-GB"/>
        </w:rPr>
        <w:t>Closing of EGM</w:t>
      </w:r>
    </w:p>
    <w:p w14:paraId="726CDA3C" w14:textId="77777777" w:rsidR="00E73D30" w:rsidRPr="00E73D30" w:rsidRDefault="00E73D30">
      <w:pPr>
        <w:rPr>
          <w:rFonts w:asciiTheme="minorHAnsi" w:hAnsiTheme="minorHAnsi" w:cstheme="minorHAnsi"/>
          <w:sz w:val="22"/>
          <w:lang w:val="en-GB"/>
        </w:rPr>
      </w:pPr>
    </w:p>
    <w:sectPr w:rsidR="00E73D30" w:rsidRPr="00E73D30" w:rsidSect="00D9236B">
      <w:footerReference w:type="default" r:id="rId14"/>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CD1B2" w14:textId="77777777" w:rsidR="00356E56" w:rsidRDefault="00356E56" w:rsidP="00D06A31">
      <w:pPr>
        <w:spacing w:after="0" w:line="240" w:lineRule="auto"/>
      </w:pPr>
      <w:r>
        <w:separator/>
      </w:r>
    </w:p>
  </w:endnote>
  <w:endnote w:type="continuationSeparator" w:id="0">
    <w:p w14:paraId="3B0AEB77" w14:textId="77777777" w:rsidR="00356E56" w:rsidRDefault="00356E56" w:rsidP="00D06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051949"/>
      <w:docPartObj>
        <w:docPartGallery w:val="Page Numbers (Bottom of Page)"/>
        <w:docPartUnique/>
      </w:docPartObj>
    </w:sdtPr>
    <w:sdtEndPr/>
    <w:sdtContent>
      <w:p w14:paraId="70C5283A" w14:textId="388CB1CF" w:rsidR="00D9236B" w:rsidRDefault="00356E56">
        <w:pPr>
          <w:pStyle w:val="Footer"/>
          <w:jc w:val="center"/>
        </w:pPr>
      </w:p>
    </w:sdtContent>
  </w:sdt>
  <w:p w14:paraId="32F3F95B" w14:textId="77777777" w:rsidR="002773E1" w:rsidRPr="002773E1" w:rsidRDefault="002773E1">
    <w:pPr>
      <w:pStyle w:val="Footer"/>
      <w:rPr>
        <w:rFonts w:asciiTheme="minorHAnsi" w:hAnsiTheme="minorHAnsi" w:cstheme="minorHAnsi"/>
        <w:sz w:val="22"/>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1B3A8" w14:textId="61A00077" w:rsidR="002773E1" w:rsidRDefault="008A1235">
    <w:pPr>
      <w:pStyle w:val="Footer"/>
    </w:pPr>
    <w:r>
      <w:rPr>
        <w:rFonts w:asciiTheme="minorHAnsi" w:hAnsiTheme="minorHAnsi" w:cstheme="minorHAnsi"/>
        <w:noProof/>
        <w:sz w:val="20"/>
        <w:szCs w:val="18"/>
        <w:lang w:val="en-GB"/>
      </w:rPr>
      <w:drawing>
        <wp:anchor distT="0" distB="0" distL="114300" distR="114300" simplePos="0" relativeHeight="251661312" behindDoc="1" locked="0" layoutInCell="1" allowOverlap="1" wp14:anchorId="71202DAC" wp14:editId="1730BCC6">
          <wp:simplePos x="0" y="0"/>
          <wp:positionH relativeFrom="margin">
            <wp:align>right</wp:align>
          </wp:positionH>
          <wp:positionV relativeFrom="paragraph">
            <wp:posOffset>143510</wp:posOffset>
          </wp:positionV>
          <wp:extent cx="1695450" cy="819150"/>
          <wp:effectExtent l="0" t="0" r="0" b="0"/>
          <wp:wrapThrough wrapText="bothSides">
            <wp:wrapPolygon edited="0">
              <wp:start x="0" y="0"/>
              <wp:lineTo x="0" y="21098"/>
              <wp:lineTo x="21357" y="21098"/>
              <wp:lineTo x="2135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95450" cy="819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inorHAnsi" w:hAnsiTheme="minorHAnsi" w:cstheme="minorHAnsi"/>
        <w:noProof/>
        <w:sz w:val="20"/>
        <w:szCs w:val="18"/>
        <w:lang w:val="en-GB"/>
      </w:rPr>
      <w:drawing>
        <wp:anchor distT="0" distB="0" distL="114300" distR="114300" simplePos="0" relativeHeight="251659264" behindDoc="0" locked="0" layoutInCell="1" allowOverlap="1" wp14:anchorId="67CF52D6" wp14:editId="2200E2C5">
          <wp:simplePos x="0" y="0"/>
          <wp:positionH relativeFrom="margin">
            <wp:align>center</wp:align>
          </wp:positionH>
          <wp:positionV relativeFrom="page">
            <wp:posOffset>9780905</wp:posOffset>
          </wp:positionV>
          <wp:extent cx="1327150" cy="540385"/>
          <wp:effectExtent l="0" t="0" r="6350" b="0"/>
          <wp:wrapTopAndBottom/>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7150" cy="5403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stheme="minorHAnsi"/>
        <w:noProof/>
        <w:sz w:val="20"/>
        <w:szCs w:val="18"/>
        <w:lang w:val="en-GB"/>
      </w:rPr>
      <w:drawing>
        <wp:anchor distT="0" distB="0" distL="114300" distR="114300" simplePos="0" relativeHeight="251658240" behindDoc="0" locked="0" layoutInCell="1" allowOverlap="1" wp14:anchorId="54628518" wp14:editId="648EDE9B">
          <wp:simplePos x="0" y="0"/>
          <wp:positionH relativeFrom="margin">
            <wp:align>left</wp:align>
          </wp:positionH>
          <wp:positionV relativeFrom="page">
            <wp:posOffset>9766300</wp:posOffset>
          </wp:positionV>
          <wp:extent cx="1695450" cy="493395"/>
          <wp:effectExtent l="0" t="0" r="0" b="190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695450" cy="49339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9244597"/>
      <w:docPartObj>
        <w:docPartGallery w:val="Page Numbers (Bottom of Page)"/>
        <w:docPartUnique/>
      </w:docPartObj>
    </w:sdtPr>
    <w:sdtEndPr>
      <w:rPr>
        <w:rFonts w:asciiTheme="minorHAnsi" w:hAnsiTheme="minorHAnsi" w:cstheme="minorHAnsi"/>
        <w:sz w:val="22"/>
        <w:szCs w:val="20"/>
      </w:rPr>
    </w:sdtEndPr>
    <w:sdtContent>
      <w:p w14:paraId="5AA365E9" w14:textId="77777777" w:rsidR="00D9236B" w:rsidRPr="00D9236B" w:rsidRDefault="00D9236B">
        <w:pPr>
          <w:pStyle w:val="Footer"/>
          <w:jc w:val="center"/>
          <w:rPr>
            <w:rFonts w:asciiTheme="minorHAnsi" w:hAnsiTheme="minorHAnsi" w:cstheme="minorHAnsi"/>
            <w:sz w:val="22"/>
            <w:szCs w:val="20"/>
          </w:rPr>
        </w:pPr>
        <w:r w:rsidRPr="00D9236B">
          <w:rPr>
            <w:rFonts w:asciiTheme="minorHAnsi" w:hAnsiTheme="minorHAnsi" w:cstheme="minorHAnsi"/>
            <w:sz w:val="22"/>
            <w:szCs w:val="20"/>
          </w:rPr>
          <w:fldChar w:fldCharType="begin"/>
        </w:r>
        <w:r w:rsidRPr="00D9236B">
          <w:rPr>
            <w:rFonts w:asciiTheme="minorHAnsi" w:hAnsiTheme="minorHAnsi" w:cstheme="minorHAnsi"/>
            <w:sz w:val="22"/>
            <w:szCs w:val="20"/>
          </w:rPr>
          <w:instrText>PAGE   \* MERGEFORMAT</w:instrText>
        </w:r>
        <w:r w:rsidRPr="00D9236B">
          <w:rPr>
            <w:rFonts w:asciiTheme="minorHAnsi" w:hAnsiTheme="minorHAnsi" w:cstheme="minorHAnsi"/>
            <w:sz w:val="22"/>
            <w:szCs w:val="20"/>
          </w:rPr>
          <w:fldChar w:fldCharType="separate"/>
        </w:r>
        <w:r w:rsidRPr="00D9236B">
          <w:rPr>
            <w:rFonts w:asciiTheme="minorHAnsi" w:hAnsiTheme="minorHAnsi" w:cstheme="minorHAnsi"/>
            <w:sz w:val="22"/>
            <w:szCs w:val="20"/>
          </w:rPr>
          <w:t>2</w:t>
        </w:r>
        <w:r w:rsidRPr="00D9236B">
          <w:rPr>
            <w:rFonts w:asciiTheme="minorHAnsi" w:hAnsiTheme="minorHAnsi" w:cstheme="minorHAnsi"/>
            <w:sz w:val="22"/>
            <w:szCs w:val="20"/>
          </w:rPr>
          <w:fldChar w:fldCharType="end"/>
        </w:r>
      </w:p>
    </w:sdtContent>
  </w:sdt>
  <w:p w14:paraId="49896FA4" w14:textId="77777777" w:rsidR="00D9236B" w:rsidRPr="002773E1" w:rsidRDefault="00D9236B">
    <w:pPr>
      <w:pStyle w:val="Footer"/>
      <w:rPr>
        <w:rFonts w:asciiTheme="minorHAnsi" w:hAnsiTheme="minorHAnsi" w:cstheme="minorHAnsi"/>
        <w:sz w:val="22"/>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68F2F" w14:textId="77777777" w:rsidR="00356E56" w:rsidRDefault="00356E56" w:rsidP="00D06A31">
      <w:pPr>
        <w:spacing w:after="0" w:line="240" w:lineRule="auto"/>
      </w:pPr>
      <w:r>
        <w:separator/>
      </w:r>
    </w:p>
  </w:footnote>
  <w:footnote w:type="continuationSeparator" w:id="0">
    <w:p w14:paraId="64FD9D3C" w14:textId="77777777" w:rsidR="00356E56" w:rsidRDefault="00356E56" w:rsidP="00D06A31">
      <w:pPr>
        <w:spacing w:after="0" w:line="240" w:lineRule="auto"/>
      </w:pPr>
      <w:r>
        <w:continuationSeparator/>
      </w:r>
    </w:p>
  </w:footnote>
  <w:footnote w:id="1">
    <w:p w14:paraId="1D26DD90" w14:textId="77777777" w:rsidR="00467656" w:rsidRPr="00294A0D" w:rsidRDefault="00467656" w:rsidP="00467656">
      <w:pPr>
        <w:pStyle w:val="FootnoteText"/>
        <w:rPr>
          <w:rFonts w:asciiTheme="minorHAnsi" w:hAnsiTheme="minorHAnsi" w:cstheme="minorHAnsi"/>
          <w:b/>
          <w:bCs/>
          <w:lang w:val="en-GB"/>
        </w:rPr>
      </w:pPr>
      <w:r w:rsidRPr="00294A0D">
        <w:rPr>
          <w:rStyle w:val="FootnoteReference"/>
          <w:rFonts w:asciiTheme="minorHAnsi" w:hAnsiTheme="minorHAnsi" w:cstheme="minorHAnsi"/>
        </w:rPr>
        <w:footnoteRef/>
      </w:r>
      <w:r w:rsidRPr="00294A0D">
        <w:rPr>
          <w:rFonts w:asciiTheme="minorHAnsi" w:hAnsiTheme="minorHAnsi" w:cstheme="minorHAnsi"/>
          <w:lang w:val="en-GB"/>
        </w:rPr>
        <w:t xml:space="preserve"> </w:t>
      </w:r>
      <w:r w:rsidRPr="00294A0D">
        <w:rPr>
          <w:rFonts w:asciiTheme="minorHAnsi" w:hAnsiTheme="minorHAnsi" w:cstheme="minorHAnsi"/>
          <w:b/>
          <w:bCs/>
          <w:u w:val="single"/>
          <w:lang w:val="en-GB"/>
        </w:rPr>
        <w:t>Asia</w:t>
      </w:r>
      <w:r w:rsidRPr="00294A0D">
        <w:rPr>
          <w:rFonts w:asciiTheme="minorHAnsi" w:hAnsiTheme="minorHAnsi" w:cstheme="minorHAnsi"/>
          <w:b/>
          <w:bCs/>
          <w:lang w:val="en-GB"/>
        </w:rPr>
        <w:t xml:space="preserve">: </w:t>
      </w:r>
      <w:r w:rsidRPr="00294A0D">
        <w:rPr>
          <w:rFonts w:asciiTheme="minorHAnsi" w:hAnsiTheme="minorHAnsi" w:cstheme="minorHAnsi"/>
          <w:lang w:val="en-GB"/>
        </w:rPr>
        <w:tab/>
        <w:t>India, China, Bangladesh, Indonesia, Pakistan, Philippines, Myanmar, Vietnam, Afghanistan</w:t>
      </w:r>
      <w:r w:rsidRPr="00294A0D">
        <w:rPr>
          <w:rFonts w:asciiTheme="minorHAnsi" w:hAnsiTheme="minorHAnsi" w:cstheme="minorHAnsi"/>
          <w:lang w:val="en-GB"/>
        </w:rPr>
        <w:br/>
        <w:t xml:space="preserve">   </w:t>
      </w:r>
      <w:r w:rsidRPr="00294A0D">
        <w:rPr>
          <w:rFonts w:asciiTheme="minorHAnsi" w:hAnsiTheme="minorHAnsi" w:cstheme="minorHAnsi"/>
          <w:b/>
          <w:bCs/>
          <w:u w:val="single"/>
          <w:lang w:val="en-GB"/>
        </w:rPr>
        <w:t>Africa</w:t>
      </w:r>
      <w:r w:rsidRPr="00294A0D">
        <w:rPr>
          <w:rFonts w:asciiTheme="minorHAnsi" w:hAnsiTheme="minorHAnsi" w:cstheme="minorHAnsi"/>
          <w:b/>
          <w:bCs/>
          <w:lang w:val="en-GB"/>
        </w:rPr>
        <w:t>:</w:t>
      </w:r>
      <w:r w:rsidRPr="00294A0D">
        <w:rPr>
          <w:rFonts w:asciiTheme="minorHAnsi" w:hAnsiTheme="minorHAnsi" w:cstheme="minorHAnsi"/>
          <w:lang w:val="en-GB"/>
        </w:rPr>
        <w:t xml:space="preserve"> </w:t>
      </w:r>
      <w:r w:rsidRPr="00294A0D">
        <w:rPr>
          <w:rFonts w:asciiTheme="minorHAnsi" w:hAnsiTheme="minorHAnsi" w:cstheme="minorHAnsi"/>
          <w:lang w:val="en-GB"/>
        </w:rPr>
        <w:tab/>
        <w:t>Nigeria, Ethiopia, DRC, Tanzania, Kenya, Uganda, Sudan, Mozambique, Madagascar, Ghana, Ivory Coast</w:t>
      </w:r>
      <w:r w:rsidRPr="00294A0D">
        <w:rPr>
          <w:rFonts w:asciiTheme="minorHAnsi" w:hAnsiTheme="minorHAnsi" w:cstheme="minorHAnsi"/>
          <w:b/>
          <w:bCs/>
          <w:lang w:val="en-GB"/>
        </w:rPr>
        <w:t xml:space="preserve"> </w:t>
      </w:r>
    </w:p>
  </w:footnote>
  <w:footnote w:id="2">
    <w:p w14:paraId="71744471" w14:textId="77777777" w:rsidR="00F92068" w:rsidRPr="00766451" w:rsidRDefault="00F92068" w:rsidP="00F92068">
      <w:pPr>
        <w:pStyle w:val="FootnoteText"/>
        <w:rPr>
          <w:lang w:val="en-GB"/>
        </w:rPr>
      </w:pPr>
      <w:r w:rsidRPr="00294A0D">
        <w:rPr>
          <w:rStyle w:val="FootnoteReference"/>
          <w:rFonts w:asciiTheme="minorHAnsi" w:hAnsiTheme="minorHAnsi" w:cstheme="minorHAnsi"/>
        </w:rPr>
        <w:footnoteRef/>
      </w:r>
      <w:r w:rsidRPr="00294A0D">
        <w:rPr>
          <w:rFonts w:asciiTheme="minorHAnsi" w:hAnsiTheme="minorHAnsi" w:cstheme="minorHAnsi"/>
          <w:lang w:val="en-GB"/>
        </w:rPr>
        <w:t xml:space="preserve"> </w:t>
      </w:r>
      <w:r w:rsidR="00356E56">
        <w:fldChar w:fldCharType="begin"/>
      </w:r>
      <w:r w:rsidR="00356E56" w:rsidRPr="00294E48">
        <w:rPr>
          <w:lang w:val="en-GB"/>
        </w:rPr>
        <w:instrText xml:space="preserve"> HYPERLINK "https://www.seforall.org/news/seforall-helps-put-sustainable-energy-access-on-g20-agenda" </w:instrText>
      </w:r>
      <w:r w:rsidR="00356E56">
        <w:fldChar w:fldCharType="separate"/>
      </w:r>
      <w:r w:rsidRPr="00294A0D">
        <w:rPr>
          <w:rStyle w:val="Hyperlink"/>
          <w:rFonts w:asciiTheme="minorHAnsi" w:hAnsiTheme="minorHAnsi" w:cstheme="minorHAnsi"/>
          <w:lang w:val="en-GB"/>
        </w:rPr>
        <w:t>https://www.seforall.org/news/seforall-helps-put-sustainable-energy-access-on-g20-agenda</w:t>
      </w:r>
      <w:r w:rsidR="00356E56">
        <w:rPr>
          <w:rStyle w:val="Hyperlink"/>
          <w:rFonts w:asciiTheme="minorHAnsi" w:hAnsiTheme="minorHAnsi" w:cstheme="minorHAnsi"/>
          <w:lang w:val="en-GB"/>
        </w:rPr>
        <w:fldChar w:fldCharType="end"/>
      </w:r>
      <w:r>
        <w:rPr>
          <w:lang w:val="en-GB"/>
        </w:rPr>
        <w:t xml:space="preserve"> </w:t>
      </w:r>
    </w:p>
  </w:footnote>
  <w:footnote w:id="3">
    <w:p w14:paraId="06E1448E" w14:textId="59AABB09" w:rsidR="009B0783" w:rsidRPr="009B0783" w:rsidRDefault="009B0783">
      <w:pPr>
        <w:pStyle w:val="FootnoteText"/>
        <w:rPr>
          <w:lang w:val="en-GB"/>
        </w:rPr>
      </w:pPr>
      <w:r>
        <w:rPr>
          <w:rStyle w:val="FootnoteReference"/>
        </w:rPr>
        <w:footnoteRef/>
      </w:r>
      <w:r w:rsidRPr="009B0783">
        <w:rPr>
          <w:lang w:val="en-GB"/>
        </w:rPr>
        <w:t xml:space="preserve"> </w:t>
      </w:r>
      <w:r w:rsidR="001C6446">
        <w:rPr>
          <w:rFonts w:asciiTheme="minorHAnsi" w:hAnsiTheme="minorHAnsi" w:cstheme="minorHAnsi"/>
          <w:lang w:val="en-GB"/>
        </w:rPr>
        <w:t xml:space="preserve">Brazil 1975 – </w:t>
      </w:r>
      <w:r w:rsidR="001C6446" w:rsidRPr="002C31FC">
        <w:rPr>
          <w:rFonts w:asciiTheme="minorHAnsi" w:hAnsiTheme="minorHAnsi" w:cstheme="minorHAnsi"/>
          <w:lang w:val="en-GB"/>
        </w:rPr>
        <w:t>National Alcohol Programme (</w:t>
      </w:r>
      <w:proofErr w:type="spellStart"/>
      <w:r w:rsidR="001C6446" w:rsidRPr="002C31FC">
        <w:rPr>
          <w:rFonts w:asciiTheme="minorHAnsi" w:hAnsiTheme="minorHAnsi" w:cstheme="minorHAnsi"/>
          <w:lang w:val="en-GB"/>
        </w:rPr>
        <w:t>ProAlcool</w:t>
      </w:r>
      <w:proofErr w:type="spellEnd"/>
      <w:r w:rsidR="001C6446" w:rsidRPr="002C31FC">
        <w:rPr>
          <w:rFonts w:asciiTheme="minorHAnsi" w:hAnsiTheme="minorHAnsi" w:cstheme="minorHAnsi"/>
          <w:lang w:val="en-GB"/>
        </w:rPr>
        <w:t>)</w:t>
      </w:r>
      <w:r w:rsidR="001C6446">
        <w:rPr>
          <w:rFonts w:asciiTheme="minorHAnsi" w:hAnsiTheme="minorHAnsi" w:cstheme="minorHAnsi"/>
          <w:lang w:val="en-GB"/>
        </w:rPr>
        <w:t xml:space="preserve">, US 2005 – </w:t>
      </w:r>
      <w:r w:rsidR="001C6446" w:rsidRPr="002C31FC">
        <w:rPr>
          <w:rFonts w:asciiTheme="minorHAnsi" w:hAnsiTheme="minorHAnsi" w:cstheme="minorHAnsi"/>
          <w:lang w:val="en-GB"/>
        </w:rPr>
        <w:t>Renewable Fuel Standard (RFS)</w:t>
      </w:r>
    </w:p>
  </w:footnote>
  <w:footnote w:id="4">
    <w:p w14:paraId="5BE85EE0" w14:textId="7DA2A776" w:rsidR="00DE6426" w:rsidRPr="006351D9" w:rsidRDefault="00DE6426">
      <w:pPr>
        <w:pStyle w:val="FootnoteText"/>
        <w:rPr>
          <w:rFonts w:asciiTheme="minorHAnsi" w:hAnsiTheme="minorHAnsi" w:cstheme="minorHAnsi"/>
          <w:lang w:val="en-GB"/>
        </w:rPr>
      </w:pPr>
      <w:r w:rsidRPr="00DE6426">
        <w:rPr>
          <w:rStyle w:val="FootnoteReference"/>
          <w:rFonts w:asciiTheme="minorHAnsi" w:hAnsiTheme="minorHAnsi" w:cstheme="minorHAnsi"/>
        </w:rPr>
        <w:footnoteRef/>
      </w:r>
      <w:r w:rsidRPr="006351D9">
        <w:rPr>
          <w:rFonts w:asciiTheme="minorHAnsi" w:hAnsiTheme="minorHAnsi" w:cstheme="minorHAnsi"/>
          <w:lang w:val="en-GB"/>
        </w:rPr>
        <w:t xml:space="preserve"> </w:t>
      </w:r>
      <w:r w:rsidR="006351D9" w:rsidRPr="006351D9">
        <w:rPr>
          <w:rFonts w:asciiTheme="minorHAnsi" w:hAnsiTheme="minorHAnsi" w:cstheme="minorHAnsi"/>
          <w:lang w:val="en-GB"/>
        </w:rPr>
        <w:t xml:space="preserve">Energizing Finance: Understanding the </w:t>
      </w:r>
      <w:r w:rsidR="006351D9">
        <w:rPr>
          <w:rFonts w:asciiTheme="minorHAnsi" w:hAnsiTheme="minorHAnsi" w:cstheme="minorHAnsi"/>
          <w:lang w:val="en-GB"/>
        </w:rPr>
        <w:t>Land</w:t>
      </w:r>
      <w:r w:rsidR="002A0F6F">
        <w:rPr>
          <w:rFonts w:asciiTheme="minorHAnsi" w:hAnsiTheme="minorHAnsi" w:cstheme="minorHAnsi"/>
          <w:lang w:val="en-GB"/>
        </w:rPr>
        <w:t>s</w:t>
      </w:r>
      <w:r w:rsidR="006351D9">
        <w:rPr>
          <w:rFonts w:asciiTheme="minorHAnsi" w:hAnsiTheme="minorHAnsi" w:cstheme="minorHAnsi"/>
          <w:lang w:val="en-GB"/>
        </w:rPr>
        <w:t>cape</w:t>
      </w:r>
      <w:r w:rsidR="00836464">
        <w:rPr>
          <w:rFonts w:asciiTheme="minorHAnsi" w:hAnsiTheme="minorHAnsi" w:cstheme="minorHAnsi"/>
          <w:lang w:val="en-GB"/>
        </w:rPr>
        <w:t xml:space="preserve"> 2020; </w:t>
      </w:r>
      <w:r w:rsidR="00356E56">
        <w:fldChar w:fldCharType="begin"/>
      </w:r>
      <w:r w:rsidR="00356E56" w:rsidRPr="00294E48">
        <w:rPr>
          <w:lang w:val="en-GB"/>
        </w:rPr>
        <w:instrText xml:space="preserve"> HYPERLINK "https://www.seforall.org/system/files/2020-11/EF-2020-UL-SEforALL_0.pdf" </w:instrText>
      </w:r>
      <w:r w:rsidR="00356E56">
        <w:fldChar w:fldCharType="separate"/>
      </w:r>
      <w:r w:rsidR="00836464" w:rsidRPr="00823D83">
        <w:rPr>
          <w:rStyle w:val="Hyperlink"/>
          <w:rFonts w:asciiTheme="minorHAnsi" w:hAnsiTheme="minorHAnsi" w:cstheme="minorHAnsi"/>
          <w:lang w:val="en-GB"/>
        </w:rPr>
        <w:t>https://www.seforall.org/system/files/2020-11/EF-2020-UL-SEforALL_0.pdf</w:t>
      </w:r>
      <w:r w:rsidR="00356E56">
        <w:rPr>
          <w:rStyle w:val="Hyperlink"/>
          <w:rFonts w:asciiTheme="minorHAnsi" w:hAnsiTheme="minorHAnsi" w:cstheme="minorHAnsi"/>
          <w:lang w:val="en-GB"/>
        </w:rPr>
        <w:fldChar w:fldCharType="end"/>
      </w:r>
      <w:r w:rsidRPr="006351D9">
        <w:rPr>
          <w:rFonts w:asciiTheme="minorHAnsi" w:hAnsiTheme="minorHAnsi" w:cstheme="minorHAnsi"/>
          <w:lang w:val="en-GB"/>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0530F"/>
    <w:multiLevelType w:val="hybridMultilevel"/>
    <w:tmpl w:val="7A5698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782482F"/>
    <w:multiLevelType w:val="hybridMultilevel"/>
    <w:tmpl w:val="FFF85F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857783E"/>
    <w:multiLevelType w:val="hybridMultilevel"/>
    <w:tmpl w:val="3A68075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 w15:restartNumberingAfterBreak="0">
    <w:nsid w:val="1E671C38"/>
    <w:multiLevelType w:val="multilevel"/>
    <w:tmpl w:val="0407001F"/>
    <w:lvl w:ilvl="0">
      <w:start w:val="1"/>
      <w:numFmt w:val="decimal"/>
      <w:lvlText w:val="%1."/>
      <w:lvlJc w:val="left"/>
      <w:pPr>
        <w:ind w:left="360" w:hanging="360"/>
      </w:pPr>
      <w:rPr>
        <w:rFonts w:hint="default"/>
        <w:b/>
        <w:bCs w:val="0"/>
        <w:sz w:val="22"/>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3430ACC"/>
    <w:multiLevelType w:val="hybridMultilevel"/>
    <w:tmpl w:val="ECA07E22"/>
    <w:lvl w:ilvl="0" w:tplc="2000000B">
      <w:start w:val="1"/>
      <w:numFmt w:val="bullet"/>
      <w:lvlText w:val=""/>
      <w:lvlJc w:val="left"/>
      <w:pPr>
        <w:ind w:left="360" w:hanging="360"/>
      </w:pPr>
      <w:rPr>
        <w:rFonts w:ascii="Wingdings" w:hAnsi="Wingdings"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5" w15:restartNumberingAfterBreak="0">
    <w:nsid w:val="24296575"/>
    <w:multiLevelType w:val="hybridMultilevel"/>
    <w:tmpl w:val="FAB0F9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DEB5D27"/>
    <w:multiLevelType w:val="hybridMultilevel"/>
    <w:tmpl w:val="D94CE4A8"/>
    <w:lvl w:ilvl="0" w:tplc="04070013">
      <w:start w:val="1"/>
      <w:numFmt w:val="upp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3C18131B"/>
    <w:multiLevelType w:val="hybridMultilevel"/>
    <w:tmpl w:val="4BC05620"/>
    <w:lvl w:ilvl="0" w:tplc="DB2EFDD4">
      <w:start w:val="1"/>
      <w:numFmt w:val="upperRoman"/>
      <w:lvlText w:val="%1."/>
      <w:lvlJc w:val="left"/>
      <w:pPr>
        <w:ind w:left="720" w:hanging="720"/>
      </w:pPr>
      <w:rPr>
        <w:rFonts w:hint="default"/>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41EC451D"/>
    <w:multiLevelType w:val="hybridMultilevel"/>
    <w:tmpl w:val="08589BB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4840769E"/>
    <w:multiLevelType w:val="hybridMultilevel"/>
    <w:tmpl w:val="E3C6DA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55666D4B"/>
    <w:multiLevelType w:val="hybridMultilevel"/>
    <w:tmpl w:val="390022B6"/>
    <w:lvl w:ilvl="0" w:tplc="E3E0AB06">
      <w:start w:val="1"/>
      <w:numFmt w:val="decimal"/>
      <w:lvlText w:val="%1."/>
      <w:lvlJc w:val="left"/>
      <w:pPr>
        <w:ind w:left="720" w:hanging="360"/>
      </w:pPr>
      <w:rPr>
        <w:rFonts w:ascii="Verdana" w:hAnsi="Verdana" w:hint="default"/>
        <w:b/>
        <w:sz w:val="20"/>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BC2DEE"/>
    <w:multiLevelType w:val="hybridMultilevel"/>
    <w:tmpl w:val="FFF85F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83D47BC"/>
    <w:multiLevelType w:val="multilevel"/>
    <w:tmpl w:val="A7F601D2"/>
    <w:lvl w:ilvl="0">
      <w:start w:val="1"/>
      <w:numFmt w:val="decimal"/>
      <w:lvlText w:val="%1."/>
      <w:lvlJc w:val="left"/>
      <w:pPr>
        <w:ind w:left="36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69C91721"/>
    <w:multiLevelType w:val="hybridMultilevel"/>
    <w:tmpl w:val="E0C6D036"/>
    <w:lvl w:ilvl="0" w:tplc="0407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B0574AC"/>
    <w:multiLevelType w:val="hybridMultilevel"/>
    <w:tmpl w:val="6F940CF6"/>
    <w:lvl w:ilvl="0" w:tplc="DB2EFDD4">
      <w:start w:val="1"/>
      <w:numFmt w:val="upperRoman"/>
      <w:lvlText w:val="%1."/>
      <w:lvlJc w:val="left"/>
      <w:pPr>
        <w:ind w:left="1080" w:hanging="72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F1134E2"/>
    <w:multiLevelType w:val="hybridMultilevel"/>
    <w:tmpl w:val="09CC22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0"/>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9"/>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5"/>
  </w:num>
  <w:num w:numId="11">
    <w:abstractNumId w:val="6"/>
  </w:num>
  <w:num w:numId="12">
    <w:abstractNumId w:val="1"/>
  </w:num>
  <w:num w:numId="13">
    <w:abstractNumId w:val="4"/>
  </w:num>
  <w:num w:numId="14">
    <w:abstractNumId w:val="0"/>
  </w:num>
  <w:num w:numId="15">
    <w:abstractNumId w:val="14"/>
  </w:num>
  <w:num w:numId="16">
    <w:abstractNumId w:val="7"/>
  </w:num>
  <w:num w:numId="17">
    <w:abstractNumId w:val="13"/>
  </w:num>
  <w:num w:numId="18">
    <w:abstractNumId w:val="5"/>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F04"/>
    <w:rsid w:val="0000720B"/>
    <w:rsid w:val="00015E0C"/>
    <w:rsid w:val="00022A46"/>
    <w:rsid w:val="00022AFF"/>
    <w:rsid w:val="00026DEC"/>
    <w:rsid w:val="00030403"/>
    <w:rsid w:val="00034A22"/>
    <w:rsid w:val="00035974"/>
    <w:rsid w:val="00037A0B"/>
    <w:rsid w:val="00042A99"/>
    <w:rsid w:val="00057B92"/>
    <w:rsid w:val="00072A7D"/>
    <w:rsid w:val="00072EC0"/>
    <w:rsid w:val="000770BB"/>
    <w:rsid w:val="00080872"/>
    <w:rsid w:val="00085706"/>
    <w:rsid w:val="00086D77"/>
    <w:rsid w:val="00091A7C"/>
    <w:rsid w:val="0009567D"/>
    <w:rsid w:val="000A06A7"/>
    <w:rsid w:val="000A07B8"/>
    <w:rsid w:val="000B2511"/>
    <w:rsid w:val="000C4F78"/>
    <w:rsid w:val="000C5BD3"/>
    <w:rsid w:val="000D2597"/>
    <w:rsid w:val="000D2909"/>
    <w:rsid w:val="000E08B6"/>
    <w:rsid w:val="000E1AB1"/>
    <w:rsid w:val="000E34E6"/>
    <w:rsid w:val="000E5BCC"/>
    <w:rsid w:val="000E7B70"/>
    <w:rsid w:val="000F1798"/>
    <w:rsid w:val="000F4C62"/>
    <w:rsid w:val="000F51BB"/>
    <w:rsid w:val="000F521A"/>
    <w:rsid w:val="000F6909"/>
    <w:rsid w:val="000F7A95"/>
    <w:rsid w:val="00105F0B"/>
    <w:rsid w:val="00107ABC"/>
    <w:rsid w:val="00113105"/>
    <w:rsid w:val="0011478C"/>
    <w:rsid w:val="0011585B"/>
    <w:rsid w:val="0012118E"/>
    <w:rsid w:val="00121557"/>
    <w:rsid w:val="00121EA6"/>
    <w:rsid w:val="00126A09"/>
    <w:rsid w:val="001454F3"/>
    <w:rsid w:val="0014647D"/>
    <w:rsid w:val="0015054B"/>
    <w:rsid w:val="00152645"/>
    <w:rsid w:val="00152852"/>
    <w:rsid w:val="0016018F"/>
    <w:rsid w:val="0016491D"/>
    <w:rsid w:val="0016663B"/>
    <w:rsid w:val="001678C7"/>
    <w:rsid w:val="00180920"/>
    <w:rsid w:val="0018111E"/>
    <w:rsid w:val="00194A5E"/>
    <w:rsid w:val="00194E0A"/>
    <w:rsid w:val="001A1CDC"/>
    <w:rsid w:val="001A378B"/>
    <w:rsid w:val="001B035D"/>
    <w:rsid w:val="001B39F9"/>
    <w:rsid w:val="001C0A2C"/>
    <w:rsid w:val="001C0E9A"/>
    <w:rsid w:val="001C1012"/>
    <w:rsid w:val="001C6446"/>
    <w:rsid w:val="001D0C89"/>
    <w:rsid w:val="001D0F13"/>
    <w:rsid w:val="001F20FC"/>
    <w:rsid w:val="001F43E8"/>
    <w:rsid w:val="00202066"/>
    <w:rsid w:val="00203C46"/>
    <w:rsid w:val="00214108"/>
    <w:rsid w:val="00221E6B"/>
    <w:rsid w:val="00224318"/>
    <w:rsid w:val="002245EF"/>
    <w:rsid w:val="002261DB"/>
    <w:rsid w:val="0023244C"/>
    <w:rsid w:val="002367B6"/>
    <w:rsid w:val="002507C0"/>
    <w:rsid w:val="002641A8"/>
    <w:rsid w:val="0027201D"/>
    <w:rsid w:val="002722C9"/>
    <w:rsid w:val="002757EA"/>
    <w:rsid w:val="002773E1"/>
    <w:rsid w:val="00280E3E"/>
    <w:rsid w:val="00283A8F"/>
    <w:rsid w:val="00286102"/>
    <w:rsid w:val="00291F4D"/>
    <w:rsid w:val="00294A0D"/>
    <w:rsid w:val="00294E48"/>
    <w:rsid w:val="00295181"/>
    <w:rsid w:val="002A0F6F"/>
    <w:rsid w:val="002A1DCB"/>
    <w:rsid w:val="002A236A"/>
    <w:rsid w:val="002B25C2"/>
    <w:rsid w:val="002B465B"/>
    <w:rsid w:val="002D1235"/>
    <w:rsid w:val="002D76A5"/>
    <w:rsid w:val="002E0742"/>
    <w:rsid w:val="002E235D"/>
    <w:rsid w:val="002E284F"/>
    <w:rsid w:val="002E712E"/>
    <w:rsid w:val="002F5DEF"/>
    <w:rsid w:val="002F615E"/>
    <w:rsid w:val="002F7070"/>
    <w:rsid w:val="002F7A21"/>
    <w:rsid w:val="00302311"/>
    <w:rsid w:val="003120BD"/>
    <w:rsid w:val="00314CF6"/>
    <w:rsid w:val="00316250"/>
    <w:rsid w:val="003276EA"/>
    <w:rsid w:val="0034103C"/>
    <w:rsid w:val="00341E2B"/>
    <w:rsid w:val="00344D73"/>
    <w:rsid w:val="00345910"/>
    <w:rsid w:val="00356E56"/>
    <w:rsid w:val="00360BC9"/>
    <w:rsid w:val="00365CFB"/>
    <w:rsid w:val="0037603B"/>
    <w:rsid w:val="00376DFC"/>
    <w:rsid w:val="00381CE0"/>
    <w:rsid w:val="00384507"/>
    <w:rsid w:val="0039126F"/>
    <w:rsid w:val="00392D35"/>
    <w:rsid w:val="003A51BD"/>
    <w:rsid w:val="003B3444"/>
    <w:rsid w:val="003C17BB"/>
    <w:rsid w:val="003C2703"/>
    <w:rsid w:val="003C435D"/>
    <w:rsid w:val="003D24AB"/>
    <w:rsid w:val="003D4FFD"/>
    <w:rsid w:val="003D5019"/>
    <w:rsid w:val="003E01B7"/>
    <w:rsid w:val="003E088E"/>
    <w:rsid w:val="003E6F66"/>
    <w:rsid w:val="003F3929"/>
    <w:rsid w:val="003F4AF7"/>
    <w:rsid w:val="004005EE"/>
    <w:rsid w:val="004009F9"/>
    <w:rsid w:val="004014BF"/>
    <w:rsid w:val="00402601"/>
    <w:rsid w:val="00403836"/>
    <w:rsid w:val="00403A2C"/>
    <w:rsid w:val="004075B4"/>
    <w:rsid w:val="0040781E"/>
    <w:rsid w:val="00412624"/>
    <w:rsid w:val="0041332B"/>
    <w:rsid w:val="0041637A"/>
    <w:rsid w:val="00416B50"/>
    <w:rsid w:val="004210D7"/>
    <w:rsid w:val="00427394"/>
    <w:rsid w:val="004278F6"/>
    <w:rsid w:val="0043391B"/>
    <w:rsid w:val="00436900"/>
    <w:rsid w:val="00443CA7"/>
    <w:rsid w:val="00455F6C"/>
    <w:rsid w:val="004562E4"/>
    <w:rsid w:val="0046249C"/>
    <w:rsid w:val="00465CF3"/>
    <w:rsid w:val="0046711B"/>
    <w:rsid w:val="00467656"/>
    <w:rsid w:val="00467685"/>
    <w:rsid w:val="004678F5"/>
    <w:rsid w:val="00470E63"/>
    <w:rsid w:val="0047199D"/>
    <w:rsid w:val="00474D06"/>
    <w:rsid w:val="00474F6D"/>
    <w:rsid w:val="00482019"/>
    <w:rsid w:val="00483503"/>
    <w:rsid w:val="0048451C"/>
    <w:rsid w:val="00486D17"/>
    <w:rsid w:val="00490A24"/>
    <w:rsid w:val="00490E18"/>
    <w:rsid w:val="00496A5C"/>
    <w:rsid w:val="004A3ED9"/>
    <w:rsid w:val="004B36B0"/>
    <w:rsid w:val="004B55E0"/>
    <w:rsid w:val="004C31CE"/>
    <w:rsid w:val="004E10AF"/>
    <w:rsid w:val="004E3914"/>
    <w:rsid w:val="004E4218"/>
    <w:rsid w:val="004E741B"/>
    <w:rsid w:val="004F06FB"/>
    <w:rsid w:val="00501F6A"/>
    <w:rsid w:val="00533502"/>
    <w:rsid w:val="00533FAC"/>
    <w:rsid w:val="00536E65"/>
    <w:rsid w:val="00536FB3"/>
    <w:rsid w:val="00550603"/>
    <w:rsid w:val="00552480"/>
    <w:rsid w:val="00554455"/>
    <w:rsid w:val="0057477B"/>
    <w:rsid w:val="00575FF4"/>
    <w:rsid w:val="005807D2"/>
    <w:rsid w:val="005861FC"/>
    <w:rsid w:val="00586823"/>
    <w:rsid w:val="0059432E"/>
    <w:rsid w:val="0059455C"/>
    <w:rsid w:val="00596EFD"/>
    <w:rsid w:val="00597F5C"/>
    <w:rsid w:val="005A0007"/>
    <w:rsid w:val="005B5006"/>
    <w:rsid w:val="005B7FEE"/>
    <w:rsid w:val="005C2015"/>
    <w:rsid w:val="005C58C2"/>
    <w:rsid w:val="005C6F05"/>
    <w:rsid w:val="005D4D55"/>
    <w:rsid w:val="005D663E"/>
    <w:rsid w:val="005D7B4C"/>
    <w:rsid w:val="005E004F"/>
    <w:rsid w:val="005E5444"/>
    <w:rsid w:val="005E71D9"/>
    <w:rsid w:val="005F001B"/>
    <w:rsid w:val="005F648F"/>
    <w:rsid w:val="00605824"/>
    <w:rsid w:val="00610802"/>
    <w:rsid w:val="0061120A"/>
    <w:rsid w:val="00614352"/>
    <w:rsid w:val="00614AF0"/>
    <w:rsid w:val="0061515B"/>
    <w:rsid w:val="00615EB3"/>
    <w:rsid w:val="00620924"/>
    <w:rsid w:val="0063161C"/>
    <w:rsid w:val="006351D9"/>
    <w:rsid w:val="00643C40"/>
    <w:rsid w:val="006442FB"/>
    <w:rsid w:val="00645A36"/>
    <w:rsid w:val="00650E07"/>
    <w:rsid w:val="00651B12"/>
    <w:rsid w:val="00652951"/>
    <w:rsid w:val="00652EC8"/>
    <w:rsid w:val="00661799"/>
    <w:rsid w:val="00662FEB"/>
    <w:rsid w:val="006713BC"/>
    <w:rsid w:val="00675ED9"/>
    <w:rsid w:val="00680D91"/>
    <w:rsid w:val="00680F0C"/>
    <w:rsid w:val="006810FE"/>
    <w:rsid w:val="00681D0A"/>
    <w:rsid w:val="00684B84"/>
    <w:rsid w:val="0069020D"/>
    <w:rsid w:val="00690553"/>
    <w:rsid w:val="00693FE2"/>
    <w:rsid w:val="00694679"/>
    <w:rsid w:val="006948E4"/>
    <w:rsid w:val="006A7E21"/>
    <w:rsid w:val="006B0483"/>
    <w:rsid w:val="006B2159"/>
    <w:rsid w:val="006C0A84"/>
    <w:rsid w:val="006D1103"/>
    <w:rsid w:val="006D2E69"/>
    <w:rsid w:val="006E6CCB"/>
    <w:rsid w:val="006F1F04"/>
    <w:rsid w:val="006F4BA0"/>
    <w:rsid w:val="006F664B"/>
    <w:rsid w:val="006F7045"/>
    <w:rsid w:val="006F74AF"/>
    <w:rsid w:val="007042C2"/>
    <w:rsid w:val="00705288"/>
    <w:rsid w:val="00705555"/>
    <w:rsid w:val="007102CA"/>
    <w:rsid w:val="007128B3"/>
    <w:rsid w:val="00712CD9"/>
    <w:rsid w:val="007178DF"/>
    <w:rsid w:val="007201E6"/>
    <w:rsid w:val="007203FF"/>
    <w:rsid w:val="007227CA"/>
    <w:rsid w:val="007239EC"/>
    <w:rsid w:val="007270DE"/>
    <w:rsid w:val="007303E2"/>
    <w:rsid w:val="007314DA"/>
    <w:rsid w:val="00744395"/>
    <w:rsid w:val="00744442"/>
    <w:rsid w:val="00746024"/>
    <w:rsid w:val="00751FD6"/>
    <w:rsid w:val="0075351D"/>
    <w:rsid w:val="007536E1"/>
    <w:rsid w:val="007607F8"/>
    <w:rsid w:val="0076164C"/>
    <w:rsid w:val="00762E7C"/>
    <w:rsid w:val="00766451"/>
    <w:rsid w:val="007671DD"/>
    <w:rsid w:val="00774002"/>
    <w:rsid w:val="0077532C"/>
    <w:rsid w:val="00775B6D"/>
    <w:rsid w:val="007770C4"/>
    <w:rsid w:val="00780430"/>
    <w:rsid w:val="00785E96"/>
    <w:rsid w:val="00790CC6"/>
    <w:rsid w:val="00790D46"/>
    <w:rsid w:val="00791422"/>
    <w:rsid w:val="00791CF9"/>
    <w:rsid w:val="00792CD8"/>
    <w:rsid w:val="0079633D"/>
    <w:rsid w:val="007A1385"/>
    <w:rsid w:val="007A56AF"/>
    <w:rsid w:val="007A7FBC"/>
    <w:rsid w:val="007B3B1D"/>
    <w:rsid w:val="007D16BE"/>
    <w:rsid w:val="007D6B53"/>
    <w:rsid w:val="007E130D"/>
    <w:rsid w:val="007E7777"/>
    <w:rsid w:val="007F53D5"/>
    <w:rsid w:val="007F58F3"/>
    <w:rsid w:val="007F7E48"/>
    <w:rsid w:val="0080170B"/>
    <w:rsid w:val="00810368"/>
    <w:rsid w:val="008119D8"/>
    <w:rsid w:val="008214AE"/>
    <w:rsid w:val="00822D7A"/>
    <w:rsid w:val="0082603A"/>
    <w:rsid w:val="00833C29"/>
    <w:rsid w:val="00836464"/>
    <w:rsid w:val="0084555B"/>
    <w:rsid w:val="00845EB2"/>
    <w:rsid w:val="00846096"/>
    <w:rsid w:val="008473AC"/>
    <w:rsid w:val="00851DD9"/>
    <w:rsid w:val="00856117"/>
    <w:rsid w:val="00857DB8"/>
    <w:rsid w:val="00865AB3"/>
    <w:rsid w:val="00871B6D"/>
    <w:rsid w:val="008725B1"/>
    <w:rsid w:val="00874241"/>
    <w:rsid w:val="00874CFF"/>
    <w:rsid w:val="00875AC6"/>
    <w:rsid w:val="00877C56"/>
    <w:rsid w:val="00881B7C"/>
    <w:rsid w:val="0088610B"/>
    <w:rsid w:val="008A1235"/>
    <w:rsid w:val="008A54A8"/>
    <w:rsid w:val="008A7AA5"/>
    <w:rsid w:val="008B1C02"/>
    <w:rsid w:val="008B2CEB"/>
    <w:rsid w:val="008D7F93"/>
    <w:rsid w:val="008E10EC"/>
    <w:rsid w:val="008E797F"/>
    <w:rsid w:val="008F1DB3"/>
    <w:rsid w:val="008F62EE"/>
    <w:rsid w:val="008F7B7F"/>
    <w:rsid w:val="0090683E"/>
    <w:rsid w:val="00906F34"/>
    <w:rsid w:val="00907515"/>
    <w:rsid w:val="00907B90"/>
    <w:rsid w:val="00911C6F"/>
    <w:rsid w:val="00912AD2"/>
    <w:rsid w:val="00916132"/>
    <w:rsid w:val="00916331"/>
    <w:rsid w:val="00922DD9"/>
    <w:rsid w:val="009255AF"/>
    <w:rsid w:val="00934A22"/>
    <w:rsid w:val="009415B1"/>
    <w:rsid w:val="009442F4"/>
    <w:rsid w:val="00944C58"/>
    <w:rsid w:val="00946873"/>
    <w:rsid w:val="009476AB"/>
    <w:rsid w:val="0095322F"/>
    <w:rsid w:val="00954387"/>
    <w:rsid w:val="00956434"/>
    <w:rsid w:val="00960F55"/>
    <w:rsid w:val="00962A5F"/>
    <w:rsid w:val="009657AD"/>
    <w:rsid w:val="009816E2"/>
    <w:rsid w:val="00981AA1"/>
    <w:rsid w:val="00985118"/>
    <w:rsid w:val="009A703E"/>
    <w:rsid w:val="009B0783"/>
    <w:rsid w:val="009B728D"/>
    <w:rsid w:val="009C230C"/>
    <w:rsid w:val="009D4180"/>
    <w:rsid w:val="009D49A1"/>
    <w:rsid w:val="009E2281"/>
    <w:rsid w:val="009E25B8"/>
    <w:rsid w:val="009E7A95"/>
    <w:rsid w:val="009F14A3"/>
    <w:rsid w:val="009F266D"/>
    <w:rsid w:val="009F2849"/>
    <w:rsid w:val="00A04240"/>
    <w:rsid w:val="00A04E52"/>
    <w:rsid w:val="00A0585A"/>
    <w:rsid w:val="00A150E3"/>
    <w:rsid w:val="00A21BF9"/>
    <w:rsid w:val="00A334FB"/>
    <w:rsid w:val="00A40ABB"/>
    <w:rsid w:val="00A442FE"/>
    <w:rsid w:val="00A467F0"/>
    <w:rsid w:val="00A54CD2"/>
    <w:rsid w:val="00A55C9E"/>
    <w:rsid w:val="00A562EE"/>
    <w:rsid w:val="00A60516"/>
    <w:rsid w:val="00A62455"/>
    <w:rsid w:val="00A66830"/>
    <w:rsid w:val="00A677AD"/>
    <w:rsid w:val="00A90D7E"/>
    <w:rsid w:val="00A928A9"/>
    <w:rsid w:val="00A9515C"/>
    <w:rsid w:val="00A96921"/>
    <w:rsid w:val="00AA4DD9"/>
    <w:rsid w:val="00AC2ACF"/>
    <w:rsid w:val="00AC642C"/>
    <w:rsid w:val="00AC7F58"/>
    <w:rsid w:val="00AD3F86"/>
    <w:rsid w:val="00AE1666"/>
    <w:rsid w:val="00AE2A8E"/>
    <w:rsid w:val="00AE4359"/>
    <w:rsid w:val="00AE553F"/>
    <w:rsid w:val="00AE73A8"/>
    <w:rsid w:val="00AF1346"/>
    <w:rsid w:val="00AF26A1"/>
    <w:rsid w:val="00AF43D9"/>
    <w:rsid w:val="00B00ED2"/>
    <w:rsid w:val="00B06FC8"/>
    <w:rsid w:val="00B119DD"/>
    <w:rsid w:val="00B16E16"/>
    <w:rsid w:val="00B1735B"/>
    <w:rsid w:val="00B20B5B"/>
    <w:rsid w:val="00B32EF9"/>
    <w:rsid w:val="00B46607"/>
    <w:rsid w:val="00B52C2E"/>
    <w:rsid w:val="00B57436"/>
    <w:rsid w:val="00B64A52"/>
    <w:rsid w:val="00B67BAA"/>
    <w:rsid w:val="00B800CC"/>
    <w:rsid w:val="00B80B59"/>
    <w:rsid w:val="00B818A5"/>
    <w:rsid w:val="00B81BC4"/>
    <w:rsid w:val="00B970D3"/>
    <w:rsid w:val="00BA0EA0"/>
    <w:rsid w:val="00BA50C6"/>
    <w:rsid w:val="00BA60D1"/>
    <w:rsid w:val="00BA6677"/>
    <w:rsid w:val="00BB0FC8"/>
    <w:rsid w:val="00BB36A5"/>
    <w:rsid w:val="00BB560D"/>
    <w:rsid w:val="00BC5D9B"/>
    <w:rsid w:val="00BE2898"/>
    <w:rsid w:val="00BF3F7D"/>
    <w:rsid w:val="00BF7518"/>
    <w:rsid w:val="00C075C2"/>
    <w:rsid w:val="00C14A14"/>
    <w:rsid w:val="00C33A89"/>
    <w:rsid w:val="00C4240F"/>
    <w:rsid w:val="00C453AE"/>
    <w:rsid w:val="00C46246"/>
    <w:rsid w:val="00C52784"/>
    <w:rsid w:val="00C600D9"/>
    <w:rsid w:val="00C617CA"/>
    <w:rsid w:val="00C66D23"/>
    <w:rsid w:val="00C734E0"/>
    <w:rsid w:val="00C839C9"/>
    <w:rsid w:val="00C83BA9"/>
    <w:rsid w:val="00C87A7E"/>
    <w:rsid w:val="00C92961"/>
    <w:rsid w:val="00C963A8"/>
    <w:rsid w:val="00CB0E29"/>
    <w:rsid w:val="00CB5A43"/>
    <w:rsid w:val="00CC00B3"/>
    <w:rsid w:val="00CC4C4F"/>
    <w:rsid w:val="00CD0428"/>
    <w:rsid w:val="00CE4087"/>
    <w:rsid w:val="00CE7D18"/>
    <w:rsid w:val="00CF01E9"/>
    <w:rsid w:val="00CF0837"/>
    <w:rsid w:val="00CF3FC2"/>
    <w:rsid w:val="00CF5B79"/>
    <w:rsid w:val="00D06A31"/>
    <w:rsid w:val="00D107E8"/>
    <w:rsid w:val="00D117EA"/>
    <w:rsid w:val="00D1790E"/>
    <w:rsid w:val="00D2516D"/>
    <w:rsid w:val="00D407C3"/>
    <w:rsid w:val="00D40FA1"/>
    <w:rsid w:val="00D4122F"/>
    <w:rsid w:val="00D41A97"/>
    <w:rsid w:val="00D4219F"/>
    <w:rsid w:val="00D44684"/>
    <w:rsid w:val="00D50FB1"/>
    <w:rsid w:val="00D534AA"/>
    <w:rsid w:val="00D53AB9"/>
    <w:rsid w:val="00D53C58"/>
    <w:rsid w:val="00D65F5D"/>
    <w:rsid w:val="00D711CF"/>
    <w:rsid w:val="00D71881"/>
    <w:rsid w:val="00D73139"/>
    <w:rsid w:val="00D742A2"/>
    <w:rsid w:val="00D75FFD"/>
    <w:rsid w:val="00D7624A"/>
    <w:rsid w:val="00D774F2"/>
    <w:rsid w:val="00D9014F"/>
    <w:rsid w:val="00D914B9"/>
    <w:rsid w:val="00D919FE"/>
    <w:rsid w:val="00D9236B"/>
    <w:rsid w:val="00D96764"/>
    <w:rsid w:val="00DA1B20"/>
    <w:rsid w:val="00DA361D"/>
    <w:rsid w:val="00DA7D24"/>
    <w:rsid w:val="00DB0CFF"/>
    <w:rsid w:val="00DB17A4"/>
    <w:rsid w:val="00DB5A7A"/>
    <w:rsid w:val="00DC162C"/>
    <w:rsid w:val="00DC1E04"/>
    <w:rsid w:val="00DD4C6F"/>
    <w:rsid w:val="00DD4E8F"/>
    <w:rsid w:val="00DE0D33"/>
    <w:rsid w:val="00DE1740"/>
    <w:rsid w:val="00DE2370"/>
    <w:rsid w:val="00DE3801"/>
    <w:rsid w:val="00DE6426"/>
    <w:rsid w:val="00DE6572"/>
    <w:rsid w:val="00DF74CE"/>
    <w:rsid w:val="00DF77C1"/>
    <w:rsid w:val="00E039BC"/>
    <w:rsid w:val="00E14CC2"/>
    <w:rsid w:val="00E1699D"/>
    <w:rsid w:val="00E27A45"/>
    <w:rsid w:val="00E36170"/>
    <w:rsid w:val="00E410DF"/>
    <w:rsid w:val="00E41814"/>
    <w:rsid w:val="00E43BE1"/>
    <w:rsid w:val="00E44AAE"/>
    <w:rsid w:val="00E51D06"/>
    <w:rsid w:val="00E6105B"/>
    <w:rsid w:val="00E61205"/>
    <w:rsid w:val="00E620A4"/>
    <w:rsid w:val="00E65884"/>
    <w:rsid w:val="00E73D30"/>
    <w:rsid w:val="00E8383A"/>
    <w:rsid w:val="00E91FF2"/>
    <w:rsid w:val="00E96A71"/>
    <w:rsid w:val="00EA3B8A"/>
    <w:rsid w:val="00EB0374"/>
    <w:rsid w:val="00EB2339"/>
    <w:rsid w:val="00EB3FDC"/>
    <w:rsid w:val="00EB4D1B"/>
    <w:rsid w:val="00EB5E87"/>
    <w:rsid w:val="00ED1FE6"/>
    <w:rsid w:val="00ED266A"/>
    <w:rsid w:val="00ED550E"/>
    <w:rsid w:val="00EE7BAD"/>
    <w:rsid w:val="00EF0E55"/>
    <w:rsid w:val="00F00694"/>
    <w:rsid w:val="00F01E6F"/>
    <w:rsid w:val="00F01F7B"/>
    <w:rsid w:val="00F04023"/>
    <w:rsid w:val="00F1058F"/>
    <w:rsid w:val="00F11B25"/>
    <w:rsid w:val="00F15127"/>
    <w:rsid w:val="00F1560C"/>
    <w:rsid w:val="00F318A9"/>
    <w:rsid w:val="00F42151"/>
    <w:rsid w:val="00F42DF0"/>
    <w:rsid w:val="00F42E25"/>
    <w:rsid w:val="00F434E8"/>
    <w:rsid w:val="00F56F06"/>
    <w:rsid w:val="00F57D0B"/>
    <w:rsid w:val="00F57E99"/>
    <w:rsid w:val="00F625B6"/>
    <w:rsid w:val="00F664CE"/>
    <w:rsid w:val="00F75665"/>
    <w:rsid w:val="00F75A10"/>
    <w:rsid w:val="00F832F2"/>
    <w:rsid w:val="00F847C7"/>
    <w:rsid w:val="00F87902"/>
    <w:rsid w:val="00F8794B"/>
    <w:rsid w:val="00F91410"/>
    <w:rsid w:val="00F92068"/>
    <w:rsid w:val="00FA1364"/>
    <w:rsid w:val="00FB372E"/>
    <w:rsid w:val="00FC7E3C"/>
    <w:rsid w:val="00FD0A82"/>
    <w:rsid w:val="00FD219D"/>
    <w:rsid w:val="00FD2573"/>
    <w:rsid w:val="00FD661E"/>
    <w:rsid w:val="00FD66AB"/>
    <w:rsid w:val="00FE353B"/>
    <w:rsid w:val="00FE50AF"/>
    <w:rsid w:val="00FF1E06"/>
    <w:rsid w:val="00FF2AFF"/>
    <w:rsid w:val="00FF5AEA"/>
    <w:rsid w:val="00FF7F97"/>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CA0810"/>
  <w15:chartTrackingRefBased/>
  <w15:docId w15:val="{3AD4E313-34A3-44FB-AA6C-AB1F34FDF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B70"/>
  </w:style>
  <w:style w:type="paragraph" w:styleId="Heading1">
    <w:name w:val="heading 1"/>
    <w:basedOn w:val="Normal"/>
    <w:next w:val="Normal"/>
    <w:link w:val="Heading1Char"/>
    <w:uiPriority w:val="9"/>
    <w:qFormat/>
    <w:rsid w:val="00AF26A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73D3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F1DB3"/>
    <w:pPr>
      <w:spacing w:after="0" w:line="240" w:lineRule="auto"/>
    </w:pPr>
    <w:rPr>
      <w:sz w:val="18"/>
      <w:szCs w:val="20"/>
    </w:rPr>
  </w:style>
  <w:style w:type="character" w:customStyle="1" w:styleId="FootnoteTextChar">
    <w:name w:val="Footnote Text Char"/>
    <w:basedOn w:val="DefaultParagraphFont"/>
    <w:link w:val="FootnoteText"/>
    <w:uiPriority w:val="99"/>
    <w:semiHidden/>
    <w:rsid w:val="008F1DB3"/>
    <w:rPr>
      <w:sz w:val="18"/>
      <w:szCs w:val="20"/>
    </w:rPr>
  </w:style>
  <w:style w:type="paragraph" w:styleId="ListParagraph">
    <w:name w:val="List Paragraph"/>
    <w:basedOn w:val="Normal"/>
    <w:uiPriority w:val="34"/>
    <w:qFormat/>
    <w:rsid w:val="00A62455"/>
    <w:pPr>
      <w:ind w:left="720"/>
      <w:contextualSpacing/>
    </w:pPr>
  </w:style>
  <w:style w:type="character" w:styleId="FootnoteReference">
    <w:name w:val="footnote reference"/>
    <w:basedOn w:val="DefaultParagraphFont"/>
    <w:uiPriority w:val="99"/>
    <w:semiHidden/>
    <w:unhideWhenUsed/>
    <w:rsid w:val="00D06A31"/>
    <w:rPr>
      <w:vertAlign w:val="superscript"/>
    </w:rPr>
  </w:style>
  <w:style w:type="table" w:styleId="TableGrid">
    <w:name w:val="Table Grid"/>
    <w:basedOn w:val="TableNormal"/>
    <w:uiPriority w:val="59"/>
    <w:rsid w:val="007E7777"/>
    <w:pPr>
      <w:spacing w:after="0" w:line="240" w:lineRule="auto"/>
    </w:pPr>
    <w:rPr>
      <w:rFonts w:ascii="Calibri" w:eastAsia="Calibri" w:hAnsi="Calibri" w:cs="Arial"/>
      <w:sz w:val="22"/>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C963A8"/>
    <w:pPr>
      <w:spacing w:after="200" w:line="240" w:lineRule="auto"/>
    </w:pPr>
    <w:rPr>
      <w:i/>
      <w:iCs/>
      <w:color w:val="44546A" w:themeColor="text2"/>
      <w:sz w:val="18"/>
      <w:szCs w:val="18"/>
    </w:rPr>
  </w:style>
  <w:style w:type="table" w:customStyle="1" w:styleId="Tabellenraster1">
    <w:name w:val="Tabellenraster1"/>
    <w:basedOn w:val="TableNormal"/>
    <w:next w:val="TableGrid"/>
    <w:uiPriority w:val="39"/>
    <w:rsid w:val="00345910"/>
    <w:pPr>
      <w:spacing w:after="0" w:line="240" w:lineRule="auto"/>
    </w:pPr>
    <w:rPr>
      <w:rFonts w:eastAsia="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4014BF"/>
    <w:pPr>
      <w:spacing w:line="240" w:lineRule="auto"/>
    </w:pPr>
    <w:rPr>
      <w:sz w:val="20"/>
      <w:szCs w:val="20"/>
    </w:rPr>
  </w:style>
  <w:style w:type="character" w:customStyle="1" w:styleId="CommentTextChar">
    <w:name w:val="Comment Text Char"/>
    <w:basedOn w:val="DefaultParagraphFont"/>
    <w:link w:val="CommentText"/>
    <w:uiPriority w:val="99"/>
    <w:semiHidden/>
    <w:rsid w:val="004014BF"/>
    <w:rPr>
      <w:sz w:val="20"/>
      <w:szCs w:val="20"/>
    </w:rPr>
  </w:style>
  <w:style w:type="character" w:styleId="CommentReference">
    <w:name w:val="annotation reference"/>
    <w:basedOn w:val="DefaultParagraphFont"/>
    <w:uiPriority w:val="99"/>
    <w:semiHidden/>
    <w:unhideWhenUsed/>
    <w:rsid w:val="004014BF"/>
    <w:rPr>
      <w:sz w:val="16"/>
      <w:szCs w:val="16"/>
    </w:rPr>
  </w:style>
  <w:style w:type="paragraph" w:styleId="Header">
    <w:name w:val="header"/>
    <w:basedOn w:val="Normal"/>
    <w:link w:val="HeaderChar"/>
    <w:uiPriority w:val="99"/>
    <w:unhideWhenUsed/>
    <w:rsid w:val="002773E1"/>
    <w:pPr>
      <w:tabs>
        <w:tab w:val="center" w:pos="4536"/>
        <w:tab w:val="right" w:pos="9072"/>
      </w:tabs>
      <w:spacing w:after="0" w:line="240" w:lineRule="auto"/>
    </w:pPr>
  </w:style>
  <w:style w:type="character" w:customStyle="1" w:styleId="HeaderChar">
    <w:name w:val="Header Char"/>
    <w:basedOn w:val="DefaultParagraphFont"/>
    <w:link w:val="Header"/>
    <w:uiPriority w:val="99"/>
    <w:rsid w:val="002773E1"/>
  </w:style>
  <w:style w:type="paragraph" w:styleId="Footer">
    <w:name w:val="footer"/>
    <w:basedOn w:val="Normal"/>
    <w:link w:val="FooterChar"/>
    <w:uiPriority w:val="99"/>
    <w:unhideWhenUsed/>
    <w:rsid w:val="002773E1"/>
    <w:pPr>
      <w:tabs>
        <w:tab w:val="center" w:pos="4536"/>
        <w:tab w:val="right" w:pos="9072"/>
      </w:tabs>
      <w:spacing w:after="0" w:line="240" w:lineRule="auto"/>
    </w:pPr>
  </w:style>
  <w:style w:type="character" w:customStyle="1" w:styleId="FooterChar">
    <w:name w:val="Footer Char"/>
    <w:basedOn w:val="DefaultParagraphFont"/>
    <w:link w:val="Footer"/>
    <w:uiPriority w:val="99"/>
    <w:rsid w:val="002773E1"/>
  </w:style>
  <w:style w:type="character" w:customStyle="1" w:styleId="Heading1Char">
    <w:name w:val="Heading 1 Char"/>
    <w:basedOn w:val="DefaultParagraphFont"/>
    <w:link w:val="Heading1"/>
    <w:uiPriority w:val="9"/>
    <w:rsid w:val="00AF26A1"/>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194E0A"/>
    <w:pPr>
      <w:outlineLvl w:val="9"/>
    </w:pPr>
    <w:rPr>
      <w:color w:val="auto"/>
      <w:sz w:val="22"/>
      <w:lang w:val="en-GB" w:eastAsia="en-GB"/>
    </w:rPr>
  </w:style>
  <w:style w:type="paragraph" w:styleId="TOC2">
    <w:name w:val="toc 2"/>
    <w:basedOn w:val="Normal"/>
    <w:next w:val="Normal"/>
    <w:autoRedefine/>
    <w:uiPriority w:val="39"/>
    <w:unhideWhenUsed/>
    <w:rsid w:val="00384507"/>
    <w:pPr>
      <w:tabs>
        <w:tab w:val="left" w:pos="660"/>
        <w:tab w:val="right" w:leader="dot" w:pos="9062"/>
      </w:tabs>
      <w:spacing w:after="100" w:line="360" w:lineRule="auto"/>
      <w:ind w:left="240"/>
    </w:pPr>
    <w:rPr>
      <w:rFonts w:asciiTheme="minorHAnsi" w:hAnsiTheme="minorHAnsi" w:cstheme="minorHAnsi"/>
      <w:b/>
      <w:bCs/>
      <w:noProof/>
      <w:sz w:val="22"/>
      <w:lang w:val="en-GB"/>
    </w:rPr>
  </w:style>
  <w:style w:type="paragraph" w:styleId="TOC1">
    <w:name w:val="toc 1"/>
    <w:basedOn w:val="Normal"/>
    <w:next w:val="Normal"/>
    <w:autoRedefine/>
    <w:uiPriority w:val="39"/>
    <w:unhideWhenUsed/>
    <w:rsid w:val="00486D17"/>
    <w:pPr>
      <w:tabs>
        <w:tab w:val="left" w:pos="440"/>
        <w:tab w:val="right" w:leader="dot" w:pos="9062"/>
      </w:tabs>
      <w:spacing w:after="100"/>
    </w:pPr>
    <w:rPr>
      <w:rFonts w:asciiTheme="minorHAnsi" w:hAnsiTheme="minorHAnsi" w:cstheme="minorHAnsi"/>
      <w:b/>
      <w:noProof/>
      <w:sz w:val="22"/>
      <w:lang w:val="en-GB"/>
    </w:rPr>
  </w:style>
  <w:style w:type="character" w:styleId="Hyperlink">
    <w:name w:val="Hyperlink"/>
    <w:basedOn w:val="DefaultParagraphFont"/>
    <w:uiPriority w:val="99"/>
    <w:unhideWhenUsed/>
    <w:rsid w:val="00E41814"/>
    <w:rPr>
      <w:color w:val="0563C1" w:themeColor="hyperlink"/>
      <w:u w:val="single"/>
    </w:rPr>
  </w:style>
  <w:style w:type="paragraph" w:styleId="TOC3">
    <w:name w:val="toc 3"/>
    <w:basedOn w:val="Normal"/>
    <w:next w:val="Normal"/>
    <w:autoRedefine/>
    <w:uiPriority w:val="39"/>
    <w:unhideWhenUsed/>
    <w:rsid w:val="00675ED9"/>
    <w:pPr>
      <w:spacing w:after="100"/>
      <w:ind w:left="440"/>
    </w:pPr>
    <w:rPr>
      <w:rFonts w:asciiTheme="minorHAnsi" w:eastAsiaTheme="minorEastAsia" w:hAnsiTheme="minorHAnsi" w:cs="Times New Roman"/>
      <w:sz w:val="22"/>
      <w:lang w:val="en-GB" w:eastAsia="en-GB"/>
    </w:rPr>
  </w:style>
  <w:style w:type="character" w:customStyle="1" w:styleId="Heading2Char">
    <w:name w:val="Heading 2 Char"/>
    <w:basedOn w:val="DefaultParagraphFont"/>
    <w:link w:val="Heading2"/>
    <w:uiPriority w:val="9"/>
    <w:rsid w:val="00E73D30"/>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D53C58"/>
    <w:rPr>
      <w:color w:val="605E5C"/>
      <w:shd w:val="clear" w:color="auto" w:fill="E1DFDD"/>
    </w:rPr>
  </w:style>
  <w:style w:type="paragraph" w:styleId="BalloonText">
    <w:name w:val="Balloon Text"/>
    <w:basedOn w:val="Normal"/>
    <w:link w:val="BalloonTextChar"/>
    <w:uiPriority w:val="99"/>
    <w:semiHidden/>
    <w:unhideWhenUsed/>
    <w:rsid w:val="002507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07C0"/>
    <w:rPr>
      <w:rFonts w:ascii="Segoe UI" w:hAnsi="Segoe UI" w:cs="Segoe UI"/>
      <w:sz w:val="18"/>
      <w:szCs w:val="18"/>
    </w:rPr>
  </w:style>
  <w:style w:type="character" w:styleId="FollowedHyperlink">
    <w:name w:val="FollowedHyperlink"/>
    <w:basedOn w:val="DefaultParagraphFont"/>
    <w:uiPriority w:val="99"/>
    <w:semiHidden/>
    <w:unhideWhenUsed/>
    <w:rsid w:val="00A04E52"/>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E6105B"/>
    <w:rPr>
      <w:b/>
      <w:bCs/>
    </w:rPr>
  </w:style>
  <w:style w:type="character" w:customStyle="1" w:styleId="CommentSubjectChar">
    <w:name w:val="Comment Subject Char"/>
    <w:basedOn w:val="CommentTextChar"/>
    <w:link w:val="CommentSubject"/>
    <w:uiPriority w:val="99"/>
    <w:semiHidden/>
    <w:rsid w:val="00E6105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7122">
      <w:bodyDiv w:val="1"/>
      <w:marLeft w:val="0"/>
      <w:marRight w:val="0"/>
      <w:marTop w:val="0"/>
      <w:marBottom w:val="0"/>
      <w:divBdr>
        <w:top w:val="none" w:sz="0" w:space="0" w:color="auto"/>
        <w:left w:val="none" w:sz="0" w:space="0" w:color="auto"/>
        <w:bottom w:val="none" w:sz="0" w:space="0" w:color="auto"/>
        <w:right w:val="none" w:sz="0" w:space="0" w:color="auto"/>
      </w:divBdr>
    </w:div>
    <w:div w:id="34430501">
      <w:bodyDiv w:val="1"/>
      <w:marLeft w:val="0"/>
      <w:marRight w:val="0"/>
      <w:marTop w:val="0"/>
      <w:marBottom w:val="0"/>
      <w:divBdr>
        <w:top w:val="none" w:sz="0" w:space="0" w:color="auto"/>
        <w:left w:val="none" w:sz="0" w:space="0" w:color="auto"/>
        <w:bottom w:val="none" w:sz="0" w:space="0" w:color="auto"/>
        <w:right w:val="none" w:sz="0" w:space="0" w:color="auto"/>
      </w:divBdr>
    </w:div>
    <w:div w:id="244654820">
      <w:bodyDiv w:val="1"/>
      <w:marLeft w:val="0"/>
      <w:marRight w:val="0"/>
      <w:marTop w:val="0"/>
      <w:marBottom w:val="0"/>
      <w:divBdr>
        <w:top w:val="none" w:sz="0" w:space="0" w:color="auto"/>
        <w:left w:val="none" w:sz="0" w:space="0" w:color="auto"/>
        <w:bottom w:val="none" w:sz="0" w:space="0" w:color="auto"/>
        <w:right w:val="none" w:sz="0" w:space="0" w:color="auto"/>
      </w:divBdr>
    </w:div>
    <w:div w:id="602343731">
      <w:bodyDiv w:val="1"/>
      <w:marLeft w:val="0"/>
      <w:marRight w:val="0"/>
      <w:marTop w:val="0"/>
      <w:marBottom w:val="0"/>
      <w:divBdr>
        <w:top w:val="none" w:sz="0" w:space="0" w:color="auto"/>
        <w:left w:val="none" w:sz="0" w:space="0" w:color="auto"/>
        <w:bottom w:val="none" w:sz="0" w:space="0" w:color="auto"/>
        <w:right w:val="none" w:sz="0" w:space="0" w:color="auto"/>
      </w:divBdr>
    </w:div>
    <w:div w:id="618494855">
      <w:bodyDiv w:val="1"/>
      <w:marLeft w:val="0"/>
      <w:marRight w:val="0"/>
      <w:marTop w:val="0"/>
      <w:marBottom w:val="0"/>
      <w:divBdr>
        <w:top w:val="none" w:sz="0" w:space="0" w:color="auto"/>
        <w:left w:val="none" w:sz="0" w:space="0" w:color="auto"/>
        <w:bottom w:val="none" w:sz="0" w:space="0" w:color="auto"/>
        <w:right w:val="none" w:sz="0" w:space="0" w:color="auto"/>
      </w:divBdr>
    </w:div>
    <w:div w:id="684358263">
      <w:bodyDiv w:val="1"/>
      <w:marLeft w:val="0"/>
      <w:marRight w:val="0"/>
      <w:marTop w:val="0"/>
      <w:marBottom w:val="0"/>
      <w:divBdr>
        <w:top w:val="none" w:sz="0" w:space="0" w:color="auto"/>
        <w:left w:val="none" w:sz="0" w:space="0" w:color="auto"/>
        <w:bottom w:val="none" w:sz="0" w:space="0" w:color="auto"/>
        <w:right w:val="none" w:sz="0" w:space="0" w:color="auto"/>
      </w:divBdr>
    </w:div>
    <w:div w:id="801583264">
      <w:bodyDiv w:val="1"/>
      <w:marLeft w:val="0"/>
      <w:marRight w:val="0"/>
      <w:marTop w:val="0"/>
      <w:marBottom w:val="0"/>
      <w:divBdr>
        <w:top w:val="none" w:sz="0" w:space="0" w:color="auto"/>
        <w:left w:val="none" w:sz="0" w:space="0" w:color="auto"/>
        <w:bottom w:val="none" w:sz="0" w:space="0" w:color="auto"/>
        <w:right w:val="none" w:sz="0" w:space="0" w:color="auto"/>
      </w:divBdr>
    </w:div>
    <w:div w:id="847600095">
      <w:bodyDiv w:val="1"/>
      <w:marLeft w:val="0"/>
      <w:marRight w:val="0"/>
      <w:marTop w:val="0"/>
      <w:marBottom w:val="0"/>
      <w:divBdr>
        <w:top w:val="none" w:sz="0" w:space="0" w:color="auto"/>
        <w:left w:val="none" w:sz="0" w:space="0" w:color="auto"/>
        <w:bottom w:val="none" w:sz="0" w:space="0" w:color="auto"/>
        <w:right w:val="none" w:sz="0" w:space="0" w:color="auto"/>
      </w:divBdr>
    </w:div>
    <w:div w:id="1020009982">
      <w:bodyDiv w:val="1"/>
      <w:marLeft w:val="0"/>
      <w:marRight w:val="0"/>
      <w:marTop w:val="0"/>
      <w:marBottom w:val="0"/>
      <w:divBdr>
        <w:top w:val="none" w:sz="0" w:space="0" w:color="auto"/>
        <w:left w:val="none" w:sz="0" w:space="0" w:color="auto"/>
        <w:bottom w:val="none" w:sz="0" w:space="0" w:color="auto"/>
        <w:right w:val="none" w:sz="0" w:space="0" w:color="auto"/>
      </w:divBdr>
    </w:div>
    <w:div w:id="1038697976">
      <w:bodyDiv w:val="1"/>
      <w:marLeft w:val="0"/>
      <w:marRight w:val="0"/>
      <w:marTop w:val="0"/>
      <w:marBottom w:val="0"/>
      <w:divBdr>
        <w:top w:val="none" w:sz="0" w:space="0" w:color="auto"/>
        <w:left w:val="none" w:sz="0" w:space="0" w:color="auto"/>
        <w:bottom w:val="none" w:sz="0" w:space="0" w:color="auto"/>
        <w:right w:val="none" w:sz="0" w:space="0" w:color="auto"/>
      </w:divBdr>
    </w:div>
    <w:div w:id="1047265720">
      <w:bodyDiv w:val="1"/>
      <w:marLeft w:val="0"/>
      <w:marRight w:val="0"/>
      <w:marTop w:val="0"/>
      <w:marBottom w:val="0"/>
      <w:divBdr>
        <w:top w:val="none" w:sz="0" w:space="0" w:color="auto"/>
        <w:left w:val="none" w:sz="0" w:space="0" w:color="auto"/>
        <w:bottom w:val="none" w:sz="0" w:space="0" w:color="auto"/>
        <w:right w:val="none" w:sz="0" w:space="0" w:color="auto"/>
      </w:divBdr>
    </w:div>
    <w:div w:id="1170826860">
      <w:bodyDiv w:val="1"/>
      <w:marLeft w:val="0"/>
      <w:marRight w:val="0"/>
      <w:marTop w:val="0"/>
      <w:marBottom w:val="0"/>
      <w:divBdr>
        <w:top w:val="none" w:sz="0" w:space="0" w:color="auto"/>
        <w:left w:val="none" w:sz="0" w:space="0" w:color="auto"/>
        <w:bottom w:val="none" w:sz="0" w:space="0" w:color="auto"/>
        <w:right w:val="none" w:sz="0" w:space="0" w:color="auto"/>
      </w:divBdr>
    </w:div>
    <w:div w:id="1251039615">
      <w:bodyDiv w:val="1"/>
      <w:marLeft w:val="0"/>
      <w:marRight w:val="0"/>
      <w:marTop w:val="0"/>
      <w:marBottom w:val="0"/>
      <w:divBdr>
        <w:top w:val="none" w:sz="0" w:space="0" w:color="auto"/>
        <w:left w:val="none" w:sz="0" w:space="0" w:color="auto"/>
        <w:bottom w:val="none" w:sz="0" w:space="0" w:color="auto"/>
        <w:right w:val="none" w:sz="0" w:space="0" w:color="auto"/>
      </w:divBdr>
    </w:div>
    <w:div w:id="1292860025">
      <w:bodyDiv w:val="1"/>
      <w:marLeft w:val="0"/>
      <w:marRight w:val="0"/>
      <w:marTop w:val="0"/>
      <w:marBottom w:val="0"/>
      <w:divBdr>
        <w:top w:val="none" w:sz="0" w:space="0" w:color="auto"/>
        <w:left w:val="none" w:sz="0" w:space="0" w:color="auto"/>
        <w:bottom w:val="none" w:sz="0" w:space="0" w:color="auto"/>
        <w:right w:val="none" w:sz="0" w:space="0" w:color="auto"/>
      </w:divBdr>
    </w:div>
    <w:div w:id="1384401644">
      <w:bodyDiv w:val="1"/>
      <w:marLeft w:val="0"/>
      <w:marRight w:val="0"/>
      <w:marTop w:val="0"/>
      <w:marBottom w:val="0"/>
      <w:divBdr>
        <w:top w:val="none" w:sz="0" w:space="0" w:color="auto"/>
        <w:left w:val="none" w:sz="0" w:space="0" w:color="auto"/>
        <w:bottom w:val="none" w:sz="0" w:space="0" w:color="auto"/>
        <w:right w:val="none" w:sz="0" w:space="0" w:color="auto"/>
      </w:divBdr>
    </w:div>
    <w:div w:id="1409229845">
      <w:bodyDiv w:val="1"/>
      <w:marLeft w:val="0"/>
      <w:marRight w:val="0"/>
      <w:marTop w:val="0"/>
      <w:marBottom w:val="0"/>
      <w:divBdr>
        <w:top w:val="none" w:sz="0" w:space="0" w:color="auto"/>
        <w:left w:val="none" w:sz="0" w:space="0" w:color="auto"/>
        <w:bottom w:val="none" w:sz="0" w:space="0" w:color="auto"/>
        <w:right w:val="none" w:sz="0" w:space="0" w:color="auto"/>
      </w:divBdr>
    </w:div>
    <w:div w:id="1656950432">
      <w:bodyDiv w:val="1"/>
      <w:marLeft w:val="0"/>
      <w:marRight w:val="0"/>
      <w:marTop w:val="0"/>
      <w:marBottom w:val="0"/>
      <w:divBdr>
        <w:top w:val="none" w:sz="0" w:space="0" w:color="auto"/>
        <w:left w:val="none" w:sz="0" w:space="0" w:color="auto"/>
        <w:bottom w:val="none" w:sz="0" w:space="0" w:color="auto"/>
        <w:right w:val="none" w:sz="0" w:space="0" w:color="auto"/>
      </w:divBdr>
    </w:div>
    <w:div w:id="1691758250">
      <w:bodyDiv w:val="1"/>
      <w:marLeft w:val="0"/>
      <w:marRight w:val="0"/>
      <w:marTop w:val="0"/>
      <w:marBottom w:val="0"/>
      <w:divBdr>
        <w:top w:val="none" w:sz="0" w:space="0" w:color="auto"/>
        <w:left w:val="none" w:sz="0" w:space="0" w:color="auto"/>
        <w:bottom w:val="none" w:sz="0" w:space="0" w:color="auto"/>
        <w:right w:val="none" w:sz="0" w:space="0" w:color="auto"/>
      </w:divBdr>
    </w:div>
    <w:div w:id="1786265041">
      <w:bodyDiv w:val="1"/>
      <w:marLeft w:val="0"/>
      <w:marRight w:val="0"/>
      <w:marTop w:val="0"/>
      <w:marBottom w:val="0"/>
      <w:divBdr>
        <w:top w:val="none" w:sz="0" w:space="0" w:color="auto"/>
        <w:left w:val="none" w:sz="0" w:space="0" w:color="auto"/>
        <w:bottom w:val="none" w:sz="0" w:space="0" w:color="auto"/>
        <w:right w:val="none" w:sz="0" w:space="0" w:color="auto"/>
      </w:divBdr>
    </w:div>
    <w:div w:id="1950432969">
      <w:bodyDiv w:val="1"/>
      <w:marLeft w:val="0"/>
      <w:marRight w:val="0"/>
      <w:marTop w:val="0"/>
      <w:marBottom w:val="0"/>
      <w:divBdr>
        <w:top w:val="none" w:sz="0" w:space="0" w:color="auto"/>
        <w:left w:val="none" w:sz="0" w:space="0" w:color="auto"/>
        <w:bottom w:val="none" w:sz="0" w:space="0" w:color="auto"/>
        <w:right w:val="none" w:sz="0" w:space="0" w:color="auto"/>
      </w:divBdr>
    </w:div>
    <w:div w:id="1965455097">
      <w:bodyDiv w:val="1"/>
      <w:marLeft w:val="0"/>
      <w:marRight w:val="0"/>
      <w:marTop w:val="0"/>
      <w:marBottom w:val="0"/>
      <w:divBdr>
        <w:top w:val="none" w:sz="0" w:space="0" w:color="auto"/>
        <w:left w:val="none" w:sz="0" w:space="0" w:color="auto"/>
        <w:bottom w:val="none" w:sz="0" w:space="0" w:color="auto"/>
        <w:right w:val="none" w:sz="0" w:space="0" w:color="auto"/>
      </w:divBdr>
    </w:div>
    <w:div w:id="2072998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Herzog-Hawelka@unido.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Thomas@unido.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4B7905-E88B-454A-9132-7F89C75B3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2292</Words>
  <Characters>13067</Characters>
  <Application>Microsoft Office Word</Application>
  <DocSecurity>0</DocSecurity>
  <Lines>108</Lines>
  <Paragraphs>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Janina Herzog-Hawelka</dc:creator>
  <cp:keywords/>
  <dc:description/>
  <cp:lastModifiedBy>Jossy Thomas</cp:lastModifiedBy>
  <cp:revision>3</cp:revision>
  <cp:lastPrinted>2021-04-12T07:32:00Z</cp:lastPrinted>
  <dcterms:created xsi:type="dcterms:W3CDTF">2021-05-25T11:02:00Z</dcterms:created>
  <dcterms:modified xsi:type="dcterms:W3CDTF">2021-05-25T11:14:00Z</dcterms:modified>
</cp:coreProperties>
</file>