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D5" w:rsidRDefault="007054D5" w:rsidP="000F1951">
      <w:pPr>
        <w:spacing w:after="0"/>
        <w:jc w:val="center"/>
        <w:rPr>
          <w:rFonts w:cs="Arial"/>
          <w:b/>
          <w:sz w:val="28"/>
          <w:szCs w:val="28"/>
          <w:lang w:val="en-GB"/>
        </w:rPr>
      </w:pPr>
    </w:p>
    <w:p w:rsidR="008832A9" w:rsidRPr="000F1951" w:rsidRDefault="008832A9" w:rsidP="008832A9">
      <w:pPr>
        <w:spacing w:after="0"/>
        <w:jc w:val="center"/>
        <w:rPr>
          <w:rFonts w:cs="Arial"/>
          <w:color w:val="000000"/>
          <w:lang w:val="en-US"/>
        </w:rPr>
      </w:pPr>
      <w:r w:rsidRPr="000F1951">
        <w:rPr>
          <w:rFonts w:cs="Arial"/>
          <w:b/>
          <w:sz w:val="28"/>
          <w:szCs w:val="28"/>
          <w:lang w:val="en-GB"/>
        </w:rPr>
        <w:t>Wonderwall Entertainment</w:t>
      </w:r>
    </w:p>
    <w:p w:rsidR="008832A9" w:rsidRDefault="008832A9" w:rsidP="008832A9">
      <w:pPr>
        <w:spacing w:after="0"/>
        <w:jc w:val="center"/>
        <w:rPr>
          <w:rFonts w:cs="Arial"/>
          <w:lang w:val="en-GB"/>
        </w:rPr>
      </w:pPr>
      <w:r>
        <w:rPr>
          <w:rFonts w:cs="Arial"/>
          <w:lang w:val="en-GB"/>
        </w:rPr>
        <w:t>p</w:t>
      </w:r>
      <w:r w:rsidRPr="000F1951">
        <w:rPr>
          <w:rFonts w:cs="Arial"/>
          <w:lang w:val="en-GB"/>
        </w:rPr>
        <w:t>resents</w:t>
      </w:r>
    </w:p>
    <w:p w:rsidR="008832A9" w:rsidRPr="00DC1089" w:rsidRDefault="008832A9" w:rsidP="008832A9">
      <w:pPr>
        <w:spacing w:after="0"/>
        <w:jc w:val="center"/>
        <w:rPr>
          <w:rFonts w:cs="Arial"/>
          <w:b/>
          <w:sz w:val="8"/>
          <w:szCs w:val="8"/>
          <w:lang w:val="en-GB"/>
        </w:rPr>
      </w:pPr>
    </w:p>
    <w:p w:rsidR="008832A9" w:rsidRPr="00B731BA" w:rsidRDefault="008832A9" w:rsidP="008832A9">
      <w:pPr>
        <w:spacing w:after="0" w:line="240" w:lineRule="auto"/>
        <w:jc w:val="center"/>
        <w:rPr>
          <w:rFonts w:cs="Arial"/>
          <w:b/>
          <w:i/>
          <w:color w:val="C00000"/>
          <w:spacing w:val="30"/>
          <w:sz w:val="48"/>
          <w:szCs w:val="48"/>
          <w:lang w:val="en-US"/>
        </w:rPr>
      </w:pPr>
      <w:r w:rsidRPr="00B731BA">
        <w:rPr>
          <w:rFonts w:cs="Arial"/>
          <w:b/>
          <w:i/>
          <w:color w:val="C00000"/>
          <w:spacing w:val="30"/>
          <w:sz w:val="48"/>
          <w:szCs w:val="48"/>
          <w:lang w:val="en-US"/>
        </w:rPr>
        <w:t>The Oldest Profession</w:t>
      </w:r>
    </w:p>
    <w:p w:rsidR="008832A9" w:rsidRPr="00B731BA" w:rsidRDefault="008832A9" w:rsidP="008832A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32"/>
          <w:szCs w:val="32"/>
          <w:lang w:val="en-GB"/>
        </w:rPr>
      </w:pPr>
      <w:r w:rsidRPr="00B731BA">
        <w:rPr>
          <w:rFonts w:cs="Arial"/>
          <w:sz w:val="32"/>
          <w:szCs w:val="32"/>
          <w:lang w:val="en-GB"/>
        </w:rPr>
        <w:t xml:space="preserve">by </w:t>
      </w:r>
      <w:r w:rsidRPr="00B731BA">
        <w:rPr>
          <w:rFonts w:cs="Arial"/>
          <w:b/>
          <w:sz w:val="32"/>
          <w:szCs w:val="32"/>
          <w:lang w:val="en-GB"/>
        </w:rPr>
        <w:t>Paula Vogel</w:t>
      </w:r>
    </w:p>
    <w:p w:rsidR="008832A9" w:rsidRPr="00B731BA" w:rsidRDefault="008832A9" w:rsidP="008832A9">
      <w:pPr>
        <w:autoSpaceDE w:val="0"/>
        <w:autoSpaceDN w:val="0"/>
        <w:adjustRightInd w:val="0"/>
        <w:spacing w:after="0"/>
        <w:jc w:val="center"/>
        <w:rPr>
          <w:rFonts w:cs="Arial"/>
          <w:b/>
          <w:sz w:val="32"/>
          <w:szCs w:val="32"/>
          <w:lang w:val="en-GB"/>
        </w:rPr>
      </w:pPr>
      <w:r w:rsidRPr="00B731BA">
        <w:rPr>
          <w:rFonts w:cs="Arial"/>
          <w:sz w:val="32"/>
          <w:szCs w:val="32"/>
          <w:lang w:val="en-GB"/>
        </w:rPr>
        <w:t>directed by</w:t>
      </w:r>
      <w:r w:rsidRPr="00B731BA">
        <w:rPr>
          <w:rFonts w:cs="Arial"/>
          <w:b/>
          <w:sz w:val="32"/>
          <w:szCs w:val="32"/>
          <w:lang w:val="en-GB"/>
        </w:rPr>
        <w:t xml:space="preserve"> Michael Fitzpatrick</w:t>
      </w:r>
    </w:p>
    <w:p w:rsidR="008832A9" w:rsidRPr="00B731BA" w:rsidRDefault="008832A9" w:rsidP="008832A9">
      <w:pPr>
        <w:spacing w:after="0"/>
        <w:jc w:val="center"/>
        <w:rPr>
          <w:rFonts w:cs="Arial"/>
          <w:b/>
          <w:i/>
          <w:sz w:val="24"/>
          <w:szCs w:val="24"/>
          <w:lang w:val="en-GB"/>
        </w:rPr>
      </w:pPr>
      <w:r w:rsidRPr="00B731BA">
        <w:rPr>
          <w:rFonts w:cs="Arial"/>
          <w:b/>
          <w:i/>
          <w:sz w:val="24"/>
          <w:szCs w:val="24"/>
          <w:lang w:val="en-GB"/>
        </w:rPr>
        <w:t>in English</w:t>
      </w:r>
    </w:p>
    <w:p w:rsidR="008832A9" w:rsidRDefault="008832A9" w:rsidP="008832A9">
      <w:pPr>
        <w:autoSpaceDE w:val="0"/>
        <w:autoSpaceDN w:val="0"/>
        <w:adjustRightInd w:val="0"/>
        <w:spacing w:after="0"/>
        <w:jc w:val="center"/>
        <w:rPr>
          <w:rFonts w:cs="Arial"/>
          <w:i/>
          <w:sz w:val="32"/>
          <w:szCs w:val="32"/>
          <w:lang w:val="en-GB"/>
        </w:rPr>
      </w:pPr>
      <w:r>
        <w:rPr>
          <w:rFonts w:cs="Arial"/>
          <w:i/>
          <w:sz w:val="32"/>
          <w:szCs w:val="32"/>
          <w:lang w:val="en-GB"/>
        </w:rPr>
        <w:t>---------</w:t>
      </w:r>
    </w:p>
    <w:p w:rsidR="008832A9" w:rsidRPr="00B731BA" w:rsidRDefault="008832A9" w:rsidP="008832A9">
      <w:pPr>
        <w:spacing w:after="0"/>
        <w:jc w:val="center"/>
        <w:rPr>
          <w:rFonts w:cs="Arial"/>
          <w:b/>
          <w:i/>
          <w:sz w:val="28"/>
          <w:szCs w:val="28"/>
          <w:lang w:val="en-US"/>
        </w:rPr>
      </w:pPr>
      <w:r w:rsidRPr="00B731BA">
        <w:rPr>
          <w:rFonts w:cs="Arial"/>
          <w:b/>
          <w:i/>
          <w:sz w:val="28"/>
          <w:szCs w:val="28"/>
          <w:lang w:val="en-US"/>
        </w:rPr>
        <w:t>A cleverly compelling, witty and touching</w:t>
      </w:r>
      <w:r w:rsidR="00B224EC" w:rsidRPr="00B731BA">
        <w:rPr>
          <w:rFonts w:cs="Arial"/>
          <w:b/>
          <w:i/>
          <w:sz w:val="28"/>
          <w:szCs w:val="28"/>
          <w:lang w:val="en-US"/>
        </w:rPr>
        <w:t xml:space="preserve"> play</w:t>
      </w:r>
      <w:r w:rsidRPr="00B731BA">
        <w:rPr>
          <w:rFonts w:cs="Arial"/>
          <w:b/>
          <w:i/>
          <w:sz w:val="28"/>
          <w:szCs w:val="28"/>
          <w:lang w:val="en-US"/>
        </w:rPr>
        <w:t>!</w:t>
      </w:r>
    </w:p>
    <w:p w:rsidR="008832A9" w:rsidRPr="00B731BA" w:rsidRDefault="008832A9" w:rsidP="008832A9">
      <w:pPr>
        <w:spacing w:after="0"/>
        <w:jc w:val="center"/>
        <w:rPr>
          <w:rFonts w:cs="Arial"/>
          <w:b/>
          <w:i/>
          <w:lang w:val="en-US"/>
        </w:rPr>
      </w:pPr>
      <w:r w:rsidRPr="00B731BA">
        <w:rPr>
          <w:rFonts w:cs="Arial"/>
          <w:b/>
          <w:i/>
          <w:lang w:val="en-US"/>
        </w:rPr>
        <w:t>"…this venturesome Pu</w:t>
      </w:r>
      <w:r w:rsidR="00E810A3" w:rsidRPr="00B731BA">
        <w:rPr>
          <w:rFonts w:cs="Arial"/>
          <w:b/>
          <w:i/>
          <w:lang w:val="en-US"/>
        </w:rPr>
        <w:t>litzer Prize-winning</w:t>
      </w:r>
      <w:r w:rsidRPr="00B731BA">
        <w:rPr>
          <w:rFonts w:cs="Arial"/>
          <w:b/>
          <w:i/>
          <w:lang w:val="en-US"/>
        </w:rPr>
        <w:t xml:space="preserve"> dramatist provides a transforming </w:t>
      </w:r>
    </w:p>
    <w:p w:rsidR="008832A9" w:rsidRPr="00B731BA" w:rsidRDefault="008832A9" w:rsidP="008832A9">
      <w:pPr>
        <w:spacing w:after="0"/>
        <w:jc w:val="center"/>
        <w:rPr>
          <w:rFonts w:cs="Arial"/>
          <w:b/>
          <w:i/>
          <w:lang w:val="en-US"/>
        </w:rPr>
      </w:pPr>
      <w:r w:rsidRPr="00B731BA">
        <w:rPr>
          <w:rFonts w:cs="Arial"/>
          <w:b/>
          <w:i/>
          <w:lang w:val="en-US"/>
        </w:rPr>
        <w:t>theatrical wit, compassion and tolerance that keeps theatregoers hooked."</w:t>
      </w:r>
    </w:p>
    <w:p w:rsidR="008832A9" w:rsidRPr="00B731BA" w:rsidRDefault="008832A9" w:rsidP="008832A9">
      <w:pPr>
        <w:spacing w:after="0"/>
        <w:jc w:val="center"/>
        <w:rPr>
          <w:rFonts w:cs="Arial"/>
          <w:b/>
          <w:i/>
          <w:lang w:val="en-US"/>
        </w:rPr>
      </w:pPr>
      <w:r w:rsidRPr="00B731BA">
        <w:rPr>
          <w:rFonts w:cs="Arial"/>
          <w:b/>
          <w:i/>
          <w:lang w:val="en-US"/>
        </w:rPr>
        <w:t>— NY Times.</w:t>
      </w:r>
    </w:p>
    <w:p w:rsidR="00B731BA" w:rsidRPr="008E1B8E" w:rsidRDefault="00B731BA" w:rsidP="008832A9">
      <w:pPr>
        <w:spacing w:after="0"/>
        <w:jc w:val="center"/>
        <w:rPr>
          <w:rFonts w:cs="Arial"/>
          <w:b/>
          <w:i/>
          <w:color w:val="990000"/>
          <w:sz w:val="10"/>
          <w:szCs w:val="10"/>
          <w:lang w:val="en-US"/>
        </w:rPr>
      </w:pPr>
    </w:p>
    <w:p w:rsidR="008832A9" w:rsidRDefault="008832A9" w:rsidP="008832A9">
      <w:pPr>
        <w:spacing w:after="0"/>
        <w:jc w:val="center"/>
        <w:rPr>
          <w:rFonts w:cs="Arial"/>
          <w:b/>
          <w:i/>
          <w:color w:val="990000"/>
          <w:sz w:val="10"/>
          <w:szCs w:val="10"/>
          <w:lang w:val="en-US"/>
        </w:rPr>
      </w:pPr>
    </w:p>
    <w:p w:rsidR="00B731BA" w:rsidRDefault="00B731BA" w:rsidP="00B731BA">
      <w:pPr>
        <w:spacing w:after="0"/>
        <w:jc w:val="center"/>
        <w:rPr>
          <w:rFonts w:cs="Arial"/>
          <w:b/>
          <w:sz w:val="21"/>
          <w:szCs w:val="21"/>
        </w:rPr>
      </w:pPr>
      <w:r>
        <w:rPr>
          <w:noProof/>
        </w:rPr>
        <w:drawing>
          <wp:inline distT="0" distB="0" distL="0" distR="0" wp14:anchorId="5F857924" wp14:editId="1E854BE6">
            <wp:extent cx="2224452" cy="628650"/>
            <wp:effectExtent l="0" t="0" r="0" b="0"/>
            <wp:docPr id="2" name="Immagine 2" descr="C:\Users\Scai\Desktop\LE SALETTE\logogra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ai\Desktop\LE SALETTE\logogrand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50" b="36989"/>
                    <a:stretch/>
                  </pic:blipFill>
                  <pic:spPr bwMode="auto">
                    <a:xfrm>
                      <a:off x="0" y="0"/>
                      <a:ext cx="2225793" cy="629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31BA" w:rsidRDefault="00B731BA" w:rsidP="00B731BA">
      <w:pPr>
        <w:spacing w:after="0"/>
        <w:jc w:val="center"/>
        <w:rPr>
          <w:rFonts w:cs="Arial"/>
          <w:b/>
          <w:sz w:val="28"/>
          <w:szCs w:val="28"/>
          <w:lang w:val="da-DK"/>
        </w:rPr>
      </w:pPr>
      <w:r w:rsidRPr="00B731BA">
        <w:rPr>
          <w:rFonts w:cs="Arial"/>
          <w:b/>
          <w:sz w:val="28"/>
          <w:szCs w:val="28"/>
          <w:lang w:val="da-DK"/>
        </w:rPr>
        <w:t xml:space="preserve">Vicolo del Campanile 14 </w:t>
      </w:r>
    </w:p>
    <w:p w:rsidR="008E1B8E" w:rsidRDefault="008E1B8E" w:rsidP="00B731BA">
      <w:pPr>
        <w:spacing w:after="0"/>
        <w:jc w:val="center"/>
        <w:rPr>
          <w:rFonts w:cs="Arial"/>
          <w:iCs/>
          <w:lang w:val="en-US"/>
        </w:rPr>
      </w:pPr>
      <w:r w:rsidRPr="008E1B8E">
        <w:rPr>
          <w:rFonts w:cs="Arial"/>
          <w:iCs/>
          <w:lang w:val="en-US"/>
        </w:rPr>
        <w:t>(located between Borgo Pio and Via della Conciliazione)</w:t>
      </w:r>
    </w:p>
    <w:p w:rsidR="008E1B8E" w:rsidRPr="008E1B8E" w:rsidRDefault="008E1B8E" w:rsidP="008E1B8E">
      <w:pPr>
        <w:spacing w:after="0"/>
        <w:jc w:val="center"/>
        <w:rPr>
          <w:rFonts w:cs="Arial"/>
          <w:iCs/>
          <w:lang w:val="en-US"/>
        </w:rPr>
      </w:pPr>
      <w:r w:rsidRPr="008E1B8E">
        <w:rPr>
          <w:rFonts w:cs="Arial"/>
          <w:iCs/>
          <w:lang w:val="en-US"/>
        </w:rPr>
        <w:t xml:space="preserve">Nearest Bus stops: 23, 34, 40, 62, 982 - Nearest metro stop: </w:t>
      </w:r>
      <w:proofErr w:type="spellStart"/>
      <w:r w:rsidRPr="008E1B8E">
        <w:rPr>
          <w:rFonts w:cs="Arial"/>
          <w:iCs/>
          <w:lang w:val="en-US"/>
        </w:rPr>
        <w:t>Ottaviano</w:t>
      </w:r>
      <w:proofErr w:type="spellEnd"/>
      <w:r w:rsidRPr="008E1B8E">
        <w:rPr>
          <w:rFonts w:cs="Arial"/>
          <w:iCs/>
          <w:lang w:val="en-US"/>
        </w:rPr>
        <w:t xml:space="preserve"> (10 minute walking distance)</w:t>
      </w:r>
    </w:p>
    <w:p w:rsidR="008E1B8E" w:rsidRPr="008E1B8E" w:rsidRDefault="008E1B8E" w:rsidP="008E1B8E">
      <w:pPr>
        <w:spacing w:after="0"/>
        <w:jc w:val="center"/>
        <w:rPr>
          <w:rFonts w:cs="Arial"/>
          <w:iCs/>
          <w:lang w:val="en-US"/>
        </w:rPr>
      </w:pPr>
      <w:r w:rsidRPr="008E1B8E">
        <w:rPr>
          <w:rFonts w:cs="Arial"/>
          <w:iCs/>
          <w:lang w:val="en-US"/>
        </w:rPr>
        <w:t>Nearby pay parking on Via Del Falco 36 (except Sundays)</w:t>
      </w:r>
    </w:p>
    <w:p w:rsidR="008E1B8E" w:rsidRPr="008E1B8E" w:rsidRDefault="008E1B8E" w:rsidP="00B731BA">
      <w:pPr>
        <w:spacing w:after="0"/>
        <w:jc w:val="center"/>
        <w:rPr>
          <w:rFonts w:cs="Arial"/>
          <w:iCs/>
          <w:lang w:val="en-US"/>
        </w:rPr>
      </w:pPr>
    </w:p>
    <w:p w:rsidR="00B731BA" w:rsidRPr="00B731BA" w:rsidRDefault="00B731BA" w:rsidP="00B731BA">
      <w:pPr>
        <w:spacing w:after="0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PERFORMANCES</w:t>
      </w:r>
    </w:p>
    <w:p w:rsidR="00B731BA" w:rsidRPr="00DC5266" w:rsidRDefault="00B731BA" w:rsidP="00B731BA">
      <w:pPr>
        <w:spacing w:after="0"/>
        <w:jc w:val="center"/>
        <w:rPr>
          <w:rFonts w:cs="Arial"/>
          <w:b/>
          <w:sz w:val="28"/>
          <w:szCs w:val="28"/>
          <w:lang w:val="da-DK"/>
        </w:rPr>
      </w:pPr>
      <w:r w:rsidRPr="00DC5266">
        <w:rPr>
          <w:rFonts w:cs="Arial"/>
          <w:b/>
          <w:sz w:val="28"/>
          <w:szCs w:val="28"/>
          <w:lang w:val="da-DK"/>
        </w:rPr>
        <w:t>Saturday &amp; Sunday 13-14 November at 5.30PM</w:t>
      </w:r>
    </w:p>
    <w:p w:rsidR="00B731BA" w:rsidRPr="00DC5266" w:rsidRDefault="00B731BA" w:rsidP="00B731BA">
      <w:pPr>
        <w:spacing w:after="0"/>
        <w:jc w:val="center"/>
        <w:rPr>
          <w:rFonts w:cs="Arial"/>
          <w:b/>
          <w:sz w:val="28"/>
          <w:szCs w:val="28"/>
          <w:lang w:val="da-DK"/>
        </w:rPr>
      </w:pPr>
      <w:r w:rsidRPr="00DC5266">
        <w:rPr>
          <w:rFonts w:cs="Arial"/>
          <w:b/>
          <w:sz w:val="28"/>
          <w:szCs w:val="28"/>
          <w:lang w:val="da-DK"/>
        </w:rPr>
        <w:t xml:space="preserve">Friday 19 November at 7.30PM </w:t>
      </w:r>
    </w:p>
    <w:p w:rsidR="00B731BA" w:rsidRPr="00DC5266" w:rsidRDefault="00B731BA" w:rsidP="00B731BA">
      <w:pPr>
        <w:spacing w:after="0"/>
        <w:jc w:val="center"/>
        <w:rPr>
          <w:rFonts w:cs="Arial"/>
          <w:b/>
          <w:sz w:val="28"/>
          <w:szCs w:val="28"/>
          <w:lang w:val="en-GB"/>
        </w:rPr>
      </w:pPr>
      <w:r w:rsidRPr="00DC5266">
        <w:rPr>
          <w:rFonts w:cs="Arial"/>
          <w:b/>
          <w:sz w:val="28"/>
          <w:szCs w:val="28"/>
          <w:lang w:val="da-DK"/>
        </w:rPr>
        <w:t>Saturday &amp; Sunday 20-21 November at 5.30PM</w:t>
      </w:r>
    </w:p>
    <w:p w:rsidR="00B731BA" w:rsidRDefault="00B731BA" w:rsidP="00B731BA">
      <w:pPr>
        <w:spacing w:after="0"/>
        <w:jc w:val="center"/>
        <w:rPr>
          <w:rFonts w:cs="Arial"/>
          <w:b/>
          <w:sz w:val="10"/>
          <w:szCs w:val="10"/>
          <w:lang w:val="en-GB"/>
        </w:rPr>
      </w:pPr>
    </w:p>
    <w:p w:rsidR="00B731BA" w:rsidRDefault="00B731BA" w:rsidP="00B731BA">
      <w:pPr>
        <w:spacing w:after="0"/>
        <w:jc w:val="center"/>
        <w:rPr>
          <w:rFonts w:cs="Arial"/>
          <w:b/>
          <w:sz w:val="10"/>
          <w:szCs w:val="10"/>
          <w:lang w:val="en-US"/>
        </w:rPr>
      </w:pPr>
    </w:p>
    <w:p w:rsidR="008832A9" w:rsidRPr="00B731BA" w:rsidRDefault="00B731BA" w:rsidP="008832A9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SYNOPSIS &amp; PRESENTATION</w:t>
      </w:r>
    </w:p>
    <w:p w:rsidR="008832A9" w:rsidRPr="000E039D" w:rsidRDefault="008832A9" w:rsidP="000E039D">
      <w:pPr>
        <w:spacing w:after="0" w:line="240" w:lineRule="auto"/>
        <w:jc w:val="both"/>
        <w:rPr>
          <w:rFonts w:cs="Arial"/>
          <w:shd w:val="clear" w:color="auto" w:fill="FFFFFF"/>
          <w:lang w:val="en-US"/>
        </w:rPr>
      </w:pPr>
      <w:r w:rsidRPr="000E039D">
        <w:rPr>
          <w:rFonts w:cs="Arial"/>
          <w:iCs/>
          <w:lang w:val="en-US"/>
        </w:rPr>
        <w:t xml:space="preserve">Set in New York City as Ronald Reagan enters the White House, the plot revolves around five </w:t>
      </w:r>
      <w:r w:rsidRPr="000E039D">
        <w:rPr>
          <w:rFonts w:cs="Arial"/>
          <w:i/>
          <w:iCs/>
          <w:lang w:val="en-US"/>
        </w:rPr>
        <w:t xml:space="preserve">practitioners </w:t>
      </w:r>
      <w:r w:rsidRPr="000E039D">
        <w:rPr>
          <w:rFonts w:cs="Arial"/>
          <w:iCs/>
          <w:lang w:val="en-US"/>
        </w:rPr>
        <w:t xml:space="preserve">of the oldest profession who are faced with a diminishing clientele, increased competition for their niche market and aching joints. </w:t>
      </w:r>
      <w:r w:rsidRPr="000E039D">
        <w:rPr>
          <w:rFonts w:cs="Arial"/>
          <w:shd w:val="clear" w:color="auto" w:fill="FFFFFF"/>
          <w:lang w:val="en-US"/>
        </w:rPr>
        <w:t xml:space="preserve">All the recognizable types are present: the practical and wise, the hard-as-nails, the woman-child, the sassy and the elegant. </w:t>
      </w:r>
      <w:r w:rsidRPr="000E039D">
        <w:rPr>
          <w:rFonts w:cs="Arial"/>
          <w:iCs/>
          <w:lang w:val="en-US"/>
        </w:rPr>
        <w:t xml:space="preserve">With wit, compassion, and humor, they struggle to find and learn new tricks as they fight to stay in the Life. </w:t>
      </w:r>
      <w:r w:rsidRPr="000E039D">
        <w:rPr>
          <w:rFonts w:cs="Arial"/>
          <w:shd w:val="clear" w:color="auto" w:fill="FFFFFF"/>
          <w:lang w:val="en-US"/>
        </w:rPr>
        <w:t>The ladies of </w:t>
      </w:r>
      <w:r w:rsidRPr="000E039D">
        <w:rPr>
          <w:rStyle w:val="Enfasicorsivo"/>
          <w:rFonts w:cs="Arial"/>
          <w:shd w:val="clear" w:color="auto" w:fill="FFFFFF"/>
          <w:lang w:val="en-US"/>
        </w:rPr>
        <w:t>The Oldest Profession</w:t>
      </w:r>
      <w:r w:rsidRPr="000E039D">
        <w:rPr>
          <w:rFonts w:cs="Arial"/>
          <w:shd w:val="clear" w:color="auto" w:fill="FFFFFF"/>
          <w:lang w:val="en-US"/>
        </w:rPr>
        <w:t xml:space="preserve"> are proud of their work ethic, care about their customers, and have formed a strong family bond over nearly half a century.  </w:t>
      </w:r>
    </w:p>
    <w:p w:rsidR="008832A9" w:rsidRPr="000E039D" w:rsidRDefault="008832A9" w:rsidP="000E039D">
      <w:pPr>
        <w:spacing w:after="0" w:line="240" w:lineRule="auto"/>
        <w:jc w:val="both"/>
        <w:rPr>
          <w:rFonts w:cs="Arial"/>
          <w:shd w:val="clear" w:color="auto" w:fill="FFFFFF"/>
          <w:lang w:val="en-US"/>
        </w:rPr>
      </w:pPr>
    </w:p>
    <w:p w:rsidR="008832A9" w:rsidRDefault="008832A9" w:rsidP="000E039D">
      <w:pPr>
        <w:spacing w:after="0" w:line="240" w:lineRule="auto"/>
        <w:jc w:val="both"/>
        <w:rPr>
          <w:rFonts w:cs="Arial"/>
          <w:b/>
          <w:shd w:val="clear" w:color="auto" w:fill="FFFFFF"/>
          <w:lang w:val="en-US"/>
        </w:rPr>
      </w:pPr>
      <w:r w:rsidRPr="000E039D">
        <w:rPr>
          <w:rFonts w:cs="Arial"/>
          <w:b/>
          <w:lang w:val="en-US"/>
        </w:rPr>
        <w:t xml:space="preserve">Pulitzer Prize-winning playwright Paula Vogel has employed the device of these five prostitutes to examine the </w:t>
      </w:r>
      <w:r w:rsidR="00966371" w:rsidRPr="000E039D">
        <w:rPr>
          <w:rFonts w:cs="Arial"/>
          <w:b/>
          <w:lang w:val="en-US"/>
        </w:rPr>
        <w:t>struggles</w:t>
      </w:r>
      <w:r w:rsidRPr="000E039D">
        <w:rPr>
          <w:rFonts w:cs="Arial"/>
          <w:b/>
          <w:lang w:val="en-US"/>
        </w:rPr>
        <w:t xml:space="preserve"> of women, the</w:t>
      </w:r>
      <w:r w:rsidR="00B858DF" w:rsidRPr="000E039D">
        <w:rPr>
          <w:rFonts w:cs="Arial"/>
          <w:b/>
          <w:lang w:val="en-US"/>
        </w:rPr>
        <w:t>ir</w:t>
      </w:r>
      <w:r w:rsidRPr="000E039D">
        <w:rPr>
          <w:rFonts w:cs="Arial"/>
          <w:b/>
          <w:lang w:val="en-US"/>
        </w:rPr>
        <w:t xml:space="preserve"> ne</w:t>
      </w:r>
      <w:r w:rsidR="00966371" w:rsidRPr="000E039D">
        <w:rPr>
          <w:rFonts w:cs="Arial"/>
          <w:b/>
          <w:lang w:val="en-US"/>
        </w:rPr>
        <w:t>ed for security and the fear</w:t>
      </w:r>
      <w:r w:rsidRPr="000E039D">
        <w:rPr>
          <w:rFonts w:cs="Arial"/>
          <w:b/>
          <w:lang w:val="en-US"/>
        </w:rPr>
        <w:t xml:space="preserve"> of change. She</w:t>
      </w:r>
      <w:r w:rsidRPr="000E039D">
        <w:rPr>
          <w:rFonts w:cs="Arial"/>
          <w:b/>
          <w:shd w:val="clear" w:color="auto" w:fill="FFFFFF"/>
          <w:lang w:val="en-US"/>
        </w:rPr>
        <w:t xml:space="preserve"> is interested in the obstacles that women face in trying to find a place in the world. She notices the survivor instinct that keeps women going when so much isn't in their favor, societally and psychologically speaking.</w:t>
      </w:r>
    </w:p>
    <w:p w:rsidR="008E1B8E" w:rsidRDefault="008E1B8E" w:rsidP="000E039D">
      <w:pPr>
        <w:spacing w:after="0" w:line="240" w:lineRule="auto"/>
        <w:jc w:val="both"/>
        <w:rPr>
          <w:rFonts w:cs="Arial"/>
          <w:b/>
          <w:shd w:val="clear" w:color="auto" w:fill="FFFFFF"/>
          <w:lang w:val="en-US"/>
        </w:rPr>
      </w:pPr>
    </w:p>
    <w:p w:rsidR="008E1B8E" w:rsidRPr="000E039D" w:rsidRDefault="008E1B8E" w:rsidP="000E039D">
      <w:pPr>
        <w:spacing w:after="0" w:line="240" w:lineRule="auto"/>
        <w:jc w:val="both"/>
        <w:rPr>
          <w:rFonts w:cs="Arial"/>
          <w:b/>
          <w:shd w:val="clear" w:color="auto" w:fill="FFFFFF"/>
          <w:lang w:val="en-US"/>
        </w:rPr>
      </w:pPr>
    </w:p>
    <w:p w:rsidR="008832A9" w:rsidRPr="000E039D" w:rsidRDefault="008832A9" w:rsidP="000E039D">
      <w:pPr>
        <w:spacing w:after="0" w:line="240" w:lineRule="auto"/>
        <w:jc w:val="both"/>
        <w:rPr>
          <w:rFonts w:cs="Arial"/>
          <w:shd w:val="clear" w:color="auto" w:fill="FFFFFF"/>
          <w:lang w:val="en-US"/>
        </w:rPr>
      </w:pPr>
    </w:p>
    <w:p w:rsidR="008E1B8E" w:rsidRDefault="008E1B8E" w:rsidP="000E039D">
      <w:pPr>
        <w:shd w:val="clear" w:color="auto" w:fill="FFFFFF"/>
        <w:spacing w:after="0" w:line="240" w:lineRule="auto"/>
        <w:jc w:val="both"/>
        <w:rPr>
          <w:rFonts w:cs="Arial"/>
          <w:i/>
          <w:iCs/>
          <w:lang w:val="en-US"/>
        </w:rPr>
      </w:pPr>
    </w:p>
    <w:p w:rsidR="008E1B8E" w:rsidRDefault="008E1B8E" w:rsidP="000E039D">
      <w:pPr>
        <w:shd w:val="clear" w:color="auto" w:fill="FFFFFF"/>
        <w:spacing w:after="0" w:line="240" w:lineRule="auto"/>
        <w:jc w:val="both"/>
        <w:rPr>
          <w:rFonts w:cs="Arial"/>
          <w:i/>
          <w:iCs/>
          <w:lang w:val="en-US"/>
        </w:rPr>
      </w:pPr>
    </w:p>
    <w:p w:rsidR="008832A9" w:rsidRPr="000E039D" w:rsidRDefault="008832A9" w:rsidP="000E039D">
      <w:pPr>
        <w:shd w:val="clear" w:color="auto" w:fill="FFFFFF"/>
        <w:spacing w:after="0" w:line="240" w:lineRule="auto"/>
        <w:jc w:val="both"/>
        <w:rPr>
          <w:rFonts w:cs="Arial"/>
          <w:iCs/>
          <w:lang w:val="en-US"/>
        </w:rPr>
      </w:pPr>
      <w:r w:rsidRPr="000E039D">
        <w:rPr>
          <w:rFonts w:cs="Arial"/>
          <w:i/>
          <w:iCs/>
          <w:lang w:val="en-US"/>
        </w:rPr>
        <w:t>The Oldest Profession</w:t>
      </w:r>
      <w:r w:rsidRPr="000E039D">
        <w:rPr>
          <w:rFonts w:cs="Arial"/>
          <w:iCs/>
          <w:lang w:val="en-US"/>
        </w:rPr>
        <w:t> premiered in April 1988 at Theatre Network in Edmonton, Canada and 25th Street Theatre in Saskatoon, Canada, directed by </w:t>
      </w:r>
      <w:hyperlink r:id="rId9" w:tooltip="Tom Bentley-Fisher (page does not exist)" w:history="1">
        <w:r w:rsidRPr="000E039D">
          <w:rPr>
            <w:rFonts w:cs="Arial"/>
            <w:iCs/>
            <w:lang w:val="en-US"/>
          </w:rPr>
          <w:t>Tom Bentley-Fisher</w:t>
        </w:r>
      </w:hyperlink>
      <w:r w:rsidRPr="000E039D">
        <w:rPr>
          <w:rFonts w:cs="Arial"/>
          <w:iCs/>
          <w:lang w:val="en-US"/>
        </w:rPr>
        <w:t>. The play premiered </w:t>
      </w:r>
      <w:hyperlink r:id="rId10" w:tooltip="Off-Broadway" w:history="1">
        <w:r w:rsidRPr="000E039D">
          <w:rPr>
            <w:rFonts w:cs="Arial"/>
            <w:iCs/>
            <w:lang w:val="en-US"/>
          </w:rPr>
          <w:t>Off-Broadway</w:t>
        </w:r>
      </w:hyperlink>
      <w:r w:rsidRPr="000E039D">
        <w:rPr>
          <w:rFonts w:cs="Arial"/>
          <w:iCs/>
          <w:lang w:val="en-US"/>
        </w:rPr>
        <w:t> in September 2004 in a </w:t>
      </w:r>
      <w:hyperlink r:id="rId11" w:tooltip="Signature Theatre Company (New York City)" w:history="1">
        <w:r w:rsidRPr="000E039D">
          <w:rPr>
            <w:rFonts w:cs="Arial"/>
            <w:iCs/>
            <w:lang w:val="en-US"/>
          </w:rPr>
          <w:t>Signature Theatre Company</w:t>
        </w:r>
      </w:hyperlink>
      <w:r w:rsidRPr="000E039D">
        <w:rPr>
          <w:rFonts w:cs="Arial"/>
          <w:iCs/>
          <w:lang w:val="en-US"/>
        </w:rPr>
        <w:t xml:space="preserve"> production. </w:t>
      </w:r>
    </w:p>
    <w:p w:rsidR="00B731BA" w:rsidRDefault="00B731BA" w:rsidP="008832A9">
      <w:pPr>
        <w:shd w:val="clear" w:color="auto" w:fill="FFFFFF"/>
        <w:spacing w:after="0" w:line="240" w:lineRule="auto"/>
        <w:rPr>
          <w:rFonts w:ascii="Arial" w:hAnsi="Arial" w:cs="Arial"/>
          <w:iCs/>
          <w:sz w:val="20"/>
          <w:szCs w:val="20"/>
          <w:lang w:val="en-US"/>
        </w:rPr>
      </w:pPr>
    </w:p>
    <w:p w:rsidR="008832A9" w:rsidRPr="007A43E3" w:rsidRDefault="008832A9" w:rsidP="008832A9">
      <w:pPr>
        <w:spacing w:after="0"/>
        <w:jc w:val="center"/>
        <w:rPr>
          <w:iCs/>
          <w:sz w:val="8"/>
          <w:szCs w:val="8"/>
          <w:lang w:val="en-US"/>
        </w:rPr>
      </w:pPr>
    </w:p>
    <w:p w:rsidR="008832A9" w:rsidRPr="00B731BA" w:rsidRDefault="00B731BA" w:rsidP="008832A9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ABOUT THE AUTHOR</w:t>
      </w:r>
    </w:p>
    <w:p w:rsidR="008832A9" w:rsidRPr="000E039D" w:rsidRDefault="008832A9" w:rsidP="008832A9">
      <w:pPr>
        <w:shd w:val="clear" w:color="auto" w:fill="FFFFFF"/>
        <w:spacing w:after="0" w:line="240" w:lineRule="auto"/>
        <w:jc w:val="both"/>
        <w:rPr>
          <w:rFonts w:cs="Arial"/>
          <w:lang w:val="en-US"/>
        </w:rPr>
      </w:pPr>
      <w:r w:rsidRPr="000E039D">
        <w:rPr>
          <w:rFonts w:cs="Arial"/>
          <w:lang w:val="en-US"/>
        </w:rPr>
        <w:t xml:space="preserve">Paula Vogel (born November 16, 1951) is an American playwright who received the 1998 Pulitzer Prize for Drama for her play </w:t>
      </w:r>
      <w:r w:rsidRPr="000E039D">
        <w:rPr>
          <w:rFonts w:cs="Arial"/>
          <w:i/>
          <w:lang w:val="en-US"/>
        </w:rPr>
        <w:t>How I Learned to Drive</w:t>
      </w:r>
      <w:r w:rsidRPr="000E039D">
        <w:rPr>
          <w:rFonts w:cs="Arial"/>
          <w:lang w:val="en-US"/>
        </w:rPr>
        <w:t xml:space="preserve">. A longtime teacher, Vogel spent the bulk of her academic career at Brown University, </w:t>
      </w:r>
      <w:r w:rsidR="00B224EC" w:rsidRPr="000E039D">
        <w:rPr>
          <w:rFonts w:cs="Arial"/>
          <w:lang w:val="en-US"/>
        </w:rPr>
        <w:t xml:space="preserve">from </w:t>
      </w:r>
      <w:r w:rsidRPr="000E039D">
        <w:rPr>
          <w:rFonts w:cs="Arial"/>
          <w:lang w:val="en-US"/>
        </w:rPr>
        <w:t xml:space="preserve">2008 to 2012, </w:t>
      </w:r>
      <w:r w:rsidR="00B224EC" w:rsidRPr="000E039D">
        <w:rPr>
          <w:rFonts w:cs="Arial"/>
          <w:lang w:val="en-US"/>
        </w:rPr>
        <w:t xml:space="preserve">she was </w:t>
      </w:r>
      <w:r w:rsidRPr="000E039D">
        <w:rPr>
          <w:rFonts w:cs="Arial"/>
          <w:lang w:val="en-US"/>
        </w:rPr>
        <w:t>department chair at the Yale School of Drama, as well as playwright in residence at the Yale Repertory Theatre.</w:t>
      </w:r>
      <w:r w:rsidR="00B224EC" w:rsidRPr="000E039D">
        <w:rPr>
          <w:rFonts w:cs="Arial"/>
          <w:lang w:val="en-US"/>
        </w:rPr>
        <w:t xml:space="preserve"> </w:t>
      </w:r>
      <w:r w:rsidRPr="000E039D">
        <w:rPr>
          <w:rFonts w:cs="Arial"/>
          <w:lang w:val="en-US"/>
        </w:rPr>
        <w:t>Subsequent to her Obie Award for Best Play (1992) and Pulitzer Prize in Drama (1998), Vogel received numerous other awards, among these, the Award for Literature from </w:t>
      </w:r>
      <w:hyperlink r:id="rId12" w:tooltip="The American Academy of Arts and Letters" w:history="1">
        <w:r w:rsidRPr="000E039D">
          <w:rPr>
            <w:rFonts w:cs="Arial"/>
            <w:lang w:val="en-US"/>
          </w:rPr>
          <w:t>The American Academy of Arts and Letters</w:t>
        </w:r>
      </w:hyperlink>
      <w:r w:rsidRPr="000E039D">
        <w:rPr>
          <w:rFonts w:cs="Arial"/>
          <w:lang w:val="en-US"/>
        </w:rPr>
        <w:t> in 2004. In 2003, the </w:t>
      </w:r>
      <w:hyperlink r:id="rId13" w:tooltip="Kennedy Center American College Theater Festival" w:history="1">
        <w:r w:rsidRPr="000E039D">
          <w:rPr>
            <w:rFonts w:cs="Arial"/>
            <w:lang w:val="en-US"/>
          </w:rPr>
          <w:t>Kennedy Center American College Theater Festival</w:t>
        </w:r>
      </w:hyperlink>
      <w:r w:rsidRPr="000E039D">
        <w:rPr>
          <w:rFonts w:cs="Arial"/>
          <w:lang w:val="en-US"/>
        </w:rPr>
        <w:t xml:space="preserve"> created an </w:t>
      </w:r>
      <w:r w:rsidRPr="0047730B">
        <w:rPr>
          <w:rFonts w:cs="Arial"/>
          <w:b/>
          <w:lang w:val="en-US"/>
        </w:rPr>
        <w:t>annual Paula Vogel Award in Playwriting for "the best student-written play that celebrates diversity and encourages tolerance while exploring issues of dis-empowered voices not traditionally considered mainstream."</w:t>
      </w:r>
      <w:r w:rsidRPr="000E039D">
        <w:rPr>
          <w:rFonts w:cs="Arial"/>
          <w:lang w:val="en-US"/>
        </w:rPr>
        <w:t xml:space="preserve"> </w:t>
      </w:r>
      <w:r w:rsidRPr="0047730B">
        <w:rPr>
          <w:rFonts w:cs="Arial"/>
          <w:b/>
          <w:lang w:val="en-US"/>
        </w:rPr>
        <w:t>In 2013, Vogel was inducted into the </w:t>
      </w:r>
      <w:hyperlink r:id="rId14" w:tooltip="American Theater Hall of Fame" w:history="1">
        <w:r w:rsidRPr="0047730B">
          <w:rPr>
            <w:rFonts w:cs="Arial"/>
            <w:b/>
            <w:lang w:val="en-US"/>
          </w:rPr>
          <w:t>American Theater Hall of Fame</w:t>
        </w:r>
      </w:hyperlink>
      <w:r w:rsidRPr="0047730B">
        <w:rPr>
          <w:rFonts w:cs="Arial"/>
          <w:b/>
          <w:lang w:val="en-US"/>
        </w:rPr>
        <w:t xml:space="preserve"> and in 2017 she received the </w:t>
      </w:r>
      <w:hyperlink r:id="rId15" w:tooltip="Obie Award" w:history="1">
        <w:r w:rsidRPr="0047730B">
          <w:rPr>
            <w:rFonts w:cs="Arial"/>
            <w:b/>
            <w:lang w:val="en-US"/>
          </w:rPr>
          <w:t>Obie Award</w:t>
        </w:r>
      </w:hyperlink>
      <w:r w:rsidRPr="0047730B">
        <w:rPr>
          <w:rFonts w:cs="Arial"/>
          <w:b/>
          <w:lang w:val="en-US"/>
        </w:rPr>
        <w:t> for Lifetime Achievement.</w:t>
      </w:r>
      <w:r w:rsidRPr="000E039D">
        <w:rPr>
          <w:rFonts w:cs="Arial"/>
          <w:lang w:val="en-US"/>
        </w:rPr>
        <w:t xml:space="preserve"> </w:t>
      </w:r>
    </w:p>
    <w:p w:rsidR="00DB4B63" w:rsidRDefault="00DB4B63" w:rsidP="009B2E69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28"/>
          <w:szCs w:val="28"/>
          <w:lang w:val="en-US"/>
        </w:rPr>
      </w:pPr>
    </w:p>
    <w:p w:rsidR="00B731BA" w:rsidRPr="00B731BA" w:rsidRDefault="00B731BA" w:rsidP="009B2E69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 xml:space="preserve">CAST </w:t>
      </w:r>
    </w:p>
    <w:p w:rsidR="009B2E69" w:rsidRPr="00137DAF" w:rsidRDefault="00137DAF" w:rsidP="009B2E69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lang w:val="en-US"/>
        </w:rPr>
      </w:pPr>
      <w:r w:rsidRPr="00137DAF">
        <w:rPr>
          <w:rFonts w:cs="Arial"/>
          <w:b/>
          <w:color w:val="990000"/>
          <w:lang w:val="en-US"/>
        </w:rPr>
        <w:t xml:space="preserve">(in order of </w:t>
      </w:r>
      <w:r>
        <w:rPr>
          <w:rFonts w:cs="Arial"/>
          <w:b/>
          <w:color w:val="990000"/>
          <w:lang w:val="en-US"/>
        </w:rPr>
        <w:t>appearance</w:t>
      </w:r>
      <w:r w:rsidRPr="00137DAF">
        <w:rPr>
          <w:rFonts w:cs="Arial"/>
          <w:b/>
          <w:color w:val="990000"/>
          <w:lang w:val="en-US"/>
        </w:rPr>
        <w:t>)</w:t>
      </w:r>
    </w:p>
    <w:p w:rsidR="009B2E69" w:rsidRDefault="006F1E4B" w:rsidP="009B2E69">
      <w:pPr>
        <w:shd w:val="clear" w:color="auto" w:fill="FFFFFF"/>
        <w:spacing w:after="0" w:line="240" w:lineRule="auto"/>
        <w:jc w:val="center"/>
        <w:rPr>
          <w:rFonts w:cs="Arial"/>
          <w:b/>
          <w:sz w:val="24"/>
          <w:szCs w:val="24"/>
          <w:lang w:val="da-DK"/>
        </w:rPr>
      </w:pPr>
      <w:r>
        <w:rPr>
          <w:rFonts w:cs="Arial"/>
          <w:b/>
          <w:sz w:val="24"/>
          <w:szCs w:val="24"/>
          <w:lang w:val="da-DK"/>
        </w:rPr>
        <w:t>Duné Medros</w:t>
      </w:r>
      <w:r w:rsidR="00137DAF">
        <w:rPr>
          <w:rFonts w:cs="Arial"/>
          <w:b/>
          <w:sz w:val="24"/>
          <w:szCs w:val="24"/>
          <w:lang w:val="da-DK"/>
        </w:rPr>
        <w:t xml:space="preserve">, </w:t>
      </w:r>
      <w:r w:rsidR="007220F3">
        <w:rPr>
          <w:rFonts w:cs="Arial"/>
          <w:b/>
          <w:sz w:val="24"/>
          <w:szCs w:val="24"/>
          <w:lang w:val="da-DK"/>
        </w:rPr>
        <w:t xml:space="preserve"> </w:t>
      </w:r>
      <w:r w:rsidR="00137DAF">
        <w:rPr>
          <w:rFonts w:cs="Arial"/>
          <w:b/>
          <w:sz w:val="24"/>
          <w:szCs w:val="24"/>
          <w:lang w:val="da-DK"/>
        </w:rPr>
        <w:t xml:space="preserve">Shelagh Stuchbery, </w:t>
      </w:r>
      <w:r w:rsidR="007220F3">
        <w:rPr>
          <w:rFonts w:cs="Arial"/>
          <w:b/>
          <w:sz w:val="24"/>
          <w:szCs w:val="24"/>
          <w:lang w:val="da-DK"/>
        </w:rPr>
        <w:t xml:space="preserve"> </w:t>
      </w:r>
      <w:r w:rsidR="00137DAF">
        <w:rPr>
          <w:rFonts w:cs="Arial"/>
          <w:b/>
          <w:sz w:val="24"/>
          <w:szCs w:val="24"/>
          <w:lang w:val="da-DK"/>
        </w:rPr>
        <w:t xml:space="preserve">Helen Raiswell, </w:t>
      </w:r>
      <w:r w:rsidR="007220F3">
        <w:rPr>
          <w:rFonts w:cs="Arial"/>
          <w:b/>
          <w:sz w:val="24"/>
          <w:szCs w:val="24"/>
          <w:lang w:val="da-DK"/>
        </w:rPr>
        <w:t xml:space="preserve"> </w:t>
      </w:r>
      <w:r w:rsidR="00506965">
        <w:rPr>
          <w:rFonts w:cs="Arial"/>
          <w:b/>
          <w:sz w:val="24"/>
          <w:szCs w:val="24"/>
          <w:lang w:val="da-DK"/>
        </w:rPr>
        <w:t xml:space="preserve">Gabriella Spadaro, </w:t>
      </w:r>
      <w:r w:rsidR="007220F3">
        <w:rPr>
          <w:rFonts w:cs="Arial"/>
          <w:b/>
          <w:sz w:val="24"/>
          <w:szCs w:val="24"/>
          <w:lang w:val="da-DK"/>
        </w:rPr>
        <w:t xml:space="preserve"> </w:t>
      </w:r>
      <w:r w:rsidR="00E94079">
        <w:rPr>
          <w:rFonts w:cs="Arial"/>
          <w:b/>
          <w:sz w:val="24"/>
          <w:szCs w:val="24"/>
          <w:lang w:val="da-DK"/>
        </w:rPr>
        <w:t xml:space="preserve">Parysa </w:t>
      </w:r>
      <w:r w:rsidR="00A26987">
        <w:rPr>
          <w:rFonts w:cs="Arial"/>
          <w:b/>
          <w:sz w:val="24"/>
          <w:szCs w:val="24"/>
          <w:lang w:val="da-DK"/>
        </w:rPr>
        <w:t>Pour</w:t>
      </w:r>
      <w:r w:rsidR="003D270C">
        <w:rPr>
          <w:rFonts w:cs="Arial"/>
          <w:b/>
          <w:sz w:val="24"/>
          <w:szCs w:val="24"/>
          <w:lang w:val="da-DK"/>
        </w:rPr>
        <w:t>mones</w:t>
      </w:r>
      <w:r w:rsidR="00FA3A97">
        <w:rPr>
          <w:rFonts w:cs="Arial"/>
          <w:b/>
          <w:sz w:val="24"/>
          <w:szCs w:val="24"/>
          <w:lang w:val="da-DK"/>
        </w:rPr>
        <w:t>hi</w:t>
      </w:r>
    </w:p>
    <w:p w:rsidR="00E56DBD" w:rsidRPr="009B2E69" w:rsidRDefault="00E56DBD" w:rsidP="009B2E69">
      <w:pPr>
        <w:shd w:val="clear" w:color="auto" w:fill="FFFFFF"/>
        <w:spacing w:after="0" w:line="240" w:lineRule="auto"/>
        <w:jc w:val="center"/>
        <w:rPr>
          <w:rFonts w:cs="Arial"/>
          <w:b/>
          <w:sz w:val="24"/>
          <w:szCs w:val="24"/>
          <w:lang w:val="da-DK"/>
        </w:rPr>
      </w:pPr>
    </w:p>
    <w:p w:rsidR="009B2E69" w:rsidRPr="00DA75C8" w:rsidRDefault="009B2E69" w:rsidP="009B2E69">
      <w:pPr>
        <w:shd w:val="clear" w:color="auto" w:fill="FFFFFF"/>
        <w:spacing w:after="0" w:line="240" w:lineRule="auto"/>
        <w:jc w:val="center"/>
        <w:rPr>
          <w:rFonts w:cs="Arial"/>
          <w:b/>
          <w:sz w:val="4"/>
          <w:szCs w:val="4"/>
          <w:lang w:val="da-DK"/>
        </w:rPr>
      </w:pPr>
    </w:p>
    <w:p w:rsidR="009B2E69" w:rsidRPr="00B731BA" w:rsidRDefault="00B731BA" w:rsidP="009B2E69">
      <w:pPr>
        <w:spacing w:after="0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TICKETS</w:t>
      </w:r>
    </w:p>
    <w:p w:rsidR="006F1E4B" w:rsidRPr="007220F3" w:rsidRDefault="006F1E4B" w:rsidP="006009D9">
      <w:pPr>
        <w:spacing w:after="0"/>
        <w:jc w:val="center"/>
        <w:rPr>
          <w:rFonts w:cs="Arial"/>
          <w:lang w:val="en-US"/>
        </w:rPr>
      </w:pPr>
      <w:r w:rsidRPr="007220F3">
        <w:rPr>
          <w:rFonts w:cs="Arial"/>
          <w:lang w:val="en-US"/>
        </w:rPr>
        <w:t>15€ full; reduced 12€ (students)</w:t>
      </w:r>
    </w:p>
    <w:p w:rsidR="006009D9" w:rsidRPr="00B731BA" w:rsidRDefault="00A67CF4" w:rsidP="006009D9">
      <w:pPr>
        <w:spacing w:after="0"/>
        <w:jc w:val="center"/>
        <w:rPr>
          <w:rFonts w:cs="Arial"/>
          <w:b/>
          <w:color w:val="990000"/>
          <w:sz w:val="24"/>
          <w:szCs w:val="24"/>
          <w:u w:val="single"/>
          <w:lang w:val="en-US"/>
        </w:rPr>
      </w:pPr>
      <w:r w:rsidRPr="00B731BA">
        <w:rPr>
          <w:rFonts w:cs="Arial"/>
          <w:b/>
          <w:color w:val="990000"/>
          <w:sz w:val="24"/>
          <w:szCs w:val="24"/>
          <w:u w:val="single"/>
          <w:lang w:val="en-US"/>
        </w:rPr>
        <w:t>KINDLY NOTE:</w:t>
      </w:r>
      <w:r w:rsidR="006009D9" w:rsidRPr="00B731BA">
        <w:rPr>
          <w:rFonts w:cs="Arial"/>
          <w:b/>
          <w:color w:val="990000"/>
          <w:sz w:val="24"/>
          <w:szCs w:val="24"/>
          <w:u w:val="single"/>
          <w:lang w:val="en-US"/>
        </w:rPr>
        <w:t xml:space="preserve"> the play is suitable for mature </w:t>
      </w:r>
      <w:r w:rsidRPr="00B731BA">
        <w:rPr>
          <w:rFonts w:cs="Arial"/>
          <w:b/>
          <w:color w:val="990000"/>
          <w:sz w:val="24"/>
          <w:szCs w:val="24"/>
          <w:u w:val="single"/>
          <w:lang w:val="en-US"/>
        </w:rPr>
        <w:t>audiences</w:t>
      </w:r>
    </w:p>
    <w:p w:rsidR="00EA321C" w:rsidRPr="00B731BA" w:rsidRDefault="00EA321C" w:rsidP="006009D9">
      <w:pPr>
        <w:spacing w:after="0"/>
        <w:jc w:val="center"/>
        <w:rPr>
          <w:rFonts w:cs="Arial"/>
          <w:b/>
          <w:color w:val="990000"/>
          <w:sz w:val="24"/>
          <w:szCs w:val="24"/>
          <w:u w:val="single"/>
          <w:lang w:val="en-US"/>
        </w:rPr>
      </w:pPr>
    </w:p>
    <w:p w:rsidR="009B2E69" w:rsidRPr="00255C8B" w:rsidRDefault="009B2E69" w:rsidP="009B2E69">
      <w:pPr>
        <w:spacing w:after="0"/>
        <w:jc w:val="center"/>
        <w:rPr>
          <w:rFonts w:cs="Arial"/>
          <w:sz w:val="8"/>
          <w:szCs w:val="8"/>
          <w:lang w:val="en-US"/>
        </w:rPr>
      </w:pPr>
    </w:p>
    <w:p w:rsidR="009B2E69" w:rsidRPr="00B731BA" w:rsidRDefault="00B731BA" w:rsidP="009B2E69">
      <w:pPr>
        <w:spacing w:after="0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BOOKINGS AND INFO</w:t>
      </w:r>
    </w:p>
    <w:p w:rsidR="009B2E69" w:rsidRPr="007220F3" w:rsidRDefault="009B2E69" w:rsidP="009B2E69">
      <w:pPr>
        <w:spacing w:after="0"/>
        <w:jc w:val="center"/>
        <w:rPr>
          <w:rFonts w:cs="Arial"/>
          <w:lang w:val="en-US"/>
        </w:rPr>
      </w:pPr>
      <w:r w:rsidRPr="007220F3">
        <w:rPr>
          <w:rFonts w:cs="Arial"/>
          <w:lang w:val="en-US"/>
        </w:rPr>
        <w:t>wonderwallenter@gmail.com; Tel: 347-8248661</w:t>
      </w:r>
    </w:p>
    <w:p w:rsidR="009B2E69" w:rsidRDefault="009B2E69" w:rsidP="009B2E69">
      <w:pPr>
        <w:shd w:val="clear" w:color="auto" w:fill="FFFFFF"/>
        <w:spacing w:after="0" w:line="240" w:lineRule="auto"/>
        <w:jc w:val="center"/>
        <w:rPr>
          <w:rFonts w:eastAsia="Times New Roman" w:cs="Arial"/>
          <w:color w:val="222222"/>
          <w:sz w:val="10"/>
          <w:szCs w:val="10"/>
          <w:lang w:val="en-US"/>
        </w:rPr>
      </w:pPr>
    </w:p>
    <w:p w:rsidR="00B731BA" w:rsidRDefault="00B731BA" w:rsidP="009B2E69">
      <w:pPr>
        <w:shd w:val="clear" w:color="auto" w:fill="FFFFFF"/>
        <w:spacing w:after="0" w:line="240" w:lineRule="auto"/>
        <w:jc w:val="center"/>
        <w:rPr>
          <w:rFonts w:eastAsia="Times New Roman" w:cs="Arial"/>
          <w:color w:val="222222"/>
          <w:sz w:val="10"/>
          <w:szCs w:val="10"/>
          <w:lang w:val="en-US"/>
        </w:rPr>
      </w:pPr>
    </w:p>
    <w:p w:rsidR="006F1E4B" w:rsidRPr="00D522E5" w:rsidRDefault="006F1E4B" w:rsidP="009B2E69">
      <w:pPr>
        <w:shd w:val="clear" w:color="auto" w:fill="FFFFFF"/>
        <w:spacing w:after="0" w:line="240" w:lineRule="auto"/>
        <w:jc w:val="center"/>
        <w:rPr>
          <w:rFonts w:eastAsia="Times New Roman" w:cs="Arial"/>
          <w:color w:val="222222"/>
          <w:sz w:val="10"/>
          <w:szCs w:val="10"/>
          <w:lang w:val="en-US"/>
        </w:rPr>
      </w:pPr>
    </w:p>
    <w:p w:rsidR="00A67CF4" w:rsidRPr="00B731BA" w:rsidRDefault="00A67CF4" w:rsidP="00B731BA">
      <w:pPr>
        <w:spacing w:after="0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Please note:</w:t>
      </w:r>
    </w:p>
    <w:p w:rsidR="006F1E4B" w:rsidRPr="00B731BA" w:rsidRDefault="006F1E4B" w:rsidP="00B731BA">
      <w:pPr>
        <w:spacing w:after="0"/>
        <w:jc w:val="center"/>
        <w:rPr>
          <w:rFonts w:cs="Arial"/>
          <w:b/>
          <w:color w:val="990000"/>
          <w:sz w:val="28"/>
          <w:szCs w:val="28"/>
          <w:u w:val="single"/>
          <w:lang w:val="en-US"/>
        </w:rPr>
      </w:pP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 xml:space="preserve">BOOKING IS </w:t>
      </w:r>
      <w:r w:rsidR="00A67CF4"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>REQUIRED</w:t>
      </w:r>
      <w:r w:rsidRPr="00B731BA">
        <w:rPr>
          <w:rFonts w:cs="Arial"/>
          <w:b/>
          <w:color w:val="990000"/>
          <w:sz w:val="28"/>
          <w:szCs w:val="28"/>
          <w:u w:val="single"/>
          <w:lang w:val="en-US"/>
        </w:rPr>
        <w:t xml:space="preserve"> </w:t>
      </w:r>
    </w:p>
    <w:p w:rsidR="006F1E4B" w:rsidRPr="00A67CF4" w:rsidRDefault="007220F3" w:rsidP="00EE3A57">
      <w:pPr>
        <w:autoSpaceDE w:val="0"/>
        <w:autoSpaceDN w:val="0"/>
        <w:adjustRightInd w:val="0"/>
        <w:spacing w:after="0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In compliance with </w:t>
      </w:r>
      <w:r w:rsidR="006F1E4B" w:rsidRPr="00A67CF4">
        <w:rPr>
          <w:rFonts w:cs="Arial"/>
          <w:lang w:val="en-GB"/>
        </w:rPr>
        <w:t xml:space="preserve">government provisions (decree-law no. 105/2021), </w:t>
      </w:r>
      <w:r w:rsidR="0047730B">
        <w:rPr>
          <w:rFonts w:cs="Arial"/>
          <w:lang w:val="en-GB"/>
        </w:rPr>
        <w:t>the Green Pass certification</w:t>
      </w:r>
      <w:r w:rsidR="006F1E4B" w:rsidRPr="00A67CF4">
        <w:rPr>
          <w:rFonts w:cs="Arial"/>
          <w:lang w:val="en-GB"/>
        </w:rPr>
        <w:t xml:space="preserve"> will be required (in digital or paper forma</w:t>
      </w:r>
      <w:r w:rsidR="0047730B">
        <w:rPr>
          <w:rFonts w:cs="Arial"/>
          <w:lang w:val="en-GB"/>
        </w:rPr>
        <w:t>t) for admission to the theatre, or</w:t>
      </w:r>
      <w:r w:rsidR="006F1E4B" w:rsidRPr="00A67CF4">
        <w:rPr>
          <w:rFonts w:cs="Arial"/>
          <w:lang w:val="en-GB"/>
        </w:rPr>
        <w:t xml:space="preserve"> </w:t>
      </w:r>
      <w:r w:rsidR="0047730B">
        <w:rPr>
          <w:rFonts w:cs="Arial"/>
          <w:lang w:val="en-GB"/>
        </w:rPr>
        <w:t xml:space="preserve">alternatively a </w:t>
      </w:r>
      <w:r w:rsidR="006F1E4B" w:rsidRPr="00A67CF4">
        <w:rPr>
          <w:rFonts w:cs="Arial"/>
          <w:lang w:val="en-GB"/>
        </w:rPr>
        <w:t>vaccination certificate</w:t>
      </w:r>
      <w:r w:rsidR="00A67CF4">
        <w:rPr>
          <w:rFonts w:cs="Arial"/>
          <w:lang w:val="en-GB"/>
        </w:rPr>
        <w:t xml:space="preserve"> </w:t>
      </w:r>
      <w:r w:rsidR="0047730B">
        <w:rPr>
          <w:rFonts w:cs="Arial"/>
          <w:lang w:val="en-GB"/>
        </w:rPr>
        <w:t xml:space="preserve">issued by another country </w:t>
      </w:r>
      <w:r w:rsidR="006F1E4B" w:rsidRPr="00A67CF4">
        <w:rPr>
          <w:rFonts w:cs="Arial"/>
          <w:lang w:val="en-GB"/>
        </w:rPr>
        <w:t xml:space="preserve">or negative swab test </w:t>
      </w:r>
      <w:r w:rsidR="0047730B">
        <w:rPr>
          <w:rFonts w:cs="Arial"/>
          <w:lang w:val="en-GB"/>
        </w:rPr>
        <w:t xml:space="preserve">completed within the previous 48 hours. </w:t>
      </w:r>
      <w:r w:rsidR="006F1E4B" w:rsidRPr="00A67CF4">
        <w:rPr>
          <w:rFonts w:cs="Arial"/>
          <w:lang w:val="en-GB"/>
        </w:rPr>
        <w:t xml:space="preserve">The green pass is not required for people excluded by age from the vaccination campaign (up to 12 years of </w:t>
      </w:r>
      <w:r w:rsidR="00A67CF4" w:rsidRPr="00A67CF4">
        <w:rPr>
          <w:rFonts w:cs="Arial"/>
          <w:lang w:val="en-GB"/>
        </w:rPr>
        <w:t xml:space="preserve">age) or exempt on the basis of </w:t>
      </w:r>
      <w:r w:rsidR="006F1E4B" w:rsidRPr="00A67CF4">
        <w:rPr>
          <w:rFonts w:cs="Arial"/>
          <w:lang w:val="en-GB"/>
        </w:rPr>
        <w:t xml:space="preserve">certified medical reasons.  </w:t>
      </w:r>
      <w:bookmarkStart w:id="0" w:name="_GoBack"/>
      <w:bookmarkEnd w:id="0"/>
    </w:p>
    <w:p w:rsidR="006F1E4B" w:rsidRDefault="006F1E4B" w:rsidP="006F1E4B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990000"/>
          <w:lang w:val="en-GB"/>
        </w:rPr>
      </w:pPr>
    </w:p>
    <w:p w:rsidR="007220F3" w:rsidRPr="006F1E4B" w:rsidRDefault="007220F3" w:rsidP="006F1E4B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990000"/>
          <w:lang w:val="en-GB"/>
        </w:rPr>
      </w:pPr>
    </w:p>
    <w:p w:rsidR="00A67CF4" w:rsidRDefault="006F1E4B" w:rsidP="007220F3">
      <w:pPr>
        <w:autoSpaceDE w:val="0"/>
        <w:autoSpaceDN w:val="0"/>
        <w:adjustRightInd w:val="0"/>
        <w:spacing w:after="0"/>
        <w:jc w:val="center"/>
        <w:rPr>
          <w:rFonts w:cs="Arial"/>
          <w:b/>
          <w:color w:val="990000"/>
          <w:lang w:val="en-GB"/>
        </w:rPr>
      </w:pPr>
      <w:r w:rsidRPr="006F1E4B">
        <w:rPr>
          <w:rFonts w:cs="Arial"/>
          <w:b/>
          <w:color w:val="990000"/>
          <w:lang w:val="en-GB"/>
        </w:rPr>
        <w:t>THE THEATRE IS PROVIDED WITH AN EFFICIENT AIR CIRCULATION SYSTEM</w:t>
      </w:r>
    </w:p>
    <w:p w:rsidR="009B2E69" w:rsidRPr="00B04D8B" w:rsidRDefault="009B2E69" w:rsidP="006F1E4B">
      <w:pPr>
        <w:autoSpaceDE w:val="0"/>
        <w:autoSpaceDN w:val="0"/>
        <w:adjustRightInd w:val="0"/>
        <w:spacing w:after="0"/>
        <w:jc w:val="center"/>
        <w:rPr>
          <w:rFonts w:cs="Arial"/>
          <w:i/>
          <w:sz w:val="32"/>
          <w:szCs w:val="32"/>
          <w:lang w:val="en-US"/>
        </w:rPr>
      </w:pPr>
      <w:r w:rsidRPr="00B04D8B">
        <w:rPr>
          <w:rFonts w:cs="Arial"/>
          <w:i/>
          <w:sz w:val="32"/>
          <w:szCs w:val="32"/>
          <w:lang w:val="en-US"/>
        </w:rPr>
        <w:t>-------------</w:t>
      </w:r>
    </w:p>
    <w:p w:rsidR="002054B2" w:rsidRDefault="002054B2" w:rsidP="00195D70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8"/>
          <w:szCs w:val="8"/>
          <w:lang w:val="en-US"/>
        </w:rPr>
      </w:pPr>
    </w:p>
    <w:p w:rsidR="00B04D8B" w:rsidRPr="00B04D8B" w:rsidRDefault="00B04D8B" w:rsidP="00195D70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8"/>
          <w:szCs w:val="8"/>
          <w:lang w:val="en-US"/>
        </w:rPr>
      </w:pPr>
    </w:p>
    <w:p w:rsidR="009E6CD5" w:rsidRPr="00B04D8B" w:rsidRDefault="009E6CD5" w:rsidP="00195D70">
      <w:pPr>
        <w:shd w:val="clear" w:color="auto" w:fill="FFFFFF"/>
        <w:spacing w:after="0" w:line="240" w:lineRule="auto"/>
        <w:jc w:val="center"/>
        <w:rPr>
          <w:rFonts w:cs="Arial"/>
          <w:b/>
          <w:color w:val="990000"/>
          <w:sz w:val="8"/>
          <w:szCs w:val="8"/>
          <w:lang w:val="en-US"/>
        </w:rPr>
      </w:pPr>
    </w:p>
    <w:p w:rsidR="00B04D8B" w:rsidRPr="00B04D8B" w:rsidRDefault="00B04D8B" w:rsidP="00B04D8B">
      <w:pPr>
        <w:jc w:val="center"/>
        <w:rPr>
          <w:b/>
          <w:lang w:val="en-US"/>
        </w:rPr>
      </w:pPr>
      <w:r w:rsidRPr="00B04D8B">
        <w:rPr>
          <w:b/>
          <w:lang w:val="en-US"/>
        </w:rPr>
        <w:t>The Oldest Profession is presented by arrangement with Josef Weinberger Ltd.</w:t>
      </w:r>
    </w:p>
    <w:sectPr w:rsidR="00B04D8B" w:rsidRPr="00B04D8B" w:rsidSect="000A0A37">
      <w:headerReference w:type="default" r:id="rId16"/>
      <w:foot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41" w:rsidRDefault="00293A41" w:rsidP="007054D5">
      <w:pPr>
        <w:spacing w:after="0" w:line="240" w:lineRule="auto"/>
      </w:pPr>
      <w:r>
        <w:separator/>
      </w:r>
    </w:p>
  </w:endnote>
  <w:endnote w:type="continuationSeparator" w:id="0">
    <w:p w:rsidR="00293A41" w:rsidRDefault="00293A41" w:rsidP="00705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9D" w:rsidRDefault="00121F9D">
    <w:pPr>
      <w:pStyle w:val="Pidipagina"/>
      <w:jc w:val="center"/>
    </w:pPr>
  </w:p>
  <w:p w:rsidR="00121F9D" w:rsidRDefault="00121F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41" w:rsidRDefault="00293A41" w:rsidP="007054D5">
      <w:pPr>
        <w:spacing w:after="0" w:line="240" w:lineRule="auto"/>
      </w:pPr>
      <w:r>
        <w:separator/>
      </w:r>
    </w:p>
  </w:footnote>
  <w:footnote w:type="continuationSeparator" w:id="0">
    <w:p w:rsidR="00293A41" w:rsidRDefault="00293A41" w:rsidP="00705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D5" w:rsidRDefault="007054D5" w:rsidP="007054D5">
    <w:pPr>
      <w:pStyle w:val="Intestazione"/>
      <w:jc w:val="center"/>
    </w:pPr>
    <w:r>
      <w:rPr>
        <w:noProof/>
        <w:sz w:val="16"/>
        <w:szCs w:val="16"/>
      </w:rPr>
      <w:drawing>
        <wp:inline distT="0" distB="0" distL="0" distR="0" wp14:anchorId="3AA49A08" wp14:editId="57B60A22">
          <wp:extent cx="1571625" cy="729042"/>
          <wp:effectExtent l="0" t="0" r="0" b="0"/>
          <wp:docPr id="1" name="Immagine 1" descr="Descrizione: D:\Telecom\Back up Posta (Claudio)\Fabiana\FDR\WWE\logo light\logo-2-WW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Descrizione: D:\Telecom\Back up Posta (Claudio)\Fabiana\FDR\WWE\logo light\logo-2-WW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554" cy="731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3F"/>
    <w:rsid w:val="00000D63"/>
    <w:rsid w:val="00001318"/>
    <w:rsid w:val="00014ACA"/>
    <w:rsid w:val="00047C9A"/>
    <w:rsid w:val="00070C0C"/>
    <w:rsid w:val="00072201"/>
    <w:rsid w:val="00077102"/>
    <w:rsid w:val="00084F87"/>
    <w:rsid w:val="000926A7"/>
    <w:rsid w:val="000A0A37"/>
    <w:rsid w:val="000A24B6"/>
    <w:rsid w:val="000B275E"/>
    <w:rsid w:val="000C6E76"/>
    <w:rsid w:val="000D1687"/>
    <w:rsid w:val="000D5A14"/>
    <w:rsid w:val="000E039D"/>
    <w:rsid w:val="000F0C02"/>
    <w:rsid w:val="000F0C5F"/>
    <w:rsid w:val="000F1951"/>
    <w:rsid w:val="00106028"/>
    <w:rsid w:val="00120ED4"/>
    <w:rsid w:val="00121F9D"/>
    <w:rsid w:val="0013112A"/>
    <w:rsid w:val="00137DAF"/>
    <w:rsid w:val="00137F8B"/>
    <w:rsid w:val="00142F60"/>
    <w:rsid w:val="00175F12"/>
    <w:rsid w:val="0019252B"/>
    <w:rsid w:val="00195D70"/>
    <w:rsid w:val="001A41EE"/>
    <w:rsid w:val="001A6DFB"/>
    <w:rsid w:val="001B1A36"/>
    <w:rsid w:val="001D1E15"/>
    <w:rsid w:val="001D27CC"/>
    <w:rsid w:val="001D38BF"/>
    <w:rsid w:val="001E68E3"/>
    <w:rsid w:val="002038A5"/>
    <w:rsid w:val="002054B2"/>
    <w:rsid w:val="00213718"/>
    <w:rsid w:val="002170D2"/>
    <w:rsid w:val="00235424"/>
    <w:rsid w:val="00255C8B"/>
    <w:rsid w:val="002577AE"/>
    <w:rsid w:val="00264690"/>
    <w:rsid w:val="00264991"/>
    <w:rsid w:val="002654B4"/>
    <w:rsid w:val="00267786"/>
    <w:rsid w:val="00293A41"/>
    <w:rsid w:val="002A38DD"/>
    <w:rsid w:val="002E00FF"/>
    <w:rsid w:val="002E0941"/>
    <w:rsid w:val="002E24C7"/>
    <w:rsid w:val="002E2878"/>
    <w:rsid w:val="002E68F9"/>
    <w:rsid w:val="002F7A26"/>
    <w:rsid w:val="003056F6"/>
    <w:rsid w:val="0034019B"/>
    <w:rsid w:val="00352AB0"/>
    <w:rsid w:val="00393D3A"/>
    <w:rsid w:val="00396D13"/>
    <w:rsid w:val="003A1A3A"/>
    <w:rsid w:val="003A53F5"/>
    <w:rsid w:val="003A5CB1"/>
    <w:rsid w:val="003B5026"/>
    <w:rsid w:val="003C77B8"/>
    <w:rsid w:val="003D270C"/>
    <w:rsid w:val="003E0253"/>
    <w:rsid w:val="003E0F62"/>
    <w:rsid w:val="003E177C"/>
    <w:rsid w:val="003E366A"/>
    <w:rsid w:val="003F2075"/>
    <w:rsid w:val="003F256C"/>
    <w:rsid w:val="00404B04"/>
    <w:rsid w:val="00407F41"/>
    <w:rsid w:val="00426654"/>
    <w:rsid w:val="00432DA5"/>
    <w:rsid w:val="004667EF"/>
    <w:rsid w:val="004670C6"/>
    <w:rsid w:val="004738AA"/>
    <w:rsid w:val="004770DC"/>
    <w:rsid w:val="0047730B"/>
    <w:rsid w:val="00494873"/>
    <w:rsid w:val="004B4681"/>
    <w:rsid w:val="004C0E5B"/>
    <w:rsid w:val="004C54BE"/>
    <w:rsid w:val="004D3CEF"/>
    <w:rsid w:val="004E70EA"/>
    <w:rsid w:val="004E778D"/>
    <w:rsid w:val="004F522E"/>
    <w:rsid w:val="004F68FF"/>
    <w:rsid w:val="005041A9"/>
    <w:rsid w:val="00506965"/>
    <w:rsid w:val="005119CA"/>
    <w:rsid w:val="00512E3E"/>
    <w:rsid w:val="005156C5"/>
    <w:rsid w:val="00534741"/>
    <w:rsid w:val="0055740B"/>
    <w:rsid w:val="005B6C85"/>
    <w:rsid w:val="005C4C83"/>
    <w:rsid w:val="005F3B90"/>
    <w:rsid w:val="006009D9"/>
    <w:rsid w:val="00605D4A"/>
    <w:rsid w:val="006225F6"/>
    <w:rsid w:val="00650657"/>
    <w:rsid w:val="00665F25"/>
    <w:rsid w:val="00676E01"/>
    <w:rsid w:val="006845EF"/>
    <w:rsid w:val="006A6267"/>
    <w:rsid w:val="006C36FA"/>
    <w:rsid w:val="006F1E4B"/>
    <w:rsid w:val="00704434"/>
    <w:rsid w:val="007054D5"/>
    <w:rsid w:val="0072123F"/>
    <w:rsid w:val="007220F3"/>
    <w:rsid w:val="00734450"/>
    <w:rsid w:val="00735DBB"/>
    <w:rsid w:val="00771A4D"/>
    <w:rsid w:val="00787A8E"/>
    <w:rsid w:val="00794C1B"/>
    <w:rsid w:val="007B3B13"/>
    <w:rsid w:val="007C044A"/>
    <w:rsid w:val="007C04EE"/>
    <w:rsid w:val="008030D6"/>
    <w:rsid w:val="00804DF8"/>
    <w:rsid w:val="00805E01"/>
    <w:rsid w:val="008079B4"/>
    <w:rsid w:val="00835E77"/>
    <w:rsid w:val="008437BF"/>
    <w:rsid w:val="0084731A"/>
    <w:rsid w:val="00851D23"/>
    <w:rsid w:val="008832A9"/>
    <w:rsid w:val="0089186A"/>
    <w:rsid w:val="0089614D"/>
    <w:rsid w:val="008A1133"/>
    <w:rsid w:val="008A766B"/>
    <w:rsid w:val="008D498C"/>
    <w:rsid w:val="008D68D3"/>
    <w:rsid w:val="008E1B8E"/>
    <w:rsid w:val="008F0184"/>
    <w:rsid w:val="008F5F48"/>
    <w:rsid w:val="0090281B"/>
    <w:rsid w:val="009047E4"/>
    <w:rsid w:val="0091688E"/>
    <w:rsid w:val="00966371"/>
    <w:rsid w:val="00970D9E"/>
    <w:rsid w:val="009805B4"/>
    <w:rsid w:val="00982A4B"/>
    <w:rsid w:val="009B0131"/>
    <w:rsid w:val="009B2E69"/>
    <w:rsid w:val="009C2745"/>
    <w:rsid w:val="009E6CD5"/>
    <w:rsid w:val="009F0B72"/>
    <w:rsid w:val="00A20DB6"/>
    <w:rsid w:val="00A26987"/>
    <w:rsid w:val="00A3777B"/>
    <w:rsid w:val="00A50614"/>
    <w:rsid w:val="00A60ACF"/>
    <w:rsid w:val="00A66574"/>
    <w:rsid w:val="00A67CF4"/>
    <w:rsid w:val="00A87C5E"/>
    <w:rsid w:val="00A931E8"/>
    <w:rsid w:val="00AB59D5"/>
    <w:rsid w:val="00AD52C9"/>
    <w:rsid w:val="00AE544B"/>
    <w:rsid w:val="00AF132F"/>
    <w:rsid w:val="00AF658C"/>
    <w:rsid w:val="00AF7EF0"/>
    <w:rsid w:val="00B04D8B"/>
    <w:rsid w:val="00B10429"/>
    <w:rsid w:val="00B224EC"/>
    <w:rsid w:val="00B25CA8"/>
    <w:rsid w:val="00B37572"/>
    <w:rsid w:val="00B413DC"/>
    <w:rsid w:val="00B434C3"/>
    <w:rsid w:val="00B706BC"/>
    <w:rsid w:val="00B731BA"/>
    <w:rsid w:val="00B858DF"/>
    <w:rsid w:val="00B9034F"/>
    <w:rsid w:val="00BD7175"/>
    <w:rsid w:val="00BF11FB"/>
    <w:rsid w:val="00C02567"/>
    <w:rsid w:val="00C048BC"/>
    <w:rsid w:val="00C11B45"/>
    <w:rsid w:val="00C33880"/>
    <w:rsid w:val="00C3721D"/>
    <w:rsid w:val="00C416B1"/>
    <w:rsid w:val="00C62495"/>
    <w:rsid w:val="00C85375"/>
    <w:rsid w:val="00C87566"/>
    <w:rsid w:val="00C87E0B"/>
    <w:rsid w:val="00C94EF7"/>
    <w:rsid w:val="00CA0ED5"/>
    <w:rsid w:val="00CA6520"/>
    <w:rsid w:val="00CE3D5C"/>
    <w:rsid w:val="00CF5383"/>
    <w:rsid w:val="00D01A88"/>
    <w:rsid w:val="00D15D55"/>
    <w:rsid w:val="00D1772C"/>
    <w:rsid w:val="00D4349D"/>
    <w:rsid w:val="00D522E5"/>
    <w:rsid w:val="00D72681"/>
    <w:rsid w:val="00D85FD7"/>
    <w:rsid w:val="00DA75C8"/>
    <w:rsid w:val="00DB4B63"/>
    <w:rsid w:val="00DC1089"/>
    <w:rsid w:val="00DC5266"/>
    <w:rsid w:val="00DE0383"/>
    <w:rsid w:val="00DE380E"/>
    <w:rsid w:val="00DE65DB"/>
    <w:rsid w:val="00E15193"/>
    <w:rsid w:val="00E346B9"/>
    <w:rsid w:val="00E45C71"/>
    <w:rsid w:val="00E460D2"/>
    <w:rsid w:val="00E46273"/>
    <w:rsid w:val="00E56DBD"/>
    <w:rsid w:val="00E810A3"/>
    <w:rsid w:val="00E94079"/>
    <w:rsid w:val="00EA321C"/>
    <w:rsid w:val="00EC07D4"/>
    <w:rsid w:val="00EE2E6A"/>
    <w:rsid w:val="00EE3A57"/>
    <w:rsid w:val="00EE4AD9"/>
    <w:rsid w:val="00EE6E31"/>
    <w:rsid w:val="00EF7828"/>
    <w:rsid w:val="00F013BF"/>
    <w:rsid w:val="00F027E5"/>
    <w:rsid w:val="00F10C03"/>
    <w:rsid w:val="00F307E1"/>
    <w:rsid w:val="00F3217B"/>
    <w:rsid w:val="00F963DA"/>
    <w:rsid w:val="00F97314"/>
    <w:rsid w:val="00F9785D"/>
    <w:rsid w:val="00FA25AF"/>
    <w:rsid w:val="00FA3A97"/>
    <w:rsid w:val="00FA526A"/>
    <w:rsid w:val="00FD25BC"/>
    <w:rsid w:val="00FD74A5"/>
    <w:rsid w:val="00FF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7212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C9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55C8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054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4D5"/>
  </w:style>
  <w:style w:type="paragraph" w:styleId="Pidipagina">
    <w:name w:val="footer"/>
    <w:basedOn w:val="Normale"/>
    <w:link w:val="PidipaginaCarattere"/>
    <w:uiPriority w:val="99"/>
    <w:unhideWhenUsed/>
    <w:rsid w:val="007054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54D5"/>
  </w:style>
  <w:style w:type="character" w:styleId="Enfasicorsivo">
    <w:name w:val="Emphasis"/>
    <w:basedOn w:val="Carpredefinitoparagrafo"/>
    <w:uiPriority w:val="20"/>
    <w:qFormat/>
    <w:rsid w:val="00404B04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E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E65DB"/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80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ssuno">
    <w:name w:val="Nessuno"/>
    <w:rsid w:val="00B04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7212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C9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55C8B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054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4D5"/>
  </w:style>
  <w:style w:type="paragraph" w:styleId="Pidipagina">
    <w:name w:val="footer"/>
    <w:basedOn w:val="Normale"/>
    <w:link w:val="PidipaginaCarattere"/>
    <w:uiPriority w:val="99"/>
    <w:unhideWhenUsed/>
    <w:rsid w:val="007054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54D5"/>
  </w:style>
  <w:style w:type="character" w:styleId="Enfasicorsivo">
    <w:name w:val="Emphasis"/>
    <w:basedOn w:val="Carpredefinitoparagrafo"/>
    <w:uiPriority w:val="20"/>
    <w:qFormat/>
    <w:rsid w:val="00404B04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E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E65DB"/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80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ssuno">
    <w:name w:val="Nessuno"/>
    <w:rsid w:val="00B0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99222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701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n.wikipedia.org/wiki/Kennedy_Center_American_College_Theater_Festiva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The_American_Academy_of_Arts_and_Letter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Signature_Theatre_Company_(New_York_City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Obie_Award" TargetMode="External"/><Relationship Id="rId10" Type="http://schemas.openxmlformats.org/officeDocument/2006/relationships/hyperlink" Target="https://en.wikipedia.org/wiki/Off-Broadwa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/index.php?title=Tom_Bentley-Fisher&amp;action=edit&amp;redlink=1" TargetMode="External"/><Relationship Id="rId14" Type="http://schemas.openxmlformats.org/officeDocument/2006/relationships/hyperlink" Target="https://en.wikipedia.org/wiki/American_Theater_Hall_of_Fa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C9E1E-5D25-4D61-BFE0-E2C10E32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Barilari</dc:creator>
  <cp:lastModifiedBy>Scai</cp:lastModifiedBy>
  <cp:revision>18</cp:revision>
  <cp:lastPrinted>2021-10-28T13:37:00Z</cp:lastPrinted>
  <dcterms:created xsi:type="dcterms:W3CDTF">2021-10-18T08:53:00Z</dcterms:created>
  <dcterms:modified xsi:type="dcterms:W3CDTF">2021-10-28T13:44:00Z</dcterms:modified>
</cp:coreProperties>
</file>