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F39A2" w14:textId="77777777" w:rsidR="00AB5B6E" w:rsidRPr="00AB5B6E" w:rsidRDefault="00AB5B6E">
      <w:pPr>
        <w:rPr>
          <w:b/>
          <w:sz w:val="32"/>
          <w:szCs w:val="32"/>
          <w:lang w:val="en-GB"/>
        </w:rPr>
      </w:pPr>
      <w:r w:rsidRPr="00AB5B6E">
        <w:rPr>
          <w:b/>
          <w:sz w:val="32"/>
          <w:szCs w:val="32"/>
          <w:lang w:val="en-GB"/>
        </w:rPr>
        <w:t>List of proposed topics for FFF 2022 Annual Report</w:t>
      </w:r>
    </w:p>
    <w:p w14:paraId="63D2C355" w14:textId="5263AA1C" w:rsidR="00AB5B6E" w:rsidRPr="002349BB" w:rsidRDefault="00406298">
      <w:pPr>
        <w:rPr>
          <w:b/>
          <w:bCs/>
          <w:lang w:val="en-GB"/>
        </w:rPr>
      </w:pPr>
      <w:r>
        <w:rPr>
          <w:b/>
          <w:bCs/>
          <w:lang w:val="en-GB"/>
        </w:rPr>
        <w:t xml:space="preserve">A. </w:t>
      </w:r>
      <w:r w:rsidRPr="002349BB">
        <w:rPr>
          <w:b/>
          <w:bCs/>
          <w:lang w:val="en-GB"/>
        </w:rPr>
        <w:t>Country programmes</w:t>
      </w:r>
    </w:p>
    <w:p w14:paraId="279C78A9" w14:textId="01A8B520" w:rsidR="00026E55" w:rsidRPr="00AB5B6E" w:rsidRDefault="00AB5B6E" w:rsidP="00AB5B6E">
      <w:pPr>
        <w:pStyle w:val="ListParagraph"/>
        <w:numPr>
          <w:ilvl w:val="0"/>
          <w:numId w:val="1"/>
        </w:numPr>
        <w:rPr>
          <w:b/>
          <w:lang w:val="en-GB"/>
        </w:rPr>
      </w:pPr>
      <w:r w:rsidRPr="00AB5B6E">
        <w:rPr>
          <w:b/>
          <w:lang w:val="en-GB"/>
        </w:rPr>
        <w:t>Building food security</w:t>
      </w:r>
      <w:r w:rsidR="00945530">
        <w:rPr>
          <w:b/>
          <w:lang w:val="en-GB"/>
        </w:rPr>
        <w:t xml:space="preserve"> </w:t>
      </w:r>
      <w:r w:rsidR="00001C9C">
        <w:rPr>
          <w:b/>
          <w:lang w:val="en-GB"/>
        </w:rPr>
        <w:t>by using</w:t>
      </w:r>
      <w:r w:rsidR="00945530">
        <w:rPr>
          <w:b/>
          <w:lang w:val="en-GB"/>
        </w:rPr>
        <w:t xml:space="preserve"> agrobiodiversity</w:t>
      </w:r>
    </w:p>
    <w:p w14:paraId="473D57F9" w14:textId="061BB07B" w:rsidR="00AD29AD" w:rsidRDefault="00DB172B">
      <w:pPr>
        <w:rPr>
          <w:lang w:val="en-GB"/>
        </w:rPr>
      </w:pPr>
      <w:r>
        <w:rPr>
          <w:lang w:val="en-GB"/>
        </w:rPr>
        <w:t xml:space="preserve">What we need are </w:t>
      </w:r>
      <w:r w:rsidR="00AB5B6E">
        <w:rPr>
          <w:lang w:val="en-GB"/>
        </w:rPr>
        <w:t>example</w:t>
      </w:r>
      <w:r>
        <w:rPr>
          <w:lang w:val="en-GB"/>
        </w:rPr>
        <w:t xml:space="preserve">s of how FFF has supported FFPOs that </w:t>
      </w:r>
      <w:r w:rsidR="00AB5B6E">
        <w:rPr>
          <w:lang w:val="en-GB"/>
        </w:rPr>
        <w:t>promot</w:t>
      </w:r>
      <w:r>
        <w:rPr>
          <w:lang w:val="en-GB"/>
        </w:rPr>
        <w:t>e</w:t>
      </w:r>
      <w:r w:rsidR="00AB5B6E">
        <w:rPr>
          <w:lang w:val="en-GB"/>
        </w:rPr>
        <w:t xml:space="preserve"> </w:t>
      </w:r>
      <w:r>
        <w:rPr>
          <w:lang w:val="en-GB"/>
        </w:rPr>
        <w:t xml:space="preserve">the sustainability of diverse </w:t>
      </w:r>
      <w:r w:rsidR="00AB5B6E">
        <w:rPr>
          <w:lang w:val="en-GB"/>
        </w:rPr>
        <w:t>traditional</w:t>
      </w:r>
      <w:r>
        <w:rPr>
          <w:lang w:val="en-GB"/>
        </w:rPr>
        <w:t xml:space="preserve"> or </w:t>
      </w:r>
      <w:r w:rsidR="00AB5B6E">
        <w:rPr>
          <w:lang w:val="en-GB"/>
        </w:rPr>
        <w:t>indigenous ancestral food</w:t>
      </w:r>
      <w:r>
        <w:rPr>
          <w:lang w:val="en-GB"/>
        </w:rPr>
        <w:t>s.</w:t>
      </w:r>
      <w:r w:rsidR="00001C9C">
        <w:rPr>
          <w:lang w:val="en-GB"/>
        </w:rPr>
        <w:t xml:space="preserve"> This is potentially a ‘cultural service’</w:t>
      </w:r>
      <w:r>
        <w:rPr>
          <w:lang w:val="en-GB"/>
        </w:rPr>
        <w:t xml:space="preserve"> </w:t>
      </w:r>
      <w:r w:rsidR="00AD29AD">
        <w:rPr>
          <w:lang w:val="en-GB"/>
        </w:rPr>
        <w:t xml:space="preserve">Examples </w:t>
      </w:r>
      <w:r>
        <w:rPr>
          <w:lang w:val="en-GB"/>
        </w:rPr>
        <w:t>should show how the diversity of what</w:t>
      </w:r>
      <w:r w:rsidR="00AD29AD">
        <w:rPr>
          <w:lang w:val="en-GB"/>
        </w:rPr>
        <w:t xml:space="preserve"> FFPOs</w:t>
      </w:r>
      <w:r>
        <w:rPr>
          <w:lang w:val="en-GB"/>
        </w:rPr>
        <w:t xml:space="preserve"> produce, </w:t>
      </w:r>
      <w:r w:rsidR="00AD29AD">
        <w:rPr>
          <w:lang w:val="en-GB"/>
        </w:rPr>
        <w:t>contribute</w:t>
      </w:r>
      <w:r>
        <w:rPr>
          <w:lang w:val="en-GB"/>
        </w:rPr>
        <w:t>s</w:t>
      </w:r>
      <w:r w:rsidR="00AD29AD">
        <w:rPr>
          <w:lang w:val="en-GB"/>
        </w:rPr>
        <w:t xml:space="preserve"> to</w:t>
      </w:r>
      <w:r>
        <w:rPr>
          <w:lang w:val="en-GB"/>
        </w:rPr>
        <w:t xml:space="preserve"> high quality nutrition</w:t>
      </w:r>
      <w:r w:rsidR="00945530">
        <w:rPr>
          <w:lang w:val="en-GB"/>
        </w:rPr>
        <w:t>,</w:t>
      </w:r>
      <w:r w:rsidR="00AD29AD">
        <w:rPr>
          <w:lang w:val="en-GB"/>
        </w:rPr>
        <w:t xml:space="preserve"> food security</w:t>
      </w:r>
      <w:r>
        <w:rPr>
          <w:lang w:val="en-GB"/>
        </w:rPr>
        <w:t xml:space="preserve"> </w:t>
      </w:r>
      <w:r w:rsidR="00945530">
        <w:rPr>
          <w:lang w:val="en-GB"/>
        </w:rPr>
        <w:t xml:space="preserve">in the face of climate change, and health  </w:t>
      </w:r>
      <w:r>
        <w:rPr>
          <w:lang w:val="en-GB"/>
        </w:rPr>
        <w:t>(preferably</w:t>
      </w:r>
      <w:r w:rsidR="00945530">
        <w:rPr>
          <w:lang w:val="en-GB"/>
        </w:rPr>
        <w:t xml:space="preserve"> through the</w:t>
      </w:r>
      <w:r>
        <w:rPr>
          <w:lang w:val="en-GB"/>
        </w:rPr>
        <w:t xml:space="preserve"> use of organic fertiliser or mulching rather than chemical fertilisers and herbicide)</w:t>
      </w:r>
      <w:r w:rsidR="00945530">
        <w:rPr>
          <w:lang w:val="en-GB"/>
        </w:rPr>
        <w:t>. Examples of the</w:t>
      </w:r>
      <w:r w:rsidR="00AD29AD">
        <w:rPr>
          <w:lang w:val="en-GB"/>
        </w:rPr>
        <w:t xml:space="preserve"> </w:t>
      </w:r>
      <w:r w:rsidR="00BB008B">
        <w:rPr>
          <w:lang w:val="en-GB"/>
        </w:rPr>
        <w:t xml:space="preserve">services </w:t>
      </w:r>
      <w:r w:rsidR="00945530">
        <w:rPr>
          <w:lang w:val="en-GB"/>
        </w:rPr>
        <w:t xml:space="preserve">those FFPOs </w:t>
      </w:r>
      <w:r w:rsidR="00BB008B">
        <w:rPr>
          <w:lang w:val="en-GB"/>
        </w:rPr>
        <w:t>offer to their members</w:t>
      </w:r>
      <w:r w:rsidR="00945530">
        <w:rPr>
          <w:lang w:val="en-GB"/>
        </w:rPr>
        <w:t xml:space="preserve"> would be welcome (e.g. training in cultivation, </w:t>
      </w:r>
      <w:r w:rsidR="00001C9C">
        <w:rPr>
          <w:lang w:val="en-GB"/>
        </w:rPr>
        <w:t xml:space="preserve">provision of </w:t>
      </w:r>
      <w:r w:rsidR="00945530">
        <w:rPr>
          <w:lang w:val="en-GB"/>
        </w:rPr>
        <w:t xml:space="preserve">seeds, postharvest storage, market opportunities and so on). </w:t>
      </w:r>
    </w:p>
    <w:p w14:paraId="4517EE61" w14:textId="77777777" w:rsidR="00AB5B6E" w:rsidRDefault="00AB5B6E">
      <w:pPr>
        <w:rPr>
          <w:lang w:val="en-GB"/>
        </w:rPr>
      </w:pPr>
    </w:p>
    <w:p w14:paraId="37DC2C35" w14:textId="270F27E2" w:rsidR="00001C9C" w:rsidRDefault="00AB5B6E" w:rsidP="00001C9C">
      <w:pPr>
        <w:pStyle w:val="ListParagraph"/>
        <w:numPr>
          <w:ilvl w:val="0"/>
          <w:numId w:val="1"/>
        </w:numPr>
        <w:rPr>
          <w:lang w:val="en-GB"/>
        </w:rPr>
      </w:pPr>
      <w:r w:rsidRPr="00001C9C">
        <w:rPr>
          <w:b/>
          <w:lang w:val="en-GB"/>
        </w:rPr>
        <w:t>Strengthening women’s entrepreneurship</w:t>
      </w:r>
      <w:r w:rsidR="00001C9C">
        <w:rPr>
          <w:b/>
          <w:lang w:val="en-GB"/>
        </w:rPr>
        <w:t xml:space="preserve"> to reduce poverty</w:t>
      </w:r>
      <w:r w:rsidRPr="00001C9C">
        <w:rPr>
          <w:b/>
          <w:lang w:val="en-GB"/>
        </w:rPr>
        <w:t xml:space="preserve"> </w:t>
      </w:r>
      <w:r w:rsidR="00224305" w:rsidRPr="00001C9C">
        <w:rPr>
          <w:b/>
          <w:lang w:val="en-GB"/>
        </w:rPr>
        <w:t xml:space="preserve">   </w:t>
      </w:r>
    </w:p>
    <w:p w14:paraId="01E9BDCB" w14:textId="32F3BDF7" w:rsidR="00AB5B6E" w:rsidRPr="00001C9C" w:rsidRDefault="00945530" w:rsidP="00001C9C">
      <w:pPr>
        <w:rPr>
          <w:lang w:val="en-GB"/>
        </w:rPr>
      </w:pPr>
      <w:r w:rsidRPr="00001C9C">
        <w:rPr>
          <w:lang w:val="en-GB"/>
        </w:rPr>
        <w:t xml:space="preserve">What we need here are examples of women’s business empowerment. </w:t>
      </w:r>
      <w:r w:rsidR="00AD29AD" w:rsidRPr="00001C9C">
        <w:rPr>
          <w:lang w:val="en-GB"/>
        </w:rPr>
        <w:t xml:space="preserve">Rather than focusing on </w:t>
      </w:r>
      <w:r w:rsidR="00D265E0" w:rsidRPr="00001C9C">
        <w:rPr>
          <w:lang w:val="en-GB"/>
        </w:rPr>
        <w:t xml:space="preserve">more general </w:t>
      </w:r>
      <w:r w:rsidR="00AD29AD" w:rsidRPr="00001C9C">
        <w:rPr>
          <w:lang w:val="en-GB"/>
        </w:rPr>
        <w:t>FFF gender impacts as we have done last year, try to highlight particular examples of FFF contributing to developing entrepreneurial capacities</w:t>
      </w:r>
      <w:r w:rsidR="009E376E" w:rsidRPr="00001C9C">
        <w:rPr>
          <w:lang w:val="en-GB"/>
        </w:rPr>
        <w:t xml:space="preserve"> and enabling environment</w:t>
      </w:r>
      <w:r w:rsidR="00AD29AD" w:rsidRPr="00001C9C">
        <w:rPr>
          <w:lang w:val="en-GB"/>
        </w:rPr>
        <w:t xml:space="preserve"> that address the gender gap</w:t>
      </w:r>
      <w:r w:rsidRPr="00001C9C">
        <w:rPr>
          <w:lang w:val="en-GB"/>
        </w:rPr>
        <w:t xml:space="preserve"> that</w:t>
      </w:r>
      <w:r w:rsidR="00AD29AD" w:rsidRPr="00001C9C">
        <w:rPr>
          <w:lang w:val="en-GB"/>
        </w:rPr>
        <w:t xml:space="preserve"> women led businesses face</w:t>
      </w:r>
      <w:r w:rsidR="00BB008B" w:rsidRPr="00001C9C">
        <w:rPr>
          <w:lang w:val="en-GB"/>
        </w:rPr>
        <w:t xml:space="preserve">, </w:t>
      </w:r>
      <w:r w:rsidRPr="00001C9C">
        <w:rPr>
          <w:lang w:val="en-GB"/>
        </w:rPr>
        <w:t>(</w:t>
      </w:r>
      <w:r w:rsidR="00BB008B" w:rsidRPr="00001C9C">
        <w:rPr>
          <w:lang w:val="en-GB"/>
        </w:rPr>
        <w:t>i.e. l</w:t>
      </w:r>
      <w:r w:rsidR="00AD29AD" w:rsidRPr="00001C9C">
        <w:rPr>
          <w:lang w:val="en-GB"/>
        </w:rPr>
        <w:t>ess access to and control over productive resources, education, information, technologies, services, rights and legal protection, networks and decision-making processes)</w:t>
      </w:r>
    </w:p>
    <w:p w14:paraId="4373EB64" w14:textId="77777777" w:rsidR="00945530" w:rsidRDefault="00945530" w:rsidP="002349BB">
      <w:pPr>
        <w:pStyle w:val="ListParagraph"/>
        <w:rPr>
          <w:b/>
          <w:lang w:val="en-GB"/>
        </w:rPr>
      </w:pPr>
    </w:p>
    <w:p w14:paraId="29648C00" w14:textId="289D9F05" w:rsidR="00AB5B6E" w:rsidRPr="00AB5B6E" w:rsidRDefault="00AB5B6E" w:rsidP="00AB5B6E">
      <w:pPr>
        <w:pStyle w:val="ListParagraph"/>
        <w:numPr>
          <w:ilvl w:val="0"/>
          <w:numId w:val="1"/>
        </w:numPr>
        <w:rPr>
          <w:b/>
          <w:lang w:val="en-GB"/>
        </w:rPr>
      </w:pPr>
      <w:r w:rsidRPr="00AB5B6E">
        <w:rPr>
          <w:b/>
          <w:lang w:val="en-GB"/>
        </w:rPr>
        <w:t>Meeting land restoration objectives</w:t>
      </w:r>
      <w:r w:rsidR="00001C9C">
        <w:rPr>
          <w:b/>
          <w:lang w:val="en-GB"/>
        </w:rPr>
        <w:t xml:space="preserve"> for climate mitigation</w:t>
      </w:r>
    </w:p>
    <w:p w14:paraId="115BA13D" w14:textId="18FA9B17" w:rsidR="00AB5B6E" w:rsidRDefault="00E20452">
      <w:pPr>
        <w:rPr>
          <w:lang w:val="en-GB"/>
        </w:rPr>
      </w:pPr>
      <w:r>
        <w:rPr>
          <w:lang w:val="en-GB"/>
        </w:rPr>
        <w:t>What we need here are examples where significant areas of</w:t>
      </w:r>
      <w:r w:rsidR="00E1284D">
        <w:rPr>
          <w:lang w:val="en-GB"/>
        </w:rPr>
        <w:t xml:space="preserve"> FFPO</w:t>
      </w:r>
      <w:r>
        <w:rPr>
          <w:lang w:val="en-GB"/>
        </w:rPr>
        <w:t xml:space="preserve"> land have been made more productive through soil conservation, agroforestry, tree planting, that both increases vegetative cover, and the diversity within that vegetation, and the soil quality beneath the vegetation. Examples might especially be selected from countries participating in AFR100 efforts such as</w:t>
      </w:r>
      <w:r w:rsidR="00AB5B6E">
        <w:rPr>
          <w:lang w:val="en-GB"/>
        </w:rPr>
        <w:t xml:space="preserve"> Togo and Madagascar efforts</w:t>
      </w:r>
      <w:r w:rsidR="00224305">
        <w:rPr>
          <w:lang w:val="en-GB"/>
        </w:rPr>
        <w:t xml:space="preserve"> </w:t>
      </w:r>
    </w:p>
    <w:p w14:paraId="37550D24" w14:textId="77777777" w:rsidR="00E1284D" w:rsidRDefault="00E1284D">
      <w:pPr>
        <w:rPr>
          <w:lang w:val="en-GB"/>
        </w:rPr>
      </w:pPr>
    </w:p>
    <w:p w14:paraId="286A1082" w14:textId="77777777" w:rsidR="00AB5B6E" w:rsidRPr="00AB5B6E" w:rsidRDefault="00AB5B6E" w:rsidP="00AB5B6E">
      <w:pPr>
        <w:pStyle w:val="ListParagraph"/>
        <w:numPr>
          <w:ilvl w:val="0"/>
          <w:numId w:val="1"/>
        </w:numPr>
        <w:rPr>
          <w:b/>
          <w:lang w:val="en-GB"/>
        </w:rPr>
      </w:pPr>
      <w:r w:rsidRPr="00AB5B6E">
        <w:rPr>
          <w:b/>
          <w:lang w:val="en-GB"/>
        </w:rPr>
        <w:t>Evolving marketing capacities</w:t>
      </w:r>
    </w:p>
    <w:p w14:paraId="08B79B99" w14:textId="7E2F1587" w:rsidR="009E376E" w:rsidRDefault="00E1284D">
      <w:pPr>
        <w:rPr>
          <w:lang w:val="en-GB"/>
        </w:rPr>
      </w:pPr>
      <w:r>
        <w:rPr>
          <w:lang w:val="en-GB"/>
        </w:rPr>
        <w:t>What we need here are examples of how FFF support to FFPOs has led to much better marketing of their products – either more product in the same market, or the same products into new markets, or new products in new markets. Examples might include FFPO</w:t>
      </w:r>
      <w:r w:rsidR="00001C9C">
        <w:rPr>
          <w:lang w:val="en-GB"/>
        </w:rPr>
        <w:t>s</w:t>
      </w:r>
      <w:r>
        <w:rPr>
          <w:lang w:val="en-GB"/>
        </w:rPr>
        <w:t xml:space="preserve"> work</w:t>
      </w:r>
      <w:r w:rsidR="00001C9C">
        <w:rPr>
          <w:lang w:val="en-GB"/>
        </w:rPr>
        <w:t>ing</w:t>
      </w:r>
      <w:r>
        <w:rPr>
          <w:lang w:val="en-GB"/>
        </w:rPr>
        <w:t xml:space="preserve"> to improve packaging, </w:t>
      </w:r>
      <w:r w:rsidR="00001C9C">
        <w:rPr>
          <w:lang w:val="en-GB"/>
        </w:rPr>
        <w:t xml:space="preserve">delivery to markets, sales outlets, </w:t>
      </w:r>
      <w:r>
        <w:rPr>
          <w:lang w:val="en-GB"/>
        </w:rPr>
        <w:t>and especially new labelling schemes that make claims about the product</w:t>
      </w:r>
      <w:r w:rsidR="00001C9C">
        <w:rPr>
          <w:lang w:val="en-GB"/>
        </w:rPr>
        <w:t xml:space="preserve"> (its local origin, the sustainability of its production, its benefits for producers etc). In summary we are looking for i</w:t>
      </w:r>
      <w:r w:rsidR="009E376E">
        <w:rPr>
          <w:lang w:val="en-GB"/>
        </w:rPr>
        <w:t>nnovative approaches in marketing supported by FFF capacity building</w:t>
      </w:r>
    </w:p>
    <w:p w14:paraId="373020A4" w14:textId="7ED868C0" w:rsidR="00224305" w:rsidRDefault="00224305">
      <w:pPr>
        <w:rPr>
          <w:lang w:val="en-GB"/>
        </w:rPr>
      </w:pPr>
    </w:p>
    <w:p w14:paraId="4F3782B6" w14:textId="1F9E6ECA" w:rsidR="002349BB" w:rsidRDefault="002349BB">
      <w:pPr>
        <w:rPr>
          <w:lang w:val="en-GB"/>
        </w:rPr>
      </w:pPr>
    </w:p>
    <w:p w14:paraId="1C0CF9BA" w14:textId="77777777" w:rsidR="002349BB" w:rsidRDefault="002349BB">
      <w:pPr>
        <w:rPr>
          <w:lang w:val="en-GB"/>
        </w:rPr>
      </w:pPr>
    </w:p>
    <w:p w14:paraId="64D4C970" w14:textId="1B48A926" w:rsidR="00406298" w:rsidRDefault="00406298" w:rsidP="00406298">
      <w:pPr>
        <w:pStyle w:val="ListParagraph"/>
        <w:numPr>
          <w:ilvl w:val="0"/>
          <w:numId w:val="1"/>
        </w:numPr>
        <w:rPr>
          <w:b/>
          <w:bCs/>
          <w:lang w:val="en-GB"/>
        </w:rPr>
      </w:pPr>
      <w:r w:rsidRPr="002349BB">
        <w:rPr>
          <w:b/>
          <w:bCs/>
          <w:lang w:val="en-GB"/>
        </w:rPr>
        <w:lastRenderedPageBreak/>
        <w:t xml:space="preserve">Using </w:t>
      </w:r>
      <w:r w:rsidR="008C084F">
        <w:rPr>
          <w:b/>
          <w:bCs/>
          <w:lang w:val="en-GB"/>
        </w:rPr>
        <w:t xml:space="preserve">internal organization and </w:t>
      </w:r>
      <w:r w:rsidRPr="002349BB">
        <w:rPr>
          <w:b/>
          <w:bCs/>
          <w:lang w:val="en-GB"/>
        </w:rPr>
        <w:t>strength in numbers to secure tenure</w:t>
      </w:r>
    </w:p>
    <w:p w14:paraId="55D0CDF6" w14:textId="4998A726" w:rsidR="00406298" w:rsidRDefault="00406298" w:rsidP="00406298">
      <w:pPr>
        <w:rPr>
          <w:lang w:val="en-GB"/>
        </w:rPr>
      </w:pPr>
      <w:r w:rsidRPr="002349BB">
        <w:rPr>
          <w:lang w:val="en-GB"/>
        </w:rPr>
        <w:t>What we need here are any examples of how FFF support has led to strong FFPOs with good internal organization which have been able to secure land ownership or more secure tenure – or resisted the incursions of external investors into their members areas.</w:t>
      </w:r>
      <w:r w:rsidR="008C084F">
        <w:rPr>
          <w:lang w:val="en-GB"/>
        </w:rPr>
        <w:t xml:space="preserve"> Examples might include local agreements with chiefs, commune leaders, or wider regional or national government processes that have led to more secure tenure rights.</w:t>
      </w:r>
    </w:p>
    <w:p w14:paraId="56F27A3F" w14:textId="11D8B432" w:rsidR="00406298" w:rsidRDefault="00406298" w:rsidP="00406298">
      <w:pPr>
        <w:rPr>
          <w:lang w:val="en-GB"/>
        </w:rPr>
      </w:pPr>
    </w:p>
    <w:p w14:paraId="41859C89" w14:textId="7A98FE08" w:rsidR="00406298" w:rsidRPr="002349BB" w:rsidRDefault="00406298" w:rsidP="00406298">
      <w:pPr>
        <w:rPr>
          <w:b/>
          <w:bCs/>
          <w:lang w:val="en-GB"/>
        </w:rPr>
      </w:pPr>
      <w:r>
        <w:rPr>
          <w:b/>
          <w:bCs/>
          <w:lang w:val="en-GB"/>
        </w:rPr>
        <w:t xml:space="preserve">B. </w:t>
      </w:r>
      <w:r w:rsidRPr="002349BB">
        <w:rPr>
          <w:b/>
          <w:bCs/>
          <w:lang w:val="en-GB"/>
        </w:rPr>
        <w:t>Regional and global programme</w:t>
      </w:r>
    </w:p>
    <w:p w14:paraId="4B0D4EF0" w14:textId="31284BF9" w:rsidR="00E1284D" w:rsidRPr="002349BB" w:rsidRDefault="00E1284D" w:rsidP="002349BB">
      <w:pPr>
        <w:pStyle w:val="ListParagraph"/>
        <w:numPr>
          <w:ilvl w:val="0"/>
          <w:numId w:val="1"/>
        </w:numPr>
        <w:rPr>
          <w:b/>
          <w:lang w:val="en-GB"/>
        </w:rPr>
      </w:pPr>
      <w:r w:rsidRPr="002349BB">
        <w:rPr>
          <w:b/>
          <w:lang w:val="en-GB"/>
        </w:rPr>
        <w:t>Getting climate and development money to the ground</w:t>
      </w:r>
    </w:p>
    <w:p w14:paraId="589A3650" w14:textId="4395BF0F" w:rsidR="00E1284D" w:rsidRDefault="00E1284D" w:rsidP="00E1284D">
      <w:pPr>
        <w:rPr>
          <w:lang w:val="en-GB"/>
        </w:rPr>
      </w:pPr>
      <w:r>
        <w:rPr>
          <w:lang w:val="en-GB"/>
        </w:rPr>
        <w:t xml:space="preserve">What we need here are descriptions of events, advocacy work and proposed models of how to </w:t>
      </w:r>
      <w:r w:rsidR="002349BB">
        <w:rPr>
          <w:lang w:val="en-GB"/>
        </w:rPr>
        <w:t xml:space="preserve">get sustainable </w:t>
      </w:r>
      <w:bookmarkStart w:id="0" w:name="_GoBack"/>
      <w:bookmarkEnd w:id="0"/>
      <w:r>
        <w:rPr>
          <w:lang w:val="en-GB"/>
        </w:rPr>
        <w:t xml:space="preserve">finance to the ground. </w:t>
      </w:r>
      <w:r w:rsidR="00406298">
        <w:rPr>
          <w:lang w:val="en-GB"/>
        </w:rPr>
        <w:t>This might include the</w:t>
      </w:r>
      <w:r>
        <w:rPr>
          <w:lang w:val="en-GB"/>
        </w:rPr>
        <w:t xml:space="preserve"> COFO side event, advocacy work with regional partners</w:t>
      </w:r>
      <w:r w:rsidR="00406298">
        <w:rPr>
          <w:lang w:val="en-GB"/>
        </w:rPr>
        <w:t xml:space="preserve"> in Mexico</w:t>
      </w:r>
      <w:r w:rsidR="008C084F">
        <w:rPr>
          <w:lang w:val="en-GB"/>
        </w:rPr>
        <w:t>, DC or the past and present COPs</w:t>
      </w:r>
    </w:p>
    <w:p w14:paraId="3E899EDE" w14:textId="70F840BC" w:rsidR="00224305" w:rsidRPr="00AB5B6E" w:rsidRDefault="00224305" w:rsidP="008C084F">
      <w:pPr>
        <w:rPr>
          <w:lang w:val="en-GB"/>
        </w:rPr>
      </w:pPr>
    </w:p>
    <w:sectPr w:rsidR="00224305" w:rsidRPr="00AB5B6E">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E44E9" w16cex:dateUtc="2022-09-15T22:42:00Z"/>
  <w16cex:commentExtensible w16cex:durableId="26CF0A6D" w16cex:dateUtc="2022-09-15T22:42:00Z"/>
  <w16cex:commentExtensible w16cex:durableId="26CE4684" w16cex:dateUtc="2022-09-15T2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64E85E" w16cid:durableId="26CE44E9"/>
  <w16cid:commentId w16cid:paraId="2F226ED5" w16cid:durableId="26CF0A6D"/>
  <w16cid:commentId w16cid:paraId="08B2A7A3" w16cid:durableId="26CE468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40580"/>
    <w:multiLevelType w:val="hybridMultilevel"/>
    <w:tmpl w:val="56509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8563DA"/>
    <w:multiLevelType w:val="hybridMultilevel"/>
    <w:tmpl w:val="F0E87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6D4815"/>
    <w:multiLevelType w:val="hybridMultilevel"/>
    <w:tmpl w:val="565094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B6E"/>
    <w:rsid w:val="00001C9C"/>
    <w:rsid w:val="00071451"/>
    <w:rsid w:val="00216B97"/>
    <w:rsid w:val="00224305"/>
    <w:rsid w:val="002349BB"/>
    <w:rsid w:val="00406298"/>
    <w:rsid w:val="00471D68"/>
    <w:rsid w:val="008C084F"/>
    <w:rsid w:val="00945530"/>
    <w:rsid w:val="009E376E"/>
    <w:rsid w:val="00AB5B6E"/>
    <w:rsid w:val="00AD29AD"/>
    <w:rsid w:val="00BB008B"/>
    <w:rsid w:val="00BD3233"/>
    <w:rsid w:val="00D265E0"/>
    <w:rsid w:val="00DB172B"/>
    <w:rsid w:val="00E1284D"/>
    <w:rsid w:val="00E20452"/>
    <w:rsid w:val="00EF111E"/>
    <w:rsid w:val="00F40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FB932"/>
  <w15:chartTrackingRefBased/>
  <w15:docId w15:val="{2DC90E27-F41D-4AC0-AE07-D6229CE5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B6E"/>
    <w:pPr>
      <w:ind w:left="720"/>
      <w:contextualSpacing/>
    </w:pPr>
  </w:style>
  <w:style w:type="paragraph" w:styleId="Revision">
    <w:name w:val="Revision"/>
    <w:hidden/>
    <w:uiPriority w:val="99"/>
    <w:semiHidden/>
    <w:rsid w:val="00AD29AD"/>
    <w:pPr>
      <w:spacing w:after="0" w:line="240" w:lineRule="auto"/>
    </w:pPr>
  </w:style>
  <w:style w:type="character" w:styleId="CommentReference">
    <w:name w:val="annotation reference"/>
    <w:basedOn w:val="DefaultParagraphFont"/>
    <w:uiPriority w:val="99"/>
    <w:semiHidden/>
    <w:unhideWhenUsed/>
    <w:rsid w:val="009E376E"/>
    <w:rPr>
      <w:sz w:val="16"/>
      <w:szCs w:val="16"/>
    </w:rPr>
  </w:style>
  <w:style w:type="paragraph" w:styleId="CommentText">
    <w:name w:val="annotation text"/>
    <w:basedOn w:val="Normal"/>
    <w:link w:val="CommentTextChar"/>
    <w:uiPriority w:val="99"/>
    <w:unhideWhenUsed/>
    <w:rsid w:val="009E376E"/>
    <w:pPr>
      <w:spacing w:line="240" w:lineRule="auto"/>
    </w:pPr>
    <w:rPr>
      <w:sz w:val="20"/>
      <w:szCs w:val="20"/>
    </w:rPr>
  </w:style>
  <w:style w:type="character" w:customStyle="1" w:styleId="CommentTextChar">
    <w:name w:val="Comment Text Char"/>
    <w:basedOn w:val="DefaultParagraphFont"/>
    <w:link w:val="CommentText"/>
    <w:uiPriority w:val="99"/>
    <w:rsid w:val="009E376E"/>
    <w:rPr>
      <w:sz w:val="20"/>
      <w:szCs w:val="20"/>
    </w:rPr>
  </w:style>
  <w:style w:type="paragraph" w:styleId="CommentSubject">
    <w:name w:val="annotation subject"/>
    <w:basedOn w:val="CommentText"/>
    <w:next w:val="CommentText"/>
    <w:link w:val="CommentSubjectChar"/>
    <w:uiPriority w:val="99"/>
    <w:semiHidden/>
    <w:unhideWhenUsed/>
    <w:rsid w:val="009E376E"/>
    <w:rPr>
      <w:b/>
      <w:bCs/>
    </w:rPr>
  </w:style>
  <w:style w:type="character" w:customStyle="1" w:styleId="CommentSubjectChar">
    <w:name w:val="Comment Subject Char"/>
    <w:basedOn w:val="CommentTextChar"/>
    <w:link w:val="CommentSubject"/>
    <w:uiPriority w:val="99"/>
    <w:semiHidden/>
    <w:rsid w:val="009E376E"/>
    <w:rPr>
      <w:b/>
      <w:bCs/>
      <w:sz w:val="20"/>
      <w:szCs w:val="20"/>
    </w:rPr>
  </w:style>
  <w:style w:type="paragraph" w:styleId="BalloonText">
    <w:name w:val="Balloon Text"/>
    <w:basedOn w:val="Normal"/>
    <w:link w:val="BalloonTextChar"/>
    <w:uiPriority w:val="99"/>
    <w:semiHidden/>
    <w:unhideWhenUsed/>
    <w:rsid w:val="002349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FranceLanord, Marguerite (NFO)</dc:creator>
  <cp:keywords/>
  <dc:description/>
  <cp:lastModifiedBy>Grouwels, Sophie (NFO)</cp:lastModifiedBy>
  <cp:revision>3</cp:revision>
  <dcterms:created xsi:type="dcterms:W3CDTF">2022-09-16T14:00:00Z</dcterms:created>
  <dcterms:modified xsi:type="dcterms:W3CDTF">2022-09-23T16:11:00Z</dcterms:modified>
</cp:coreProperties>
</file>